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42F" w:rsidRDefault="0027566A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19050" distB="19050" distL="19050" distR="19050">
            <wp:extent cx="1752600" cy="1228725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27566A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RENAN HENRIQUE GOMES DAMAZIO ASSUNÇÃO RA 21038114</w:t>
      </w:r>
    </w:p>
    <w:p w:rsidR="003C542F" w:rsidRDefault="0027566A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  <w:r>
        <w:rPr>
          <w:rFonts w:ascii="Arial" w:eastAsia="Arial" w:hAnsi="Arial" w:cs="Arial"/>
          <w:smallCaps/>
          <w:sz w:val="24"/>
          <w:szCs w:val="24"/>
        </w:rPr>
        <w:t>ALEX ARANTES GONÇALVES RA 21011214</w:t>
      </w: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mallCaps/>
          <w:sz w:val="24"/>
          <w:szCs w:val="24"/>
        </w:rPr>
      </w:pPr>
    </w:p>
    <w:p w:rsidR="003C542F" w:rsidRDefault="0027566A">
      <w:pPr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24"/>
          <w:szCs w:val="24"/>
        </w:rPr>
      </w:pPr>
      <w:r>
        <w:rPr>
          <w:rFonts w:ascii="Arial" w:eastAsia="Arial" w:hAnsi="Arial" w:cs="Arial"/>
          <w:b/>
          <w:smallCaps/>
          <w:sz w:val="24"/>
          <w:szCs w:val="24"/>
        </w:rPr>
        <w:t>RELATÓRIO 6</w:t>
      </w:r>
    </w:p>
    <w:p w:rsidR="003C542F" w:rsidRDefault="0027566A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Tópicos Emergentes em Bancos de Dados</w:t>
      </w: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3C542F">
      <w:pPr>
        <w:spacing w:line="36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:rsidR="003C542F" w:rsidRDefault="0027566A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Santo André – SP</w:t>
      </w:r>
    </w:p>
    <w:p w:rsidR="003C542F" w:rsidRDefault="0027566A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2019</w:t>
      </w:r>
    </w:p>
    <w:p w:rsidR="003C542F" w:rsidRDefault="003C542F">
      <w:pPr>
        <w:ind w:firstLine="709"/>
        <w:jc w:val="center"/>
        <w:rPr>
          <w:rFonts w:ascii="Arial" w:eastAsia="Arial" w:hAnsi="Arial" w:cs="Arial"/>
          <w:sz w:val="22"/>
          <w:szCs w:val="22"/>
        </w:rPr>
      </w:pPr>
    </w:p>
    <w:p w:rsidR="00396E5A" w:rsidRDefault="00396E5A" w:rsidP="00396E5A">
      <w:pPr>
        <w:spacing w:line="360" w:lineRule="auto"/>
        <w:jc w:val="center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lastRenderedPageBreak/>
        <w:t>QUESTÃO 1</w:t>
      </w:r>
    </w:p>
    <w:p w:rsidR="00396E5A" w:rsidRDefault="00396E5A" w:rsidP="00396E5A">
      <w:pPr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396E5A" w:rsidRDefault="00396E5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Os scripts de criação final da base de dados se encontram no arquivo Q1.txt</w:t>
      </w:r>
    </w:p>
    <w:p w:rsidR="00396E5A" w:rsidRDefault="00396E5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Como </w:t>
      </w:r>
      <w:r>
        <w:rPr>
          <w:rFonts w:ascii="Arial" w:eastAsia="Arial" w:hAnsi="Arial" w:cs="Arial"/>
          <w:color w:val="000000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enhuma informação foi fornecida em relação a</w:t>
      </w:r>
      <w:r>
        <w:rPr>
          <w:rFonts w:ascii="Arial" w:eastAsia="Arial" w:hAnsi="Arial" w:cs="Arial"/>
          <w:color w:val="000000"/>
          <w:sz w:val="22"/>
          <w:szCs w:val="22"/>
        </w:rPr>
        <w:t>s queries utilizadas, não foi feita análise da utilização de indíces.</w:t>
      </w:r>
    </w:p>
    <w:p w:rsidR="00396E5A" w:rsidRDefault="00396E5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restrição 2 trata a cerca da nulidade dos atributos de telefone da tabela Cliente, porém, como não foram apresentados dados sobre a porcetagem de nulos, essa informação não foi considerada para as análises.</w:t>
      </w:r>
    </w:p>
    <w:p w:rsidR="00396E5A" w:rsidRDefault="00396E5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restrição 3 faz referência a criticidade das operações de leitura e escrita das tabelas NotaFiscal e NotaFiscal item para os registros dos últimos 2 meses. A princípio pensou-se em realizar o particionamento pela data, porém, o PostgreSQL não possui recurso de particionamento automático, de forma que todo particionamento deve ser feito no ato da criação da tabela.</w:t>
      </w:r>
    </w:p>
    <w:p w:rsidR="00396E5A" w:rsidRDefault="00396E5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Pesquisando mais a fundo as soluções disponíveis na internet encontratos a extensão “PG Partition Manager”  que se propoe a fazer conjuntos de partições de tabela baseados em tempo e serial. A solução é de código aberto e está disponível no GitHub atraés do endereço: </w:t>
      </w:r>
      <w:hyperlink r:id="rId9" w:history="1">
        <w:r>
          <w:rPr>
            <w:rStyle w:val="Hyperlink"/>
            <w:rFonts w:ascii="Arial" w:eastAsia="Arial" w:hAnsi="Arial" w:cs="Arial"/>
            <w:sz w:val="22"/>
            <w:szCs w:val="22"/>
          </w:rPr>
          <w:t>https://github.com/pgpartman/pg_partman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396E5A" w:rsidRDefault="00396E5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Como as transações críticas de leitura sobre a tabela Cliente Observam somente clientes ativos, esta foi particionada pelo atributo SituacaoCliente, considerando 3 Partições:</w:t>
      </w:r>
    </w:p>
    <w:p w:rsidR="00396E5A" w:rsidRDefault="00396E5A" w:rsidP="00396E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Clientes ativos: com valor de SituacaoCliente = 1</w:t>
      </w:r>
    </w:p>
    <w:p w:rsidR="00396E5A" w:rsidRDefault="00396E5A" w:rsidP="00396E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Clientes inativos: com valor de SituacaoCliente = 0</w:t>
      </w:r>
    </w:p>
    <w:p w:rsidR="00396E5A" w:rsidRDefault="00396E5A" w:rsidP="00396E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Outros valores: considerando qualquer outra situação de cliente possível</w:t>
      </w:r>
    </w:p>
    <w:p w:rsidR="003C542F" w:rsidRDefault="0027566A">
      <w:pPr>
        <w:rPr>
          <w:rFonts w:ascii="Arial" w:eastAsia="Arial" w:hAnsi="Arial" w:cs="Arial"/>
          <w:b/>
          <w:smallCaps/>
          <w:sz w:val="22"/>
          <w:szCs w:val="22"/>
        </w:rPr>
      </w:pPr>
      <w:r>
        <w:br w:type="page"/>
      </w:r>
    </w:p>
    <w:p w:rsidR="003C542F" w:rsidRDefault="0027566A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  <w:r>
        <w:rPr>
          <w:rFonts w:ascii="Arial" w:eastAsia="Arial" w:hAnsi="Arial" w:cs="Arial"/>
          <w:b/>
          <w:smallCaps/>
          <w:sz w:val="22"/>
          <w:szCs w:val="22"/>
        </w:rPr>
        <w:lastRenderedPageBreak/>
        <w:t>QUESTÃO 2</w:t>
      </w:r>
    </w:p>
    <w:p w:rsidR="00396E5A" w:rsidRDefault="00396E5A">
      <w:pPr>
        <w:jc w:val="center"/>
        <w:rPr>
          <w:rFonts w:ascii="Arial" w:eastAsia="Arial" w:hAnsi="Arial" w:cs="Arial"/>
          <w:b/>
          <w:smallCaps/>
          <w:sz w:val="22"/>
          <w:szCs w:val="22"/>
        </w:rPr>
      </w:pPr>
      <w:bookmarkStart w:id="0" w:name="_GoBack"/>
      <w:bookmarkEnd w:id="0"/>
    </w:p>
    <w:p w:rsidR="003C542F" w:rsidRPr="00396E5A" w:rsidRDefault="0027566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96E5A">
        <w:rPr>
          <w:rFonts w:ascii="Arial" w:eastAsia="Arial" w:hAnsi="Arial" w:cs="Arial"/>
          <w:color w:val="000000"/>
          <w:sz w:val="22"/>
          <w:szCs w:val="22"/>
        </w:rPr>
        <w:t>Uma análise envolvendo as relações Proj, Alocado e Emp dos últimos 5 meses revelou um crescimento dos padrões de consulta relacionado abaixo.</w:t>
      </w:r>
    </w:p>
    <w:p w:rsidR="003C542F" w:rsidRPr="00396E5A" w:rsidRDefault="0027566A" w:rsidP="00396E5A">
      <w:pPr>
        <w:spacing w:line="360" w:lineRule="auto"/>
        <w:ind w:firstLine="720"/>
        <w:jc w:val="center"/>
        <w:rPr>
          <w:rFonts w:ascii="Arial" w:eastAsia="Arial" w:hAnsi="Arial" w:cs="Arial"/>
          <w:i/>
          <w:iCs/>
          <w:color w:val="000000"/>
          <w:sz w:val="22"/>
          <w:szCs w:val="22"/>
        </w:rPr>
      </w:pPr>
      <w:r w:rsidRPr="00396E5A">
        <w:rPr>
          <w:rFonts w:ascii="Arial" w:eastAsia="Arial" w:hAnsi="Arial" w:cs="Arial"/>
          <w:i/>
          <w:iCs/>
          <w:color w:val="000000"/>
          <w:sz w:val="18"/>
          <w:szCs w:val="18"/>
        </w:rPr>
        <w:t>Tabela 1: Padrão de Transações sobre as relações Emp, Alocado e Proj</w:t>
      </w:r>
      <w:r w:rsidRPr="00396E5A">
        <w:rPr>
          <w:rFonts w:ascii="Arial" w:eastAsia="Arial" w:hAnsi="Arial" w:cs="Arial"/>
          <w:i/>
          <w:iCs/>
          <w:color w:val="000000"/>
          <w:sz w:val="22"/>
          <w:szCs w:val="22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5771198" cy="800100"/>
            <wp:effectExtent l="0" t="0" r="0" b="0"/>
            <wp:wrapSquare wrapText="bothSides" distT="114300" distB="114300" distL="114300" distR="11430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198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542F" w:rsidRPr="00396E5A" w:rsidRDefault="003C542F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3C542F" w:rsidRPr="00396E5A" w:rsidRDefault="0027566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96E5A">
        <w:rPr>
          <w:rFonts w:ascii="Arial" w:eastAsia="Arial" w:hAnsi="Arial" w:cs="Arial"/>
          <w:color w:val="000000"/>
          <w:sz w:val="22"/>
          <w:szCs w:val="22"/>
        </w:rPr>
        <w:t>Uma análise de quantidade de tuplas que das</w:t>
      </w:r>
      <w:r w:rsidRPr="00396E5A">
        <w:rPr>
          <w:rFonts w:ascii="Arial" w:eastAsia="Arial" w:hAnsi="Arial" w:cs="Arial"/>
          <w:color w:val="000000"/>
          <w:sz w:val="22"/>
          <w:szCs w:val="22"/>
        </w:rPr>
        <w:t xml:space="preserve"> relações acima revelou as seguintes informações:</w:t>
      </w:r>
      <w:r w:rsidRPr="00396E5A">
        <w:rPr>
          <w:rFonts w:ascii="Arial" w:eastAsia="Arial" w:hAnsi="Arial" w:cs="Arial"/>
          <w:color w:val="000000"/>
          <w:sz w:val="22"/>
          <w:szCs w:val="22"/>
        </w:rPr>
        <w:tab/>
      </w:r>
    </w:p>
    <w:p w:rsidR="003C542F" w:rsidRPr="00396E5A" w:rsidRDefault="0027566A" w:rsidP="00396E5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96E5A">
        <w:rPr>
          <w:rFonts w:ascii="Arial" w:eastAsia="Arial" w:hAnsi="Arial" w:cs="Arial"/>
          <w:color w:val="000000"/>
          <w:sz w:val="22"/>
          <w:szCs w:val="22"/>
        </w:rPr>
        <w:t>A quantidade de tuplas da relação T1 é de 33663, 41% do total de tuplas adquiridas pelo sistema para esta consulta..</w:t>
      </w:r>
    </w:p>
    <w:p w:rsidR="003C542F" w:rsidRPr="00396E5A" w:rsidRDefault="0027566A" w:rsidP="00396E5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96E5A">
        <w:rPr>
          <w:rFonts w:ascii="Arial" w:eastAsia="Arial" w:hAnsi="Arial" w:cs="Arial"/>
          <w:color w:val="000000"/>
          <w:sz w:val="22"/>
          <w:szCs w:val="22"/>
        </w:rPr>
        <w:t>A quantidade de tuplas da relação T2 é de 20 tuplas, 12% do total de tuplas adquiridas p</w:t>
      </w:r>
      <w:r w:rsidRPr="00396E5A">
        <w:rPr>
          <w:rFonts w:ascii="Arial" w:eastAsia="Arial" w:hAnsi="Arial" w:cs="Arial"/>
          <w:color w:val="000000"/>
          <w:sz w:val="22"/>
          <w:szCs w:val="22"/>
        </w:rPr>
        <w:t>elo sistema para esta consulta.</w:t>
      </w:r>
    </w:p>
    <w:p w:rsidR="003C542F" w:rsidRPr="00396E5A" w:rsidRDefault="0027566A" w:rsidP="00396E5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96E5A">
        <w:rPr>
          <w:rFonts w:ascii="Arial" w:eastAsia="Arial" w:hAnsi="Arial" w:cs="Arial"/>
          <w:color w:val="000000"/>
          <w:sz w:val="22"/>
          <w:szCs w:val="22"/>
        </w:rPr>
        <w:t>A quantidade de tuplas da relação T3 é de 366266, 91% do total de tuplas adquiridas pelo sistema para esta consulta..</w:t>
      </w:r>
    </w:p>
    <w:p w:rsidR="003C542F" w:rsidRPr="00396E5A" w:rsidRDefault="0027566A" w:rsidP="00396E5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96E5A">
        <w:rPr>
          <w:rFonts w:ascii="Arial" w:eastAsia="Arial" w:hAnsi="Arial" w:cs="Arial"/>
          <w:color w:val="000000"/>
          <w:sz w:val="22"/>
          <w:szCs w:val="22"/>
        </w:rPr>
        <w:t xml:space="preserve">A quantidade de tuplas da relação T4 é de 40004, 50% do total de tuplas adquiridas pelo sistema para esta </w:t>
      </w:r>
      <w:r w:rsidRPr="00396E5A">
        <w:rPr>
          <w:rFonts w:ascii="Arial" w:eastAsia="Arial" w:hAnsi="Arial" w:cs="Arial"/>
          <w:color w:val="000000"/>
          <w:sz w:val="22"/>
          <w:szCs w:val="22"/>
        </w:rPr>
        <w:t>consulta.</w:t>
      </w:r>
    </w:p>
    <w:p w:rsidR="003C542F" w:rsidRPr="00396E5A" w:rsidRDefault="0027566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96E5A">
        <w:rPr>
          <w:rFonts w:ascii="Arial" w:eastAsia="Arial" w:hAnsi="Arial" w:cs="Arial"/>
          <w:color w:val="000000"/>
          <w:sz w:val="22"/>
          <w:szCs w:val="22"/>
        </w:rPr>
        <w:t>Ao se particionar horizontalmente as relações listadas, uma quantidade menor de tuplas seria adquirida pelo sistema da memória física, reduzindo a velocidade das consultas e melhorando o desempenho dos sistema.</w:t>
      </w:r>
    </w:p>
    <w:p w:rsidR="003C542F" w:rsidRPr="00396E5A" w:rsidRDefault="0027566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96E5A">
        <w:rPr>
          <w:rFonts w:ascii="Arial" w:eastAsia="Arial" w:hAnsi="Arial" w:cs="Arial"/>
          <w:color w:val="000000"/>
          <w:sz w:val="22"/>
          <w:szCs w:val="22"/>
        </w:rPr>
        <w:tab/>
        <w:t>Embora a localização ‘São Paulo’ n</w:t>
      </w:r>
      <w:r w:rsidRPr="00396E5A">
        <w:rPr>
          <w:rFonts w:ascii="Arial" w:eastAsia="Arial" w:hAnsi="Arial" w:cs="Arial"/>
          <w:color w:val="000000"/>
          <w:sz w:val="22"/>
          <w:szCs w:val="22"/>
        </w:rPr>
        <w:t>o atributo nmlocal apareça nas queries das relações T1 e T4, uma partição horizontal baseado neste critério não seria benéfico para T1, uma vez que as duas partições seriam requeridas para esta consulta. Beneficiaria T4, mas não substancialmente porque a s</w:t>
      </w:r>
      <w:r w:rsidRPr="00396E5A">
        <w:rPr>
          <w:rFonts w:ascii="Arial" w:eastAsia="Arial" w:hAnsi="Arial" w:cs="Arial"/>
          <w:color w:val="000000"/>
          <w:sz w:val="22"/>
          <w:szCs w:val="22"/>
        </w:rPr>
        <w:t>istema deixaria de carregar apenas as tuplas contendo ´São Paulo’ ou seja 6667 de 40004 tuplas. Desta forma optamos por realizar uma partição levando em consideração o impacto em T4, pois, muito embora a frequência foi a que menos aumentou nos últimos 5 me</w:t>
      </w:r>
      <w:r w:rsidRPr="00396E5A">
        <w:rPr>
          <w:rFonts w:ascii="Arial" w:eastAsia="Arial" w:hAnsi="Arial" w:cs="Arial"/>
          <w:color w:val="000000"/>
          <w:sz w:val="22"/>
          <w:szCs w:val="22"/>
        </w:rPr>
        <w:t>ses, ainda é a querie de maior frequência diária das relações apresentadas. Aplicamos, portanto, partição horizontal utilizando como critério o atributo ‘Campinas’ para nmlocal, 13544 tuplas de 40004 a menos seriam requeridas para esta relação.</w:t>
      </w:r>
    </w:p>
    <w:p w:rsidR="003C542F" w:rsidRPr="00396E5A" w:rsidRDefault="0027566A" w:rsidP="00396E5A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96E5A">
        <w:rPr>
          <w:rFonts w:ascii="Arial" w:eastAsia="Arial" w:hAnsi="Arial" w:cs="Arial"/>
          <w:color w:val="000000"/>
          <w:sz w:val="22"/>
          <w:szCs w:val="22"/>
        </w:rPr>
        <w:tab/>
        <w:t>Seria poss</w:t>
      </w:r>
      <w:r w:rsidRPr="00396E5A">
        <w:rPr>
          <w:rFonts w:ascii="Arial" w:eastAsia="Arial" w:hAnsi="Arial" w:cs="Arial"/>
          <w:color w:val="000000"/>
          <w:sz w:val="22"/>
          <w:szCs w:val="22"/>
        </w:rPr>
        <w:t xml:space="preserve">ível aplicar uma partição horizontal de qtdehoras &lt; 160, mas a relação T2 pouco melhoria, uma vez que a quantidade total de tuplas é consideravelmente pequena, 164 tuplas. De maneira similar não haveria vantagens para T3, uma vez que esta </w:t>
      </w:r>
      <w:r w:rsidRPr="00396E5A"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relação requer a </w:t>
      </w:r>
      <w:r w:rsidRPr="00396E5A">
        <w:rPr>
          <w:rFonts w:ascii="Arial" w:eastAsia="Arial" w:hAnsi="Arial" w:cs="Arial"/>
          <w:color w:val="000000"/>
          <w:sz w:val="22"/>
          <w:szCs w:val="22"/>
        </w:rPr>
        <w:t>maior parte da partição de tuplas cujo atributo qtdehoras &lt;=160 ou seja, 9% a menos do total de tuplas que correntemente o sistema adquiri da memória.</w:t>
      </w:r>
    </w:p>
    <w:p w:rsidR="003C542F" w:rsidRDefault="003C542F">
      <w:pPr>
        <w:rPr>
          <w:rFonts w:ascii="Arial" w:eastAsia="Arial" w:hAnsi="Arial" w:cs="Arial"/>
        </w:rPr>
      </w:pPr>
    </w:p>
    <w:sectPr w:rsidR="003C542F">
      <w:headerReference w:type="default" r:id="rId11"/>
      <w:footerReference w:type="default" r:id="rId12"/>
      <w:pgSz w:w="11905" w:h="16837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66A" w:rsidRDefault="0027566A">
      <w:r>
        <w:separator/>
      </w:r>
    </w:p>
  </w:endnote>
  <w:endnote w:type="continuationSeparator" w:id="0">
    <w:p w:rsidR="0027566A" w:rsidRDefault="0027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42F" w:rsidRDefault="002756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Verdana" w:eastAsia="Verdana" w:hAnsi="Verdana" w:cs="Verdana"/>
        <w:b/>
        <w:color w:val="000000"/>
      </w:rPr>
    </w:pPr>
    <w:r>
      <w:rPr>
        <w:rFonts w:ascii="Verdana" w:eastAsia="Verdana" w:hAnsi="Verdana" w:cs="Verdana"/>
        <w:color w:val="000000"/>
      </w:rPr>
      <w:fldChar w:fldCharType="begin"/>
    </w:r>
    <w:r>
      <w:rPr>
        <w:rFonts w:ascii="Verdana" w:eastAsia="Verdana" w:hAnsi="Verdana" w:cs="Verdana"/>
        <w:color w:val="000000"/>
      </w:rPr>
      <w:instrText>PAGE</w:instrText>
    </w:r>
    <w:r w:rsidR="00396E5A">
      <w:rPr>
        <w:rFonts w:ascii="Verdana" w:eastAsia="Verdana" w:hAnsi="Verdana" w:cs="Verdana"/>
        <w:color w:val="000000"/>
      </w:rPr>
      <w:fldChar w:fldCharType="separate"/>
    </w:r>
    <w:r w:rsidR="00396E5A">
      <w:rPr>
        <w:rFonts w:ascii="Verdana" w:eastAsia="Verdana" w:hAnsi="Verdana" w:cs="Verdana"/>
        <w:noProof/>
        <w:color w:val="000000"/>
      </w:rPr>
      <w:t>2</w:t>
    </w:r>
    <w:r>
      <w:rPr>
        <w:rFonts w:ascii="Verdana" w:eastAsia="Verdana" w:hAnsi="Verdana" w:cs="Verdana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66A" w:rsidRDefault="0027566A">
      <w:r>
        <w:separator/>
      </w:r>
    </w:p>
  </w:footnote>
  <w:footnote w:type="continuationSeparator" w:id="0">
    <w:p w:rsidR="0027566A" w:rsidRDefault="00275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42F" w:rsidRDefault="0027566A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5546725</wp:posOffset>
          </wp:positionH>
          <wp:positionV relativeFrom="paragraph">
            <wp:posOffset>-266695</wp:posOffset>
          </wp:positionV>
          <wp:extent cx="904875" cy="637540"/>
          <wp:effectExtent l="0" t="0" r="0" b="0"/>
          <wp:wrapSquare wrapText="bothSides" distT="0" distB="0" distL="114300" distR="114300"/>
          <wp:docPr id="24" name="image1.png" descr="logoufab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ufab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637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C542F" w:rsidRDefault="003C542F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:rsidR="003C542F" w:rsidRDefault="003C542F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</w:p>
  <w:p w:rsidR="003C542F" w:rsidRDefault="0027566A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jc w:val="center"/>
      <w:rPr>
        <w:rFonts w:ascii="Cambria" w:eastAsia="Cambria" w:hAnsi="Cambria" w:cs="Cambria"/>
        <w:color w:val="000000"/>
      </w:rPr>
    </w:pPr>
    <w:r>
      <w:rPr>
        <w:rFonts w:ascii="Arial" w:eastAsia="Arial" w:hAnsi="Arial" w:cs="Arial"/>
        <w:color w:val="000000"/>
      </w:rPr>
      <w:t>Tópicos Emergentes em Bancos de Dados</w:t>
    </w:r>
  </w:p>
  <w:p w:rsidR="003C542F" w:rsidRDefault="003C54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0F57"/>
    <w:multiLevelType w:val="hybridMultilevel"/>
    <w:tmpl w:val="821609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94C1C"/>
    <w:multiLevelType w:val="multilevel"/>
    <w:tmpl w:val="3BFA5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703F03"/>
    <w:multiLevelType w:val="hybridMultilevel"/>
    <w:tmpl w:val="4E06937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2F"/>
    <w:rsid w:val="0027566A"/>
    <w:rsid w:val="00396E5A"/>
    <w:rsid w:val="003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7AD8"/>
  <w15:docId w15:val="{BB6D160E-40FF-4FF9-A4B7-28C2B77E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  <w:szCs w:val="16"/>
    </w:rPr>
  </w:style>
  <w:style w:type="character" w:styleId="Hyperlink">
    <w:name w:val="Hyperlink"/>
    <w:semiHidden/>
    <w:rPr>
      <w:color w:val="000080"/>
      <w:u w:val="single"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decomentrio1">
    <w:name w:val="Texto de comentário1"/>
    <w:basedOn w:val="Normal"/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bstractbodytext">
    <w:name w:val="Abstract body text"/>
    <w:basedOn w:val="Normal"/>
    <w:next w:val="BodyText"/>
    <w:pPr>
      <w:spacing w:after="12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2B06A0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B06A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2B06A0"/>
    <w:rPr>
      <w:lang w:eastAsia="ar-SA"/>
    </w:rPr>
  </w:style>
  <w:style w:type="paragraph" w:styleId="ListParagraph">
    <w:name w:val="List Paragraph"/>
    <w:basedOn w:val="Normal"/>
    <w:uiPriority w:val="34"/>
    <w:qFormat/>
    <w:rsid w:val="009A4522"/>
    <w:pPr>
      <w:ind w:left="720"/>
      <w:contextualSpacing/>
    </w:pPr>
  </w:style>
  <w:style w:type="table" w:styleId="TableGrid">
    <w:name w:val="Table Grid"/>
    <w:basedOn w:val="TableNormal"/>
    <w:uiPriority w:val="59"/>
    <w:rsid w:val="00370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705E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gpartman/pg_partma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lQycP0fzqUmWSVT3dJz17oSxzQ==">AMUW2mWx+GDE/7iUyXgHFKWfq9G8L0so79gb6kzU3APUg+g9ALgHh4BTzNj/YFYo8Lym9Fujs55RK63ZoVyNsIRyAekSWhulP5XVjSFLyKLPN9azlAXSPVs=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608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Renan Assunção</cp:lastModifiedBy>
  <cp:revision>2</cp:revision>
  <dcterms:created xsi:type="dcterms:W3CDTF">2019-10-08T18:30:00Z</dcterms:created>
  <dcterms:modified xsi:type="dcterms:W3CDTF">2019-11-18T21:02:00Z</dcterms:modified>
</cp:coreProperties>
</file>