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395E955" w:rsidR="00000000" w:rsidRDefault="00000000" w:rsidP="00AC050F">
      <w:pPr>
        <w:pStyle w:val="IEEEAbstract"/>
        <w:jc w:val="both"/>
      </w:pPr>
      <w:bookmarkStart w:id="2" w:name="abstract"/>
      <w:bookmarkEnd w:id="2"/>
      <w:r>
        <w:rPr>
          <w:i/>
        </w:rPr>
        <w:t>Abstract</w:t>
      </w:r>
      <w:r>
        <w:t>-</w:t>
      </w:r>
      <w:r w:rsidR="00272686" w:rsidRPr="00272686">
        <w:t xml:space="preserve">Cycling, a sport embraced by enthusiasts ranging from casual riders to competitive athletes, demands personalized training plans for performance enhancement. This paper presents an innovative data-driven methodology that harnesses historical Strava activity data to craft individualized cycling training plans. </w:t>
      </w:r>
      <w:r w:rsidR="00272686">
        <w:t>O</w:t>
      </w:r>
      <w:r w:rsidR="00272686" w:rsidRPr="00272686">
        <w:t>ur system executes a two-step data mining pipeline, integrating ride data clustering and personalized plan classification. The resulting tailored plans cater to individual cyclist needs, obviating the necessity for personal coaching. This research contributes a scalable and accessible solution to the realm of personalized training plans, serving a diverse spectrum of cyclists seeking performance optimization.</w:t>
      </w:r>
    </w:p>
    <w:p w14:paraId="5632E6EC" w14:textId="77777777" w:rsidR="00272686" w:rsidRDefault="00272686" w:rsidP="00AC050F">
      <w:pPr>
        <w:pStyle w:val="IEEEAbstract"/>
        <w:jc w:val="both"/>
      </w:pP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77777777"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data-driven methodology that leverages historical Strava activity data for enhanced accessibility.</w:t>
      </w:r>
    </w:p>
    <w:p w14:paraId="286AC21E" w14:textId="77777777" w:rsidR="00DE64AE" w:rsidRPr="00DE64AE" w:rsidRDefault="00DE64AE" w:rsidP="00DE64AE">
      <w:pPr>
        <w:pStyle w:val="IEEEHeading2"/>
        <w:rPr>
          <w:iCs/>
        </w:rPr>
      </w:pPr>
      <w:r>
        <w:lastRenderedPageBreak/>
        <w:t>E.</w:t>
      </w:r>
      <w:r>
        <w:tab/>
      </w:r>
      <w:r>
        <w:rPr>
          <w:iCs/>
        </w:rPr>
        <w:t>System Overview</w:t>
      </w:r>
      <w:r w:rsidRPr="000A060C">
        <w:rPr>
          <w:iCs/>
        </w:rPr>
        <w:t>:</w:t>
      </w:r>
      <w:r w:rsidRPr="000A060C">
        <w:t xml:space="preserve"> </w:t>
      </w:r>
    </w:p>
    <w:p w14:paraId="22A5B37F" w14:textId="77777777"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77777777"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 xml:space="preserve">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w:t>
      </w:r>
      <w:r w:rsidR="003F5C7D" w:rsidRPr="003F5C7D">
        <w:lastRenderedPageBreak/>
        <w:t>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27F05D9A"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r w:rsidR="00090475" w:rsidRPr="003F5C7D">
        <w:t>quantify</w:t>
      </w:r>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647C9AA9"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proofErr w:type="gramStart"/>
      <w:r w:rsidR="00BF1796">
        <w:t>and also</w:t>
      </w:r>
      <w:proofErr w:type="gramEnd"/>
      <w:r w:rsidR="00BF1796">
        <w:t xml:space="preserve"> whether it should be a hard or easy. This will be output in the format given in prediction target.</w:t>
      </w:r>
    </w:p>
    <w:p w14:paraId="08496C12" w14:textId="0136F33F" w:rsidR="003A320D"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6C955B" w14:textId="77777777" w:rsidR="00090475" w:rsidRPr="00AC050F" w:rsidRDefault="00090475" w:rsidP="003A320D">
      <w:pPr>
        <w:pStyle w:val="IEEEText"/>
        <w:ind w:firstLine="348"/>
      </w:pPr>
    </w:p>
    <w:p w14:paraId="7C430E78" w14:textId="32461D46" w:rsidR="006251FA" w:rsidRDefault="003A320D" w:rsidP="006251FA">
      <w:pPr>
        <w:pStyle w:val="IEEEHeading1"/>
      </w:pPr>
      <w:r>
        <w:lastRenderedPageBreak/>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2F9BEFAD"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The initial phase of our data mining pipeline initiates with Strava authentication. Users authorize access to their Strava accounts, enabling the system to fetch their historical activity data through Strava's developer APIs. 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3B776A7F"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&gt; (e.g., 1_0, where 1 denotes high and 0 denotes 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 xml:space="preserve">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w:t>
      </w:r>
      <w:r w:rsidR="00221220" w:rsidRPr="00221220">
        <w:rPr>
          <w:i w:val="0"/>
        </w:rPr>
        <w:lastRenderedPageBreak/>
        <w:t>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5E2812DB"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090475">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63299244"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7777777"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lastRenderedPageBreak/>
        <w:t>V</w:t>
      </w:r>
      <w:r>
        <w:t xml:space="preserve">.   </w:t>
      </w:r>
      <w:r>
        <w:t>Experiments</w:t>
      </w:r>
    </w:p>
    <w:p w14:paraId="3AACB8CD" w14:textId="37556AD0" w:rsidR="003A320D" w:rsidRDefault="004B2A2B" w:rsidP="003A320D">
      <w:pPr>
        <w:pStyle w:val="IEEEHeading2"/>
        <w:numPr>
          <w:ilvl w:val="0"/>
          <w:numId w:val="17"/>
        </w:numPr>
      </w:pPr>
      <w:r>
        <w:t>Oversampling</w:t>
      </w:r>
    </w:p>
    <w:p w14:paraId="3B1D1C98" w14:textId="3D0E263B" w:rsidR="00543E3D" w:rsidRPr="00543E3D" w:rsidRDefault="00543E3D" w:rsidP="00543E3D">
      <w:pPr>
        <w:pStyle w:val="IEEEText"/>
      </w:pPr>
      <w:r w:rsidRPr="00543E3D">
        <w:t>Upon recognizing a slight imbalance in class labels within the dataset, an experimental approach was undertaken to assess the impact of oversampling on model performance. The Synthetic Minority Oversampling Technique (SMOTE) was employed to synthetically augment the instances of the minority class, aiming to alleviate the imbalance and potentially enhance model outcomes. Subsequently, the classification process was reiterated across all models.</w:t>
      </w:r>
    </w:p>
    <w:p w14:paraId="4CDE3130" w14:textId="51C2E669" w:rsidR="003A4B99" w:rsidRPr="003A4B99" w:rsidRDefault="00543E3D" w:rsidP="00543E3D">
      <w:pPr>
        <w:pStyle w:val="IEEEText"/>
      </w:pPr>
      <w:r w:rsidRPr="00543E3D">
        <w:t>The outcomes revealed that the oversampling technique led to improved accuracies in the Random Forest and K-Nearest Neighbors models. However, contrary to expectations, this had a divergent effect on the other models, resulting in either marginal improvement or a reduction in accuracy.</w:t>
      </w:r>
    </w:p>
    <w:p w14:paraId="01532EA4" w14:textId="7E2CB49C" w:rsidR="004B2A2B" w:rsidRDefault="004B2A2B" w:rsidP="00543E3D">
      <w:pPr>
        <w:pStyle w:val="IEEEHeading2"/>
        <w:numPr>
          <w:ilvl w:val="0"/>
          <w:numId w:val="17"/>
        </w:numPr>
      </w:pPr>
      <w:r>
        <w:t>Data augmentation</w:t>
      </w:r>
    </w:p>
    <w:p w14:paraId="794DF056" w14:textId="3AB8B029" w:rsidR="00543E3D" w:rsidRPr="00543E3D" w:rsidRDefault="00F313FD" w:rsidP="00543E3D">
      <w:pPr>
        <w:pStyle w:val="IEEEText"/>
      </w:pPr>
      <w:r w:rsidRPr="00543E3D">
        <w:t>To</w:t>
      </w:r>
      <w:r w:rsidR="00543E3D" w:rsidRPr="00543E3D">
        <w:t xml:space="preserve"> enhance the overall robustness of the training dataset, a comprehensive resampling approach was undertaken. This involved augmenting the entirety of the dataset by introducing small amounts of noise to each </w:t>
      </w:r>
      <w:r w:rsidR="00543E3D">
        <w:t xml:space="preserve">new </w:t>
      </w:r>
      <w:r w:rsidR="00543E3D" w:rsidRPr="00543E3D">
        <w:t>data point, thereby increasing the overall size of the training dataset. Unlike a targeted focus on minority classes, this strategy aimed at introducing diversity across all classes.</w:t>
      </w:r>
    </w:p>
    <w:p w14:paraId="67C44273" w14:textId="4AE57489" w:rsidR="00543E3D" w:rsidRPr="00543E3D" w:rsidRDefault="00543E3D" w:rsidP="00543E3D">
      <w:pPr>
        <w:pStyle w:val="IEEEText"/>
      </w:pPr>
      <w:r w:rsidRPr="00543E3D">
        <w:t>Upon empirical evaluation, it was observed that this augmentation methodology did not yield discernible improvements in the performance of Support Vector Machine (SVM), Logistic Regression, or Decision Tree models. However, a contrasting effect was observed with Random Forest and K-Nearest Neighbors, where the augmentation led to enhanced model performance</w:t>
      </w:r>
      <w:r>
        <w:t>.</w:t>
      </w:r>
    </w:p>
    <w:p w14:paraId="0C4164FD" w14:textId="2140579C" w:rsidR="003A4B99" w:rsidRDefault="003A4B99" w:rsidP="003A4B99">
      <w:pPr>
        <w:pStyle w:val="IEEETableNumber"/>
      </w:pPr>
      <w:r>
        <w:t>TABLE I</w:t>
      </w:r>
      <w:r>
        <w:t>I</w:t>
      </w:r>
    </w:p>
    <w:p w14:paraId="43CBEA6B" w14:textId="53F122BA" w:rsidR="003A4B99" w:rsidRDefault="003A4B99" w:rsidP="003A4B99">
      <w:pPr>
        <w:pStyle w:val="IEEETableTitle"/>
      </w:pPr>
      <w:r>
        <w:t>C</w:t>
      </w:r>
      <w:r>
        <w:t>lassification Experiments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350"/>
        <w:gridCol w:w="1800"/>
        <w:gridCol w:w="1800"/>
      </w:tblGrid>
      <w:tr w:rsidR="003A4B99" w14:paraId="639E27AD" w14:textId="2F990967" w:rsidTr="003A4B99">
        <w:tblPrEx>
          <w:tblCellMar>
            <w:top w:w="0" w:type="dxa"/>
            <w:bottom w:w="0" w:type="dxa"/>
          </w:tblCellMar>
        </w:tblPrEx>
        <w:trPr>
          <w:trHeight w:val="240"/>
          <w:jc w:val="center"/>
        </w:trPr>
        <w:tc>
          <w:tcPr>
            <w:tcW w:w="2335" w:type="dxa"/>
            <w:tcBorders>
              <w:left w:val="single" w:sz="4" w:space="0" w:color="auto"/>
              <w:right w:val="single" w:sz="4" w:space="0" w:color="auto"/>
            </w:tcBorders>
            <w:vAlign w:val="center"/>
          </w:tcPr>
          <w:p w14:paraId="00ECE0AB" w14:textId="77777777" w:rsidR="003A4B99" w:rsidRDefault="003A4B99" w:rsidP="00325046">
            <w:pPr>
              <w:jc w:val="center"/>
              <w:rPr>
                <w:sz w:val="16"/>
              </w:rPr>
            </w:pPr>
            <w:r>
              <w:rPr>
                <w:sz w:val="16"/>
              </w:rPr>
              <w:t>Algorithm</w:t>
            </w:r>
          </w:p>
        </w:tc>
        <w:tc>
          <w:tcPr>
            <w:tcW w:w="1350" w:type="dxa"/>
            <w:tcBorders>
              <w:left w:val="nil"/>
              <w:bottom w:val="nil"/>
              <w:right w:val="single" w:sz="4" w:space="0" w:color="auto"/>
            </w:tcBorders>
            <w:vAlign w:val="center"/>
          </w:tcPr>
          <w:p w14:paraId="1A73B2C6" w14:textId="21D25039" w:rsidR="003A4B99" w:rsidRDefault="003A4B99" w:rsidP="00325046">
            <w:pPr>
              <w:jc w:val="center"/>
              <w:rPr>
                <w:sz w:val="16"/>
              </w:rPr>
            </w:pPr>
            <w:r>
              <w:rPr>
                <w:sz w:val="16"/>
              </w:rPr>
              <w:t>Initial Accuracy</w:t>
            </w:r>
          </w:p>
        </w:tc>
        <w:tc>
          <w:tcPr>
            <w:tcW w:w="1800" w:type="dxa"/>
            <w:tcBorders>
              <w:left w:val="nil"/>
              <w:bottom w:val="nil"/>
              <w:right w:val="single" w:sz="4" w:space="0" w:color="auto"/>
            </w:tcBorders>
            <w:vAlign w:val="center"/>
          </w:tcPr>
          <w:p w14:paraId="25AFD288" w14:textId="72580A98" w:rsidR="003A4B99" w:rsidRDefault="003A4B99" w:rsidP="00325046">
            <w:pPr>
              <w:jc w:val="center"/>
              <w:rPr>
                <w:sz w:val="16"/>
              </w:rPr>
            </w:pPr>
            <w:r>
              <w:rPr>
                <w:sz w:val="16"/>
              </w:rPr>
              <w:t>Oversampling accuracy</w:t>
            </w:r>
          </w:p>
        </w:tc>
        <w:tc>
          <w:tcPr>
            <w:tcW w:w="1800" w:type="dxa"/>
            <w:tcBorders>
              <w:left w:val="nil"/>
              <w:bottom w:val="nil"/>
              <w:right w:val="single" w:sz="4" w:space="0" w:color="auto"/>
            </w:tcBorders>
            <w:vAlign w:val="center"/>
          </w:tcPr>
          <w:p w14:paraId="1D0A7B3A" w14:textId="68936EF7" w:rsidR="003A4B99" w:rsidRDefault="003A4B99" w:rsidP="00325046">
            <w:pPr>
              <w:jc w:val="center"/>
              <w:rPr>
                <w:sz w:val="16"/>
              </w:rPr>
            </w:pPr>
            <w:r>
              <w:rPr>
                <w:sz w:val="16"/>
              </w:rPr>
              <w:t>Augmentation accuracy</w:t>
            </w:r>
          </w:p>
        </w:tc>
      </w:tr>
      <w:tr w:rsidR="003A4B99" w14:paraId="33FD2AB4" w14:textId="36262C80" w:rsidTr="003A4B99">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456503B5" w14:textId="1E2CD3B0" w:rsidR="003A4B99" w:rsidRDefault="003A4B99" w:rsidP="00325046">
            <w:pPr>
              <w:jc w:val="center"/>
              <w:rPr>
                <w:sz w:val="8"/>
              </w:rPr>
            </w:pPr>
            <w:r>
              <w:rPr>
                <w:sz w:val="16"/>
              </w:rPr>
              <w:t>Logistic Regression</w:t>
            </w:r>
          </w:p>
        </w:tc>
        <w:tc>
          <w:tcPr>
            <w:tcW w:w="1350" w:type="dxa"/>
            <w:tcBorders>
              <w:left w:val="nil"/>
              <w:bottom w:val="single" w:sz="4" w:space="0" w:color="auto"/>
              <w:right w:val="single" w:sz="4" w:space="0" w:color="auto"/>
            </w:tcBorders>
            <w:vAlign w:val="center"/>
          </w:tcPr>
          <w:p w14:paraId="4F4C0F8B" w14:textId="342E5DD0" w:rsidR="003A4B99" w:rsidRDefault="003A4B99" w:rsidP="00325046">
            <w:pPr>
              <w:rPr>
                <w:sz w:val="16"/>
              </w:rPr>
            </w:pPr>
            <w:r>
              <w:rPr>
                <w:sz w:val="16"/>
              </w:rPr>
              <w:t>52.78</w:t>
            </w:r>
          </w:p>
        </w:tc>
        <w:tc>
          <w:tcPr>
            <w:tcW w:w="1800" w:type="dxa"/>
            <w:tcBorders>
              <w:left w:val="nil"/>
              <w:bottom w:val="single" w:sz="4" w:space="0" w:color="auto"/>
              <w:right w:val="single" w:sz="4" w:space="0" w:color="auto"/>
            </w:tcBorders>
            <w:vAlign w:val="center"/>
          </w:tcPr>
          <w:p w14:paraId="73FB81DB" w14:textId="40EB2B9B" w:rsidR="003A4B99" w:rsidRDefault="003A4B99" w:rsidP="00325046">
            <w:pPr>
              <w:rPr>
                <w:sz w:val="16"/>
              </w:rPr>
            </w:pPr>
            <w:r>
              <w:rPr>
                <w:sz w:val="16"/>
              </w:rPr>
              <w:t>38.89</w:t>
            </w:r>
          </w:p>
        </w:tc>
        <w:tc>
          <w:tcPr>
            <w:tcW w:w="1800" w:type="dxa"/>
            <w:tcBorders>
              <w:left w:val="nil"/>
              <w:bottom w:val="single" w:sz="4" w:space="0" w:color="auto"/>
              <w:right w:val="single" w:sz="4" w:space="0" w:color="auto"/>
            </w:tcBorders>
            <w:vAlign w:val="center"/>
          </w:tcPr>
          <w:p w14:paraId="7185E877" w14:textId="1BE15962" w:rsidR="003A4B99" w:rsidRDefault="003A4B99" w:rsidP="00325046">
            <w:pPr>
              <w:rPr>
                <w:sz w:val="16"/>
              </w:rPr>
            </w:pPr>
            <w:r>
              <w:rPr>
                <w:sz w:val="16"/>
              </w:rPr>
              <w:t>52.78</w:t>
            </w:r>
          </w:p>
        </w:tc>
      </w:tr>
      <w:tr w:rsidR="003A4B99" w14:paraId="3A4F3BA0" w14:textId="3933FF63" w:rsidTr="003A4B99">
        <w:tblPrEx>
          <w:tblCellMar>
            <w:top w:w="0" w:type="dxa"/>
            <w:bottom w:w="0" w:type="dxa"/>
          </w:tblCellMar>
        </w:tblPrEx>
        <w:trPr>
          <w:trHeight w:val="242"/>
          <w:jc w:val="center"/>
        </w:trPr>
        <w:tc>
          <w:tcPr>
            <w:tcW w:w="2335" w:type="dxa"/>
            <w:tcBorders>
              <w:top w:val="nil"/>
              <w:left w:val="single" w:sz="4" w:space="0" w:color="auto"/>
              <w:bottom w:val="nil"/>
              <w:right w:val="single" w:sz="4" w:space="0" w:color="auto"/>
            </w:tcBorders>
            <w:vAlign w:val="center"/>
          </w:tcPr>
          <w:p w14:paraId="125C01C0" w14:textId="4671B95F" w:rsidR="003A4B99" w:rsidRDefault="003A4B99" w:rsidP="00325046">
            <w:pPr>
              <w:jc w:val="center"/>
              <w:rPr>
                <w:sz w:val="16"/>
              </w:rPr>
            </w:pPr>
            <w:r>
              <w:rPr>
                <w:sz w:val="16"/>
              </w:rPr>
              <w:t>Decision Tree</w:t>
            </w:r>
          </w:p>
        </w:tc>
        <w:tc>
          <w:tcPr>
            <w:tcW w:w="1350" w:type="dxa"/>
            <w:tcBorders>
              <w:top w:val="single" w:sz="4" w:space="0" w:color="auto"/>
              <w:left w:val="nil"/>
              <w:bottom w:val="single" w:sz="4" w:space="0" w:color="auto"/>
              <w:right w:val="single" w:sz="4" w:space="0" w:color="auto"/>
            </w:tcBorders>
            <w:vAlign w:val="center"/>
          </w:tcPr>
          <w:p w14:paraId="6EBBEBBA" w14:textId="73192495" w:rsidR="003A4B99" w:rsidRDefault="003A4B99" w:rsidP="00325046">
            <w:pPr>
              <w:rPr>
                <w:sz w:val="16"/>
              </w:rPr>
            </w:pPr>
            <w:r>
              <w:rPr>
                <w:sz w:val="16"/>
              </w:rPr>
              <w:t>50</w:t>
            </w:r>
          </w:p>
        </w:tc>
        <w:tc>
          <w:tcPr>
            <w:tcW w:w="1800" w:type="dxa"/>
            <w:tcBorders>
              <w:top w:val="single" w:sz="4" w:space="0" w:color="auto"/>
              <w:left w:val="nil"/>
              <w:bottom w:val="single" w:sz="4" w:space="0" w:color="auto"/>
              <w:right w:val="single" w:sz="4" w:space="0" w:color="auto"/>
            </w:tcBorders>
            <w:vAlign w:val="center"/>
          </w:tcPr>
          <w:p w14:paraId="4259E551" w14:textId="247188C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1AD950DC" w14:textId="2FA8F9CF" w:rsidR="003A4B99" w:rsidRDefault="003A4B99" w:rsidP="00325046">
            <w:pPr>
              <w:rPr>
                <w:sz w:val="16"/>
              </w:rPr>
            </w:pPr>
            <w:r>
              <w:rPr>
                <w:sz w:val="16"/>
              </w:rPr>
              <w:t>50</w:t>
            </w:r>
          </w:p>
        </w:tc>
      </w:tr>
      <w:tr w:rsidR="003A4B99" w14:paraId="4BB766D7" w14:textId="1DFFBDDF"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0CAF491D" w14:textId="3FD417D8" w:rsidR="003A4B99" w:rsidRDefault="003A4B99" w:rsidP="00325046">
            <w:pPr>
              <w:jc w:val="center"/>
              <w:rPr>
                <w:sz w:val="16"/>
              </w:rPr>
            </w:pPr>
            <w:r>
              <w:rPr>
                <w:sz w:val="16"/>
              </w:rPr>
              <w:t>Random Forest Classifier</w:t>
            </w:r>
          </w:p>
        </w:tc>
        <w:tc>
          <w:tcPr>
            <w:tcW w:w="1350" w:type="dxa"/>
            <w:tcBorders>
              <w:top w:val="single" w:sz="4" w:space="0" w:color="auto"/>
              <w:left w:val="nil"/>
              <w:bottom w:val="single" w:sz="4" w:space="0" w:color="auto"/>
              <w:right w:val="single" w:sz="4" w:space="0" w:color="auto"/>
            </w:tcBorders>
            <w:vAlign w:val="center"/>
          </w:tcPr>
          <w:p w14:paraId="3B9484CC" w14:textId="6CFBF550"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78846DB6" w14:textId="43F2443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7723E575" w14:textId="118DC05B" w:rsidR="003A4B99" w:rsidRDefault="003A4B99" w:rsidP="00325046">
            <w:pPr>
              <w:rPr>
                <w:sz w:val="16"/>
              </w:rPr>
            </w:pPr>
            <w:r>
              <w:rPr>
                <w:sz w:val="16"/>
              </w:rPr>
              <w:t>44.44</w:t>
            </w:r>
          </w:p>
        </w:tc>
      </w:tr>
      <w:tr w:rsidR="003A4B99" w14:paraId="6B1F03E9" w14:textId="3726A45A"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5B491E9D" w14:textId="10F6A8F0" w:rsidR="003A4B99" w:rsidRDefault="003A4B99" w:rsidP="00325046">
            <w:pPr>
              <w:jc w:val="center"/>
              <w:rPr>
                <w:sz w:val="16"/>
              </w:rPr>
            </w:pPr>
            <w:r>
              <w:rPr>
                <w:sz w:val="16"/>
              </w:rPr>
              <w:t>Support Vector Machine</w:t>
            </w:r>
          </w:p>
        </w:tc>
        <w:tc>
          <w:tcPr>
            <w:tcW w:w="1350" w:type="dxa"/>
            <w:tcBorders>
              <w:top w:val="single" w:sz="4" w:space="0" w:color="auto"/>
              <w:left w:val="nil"/>
              <w:bottom w:val="single" w:sz="4" w:space="0" w:color="auto"/>
              <w:right w:val="single" w:sz="4" w:space="0" w:color="auto"/>
            </w:tcBorders>
            <w:vAlign w:val="center"/>
          </w:tcPr>
          <w:p w14:paraId="1F286107" w14:textId="4B017286" w:rsidR="003A4B99" w:rsidRPr="00772A0C" w:rsidRDefault="003A4B99" w:rsidP="00325046">
            <w:pPr>
              <w:rPr>
                <w:sz w:val="16"/>
              </w:rPr>
            </w:pPr>
            <w:r>
              <w:rPr>
                <w:sz w:val="16"/>
              </w:rPr>
              <w:t>58.33</w:t>
            </w:r>
          </w:p>
        </w:tc>
        <w:tc>
          <w:tcPr>
            <w:tcW w:w="1800" w:type="dxa"/>
            <w:tcBorders>
              <w:top w:val="single" w:sz="4" w:space="0" w:color="auto"/>
              <w:left w:val="nil"/>
              <w:bottom w:val="single" w:sz="4" w:space="0" w:color="auto"/>
              <w:right w:val="single" w:sz="4" w:space="0" w:color="auto"/>
            </w:tcBorders>
            <w:vAlign w:val="center"/>
          </w:tcPr>
          <w:p w14:paraId="28EA9179" w14:textId="4F5C6226"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607BEB48" w14:textId="755FBC6E" w:rsidR="003A4B99" w:rsidRDefault="003A4B99" w:rsidP="00325046">
            <w:pPr>
              <w:rPr>
                <w:sz w:val="16"/>
              </w:rPr>
            </w:pPr>
            <w:r>
              <w:rPr>
                <w:sz w:val="16"/>
              </w:rPr>
              <w:t>52.78</w:t>
            </w:r>
          </w:p>
        </w:tc>
      </w:tr>
      <w:tr w:rsidR="003A4B99" w14:paraId="6D203005" w14:textId="0CFE1A27" w:rsidTr="003A4B99">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3A118AB6" w14:textId="344A4C6C" w:rsidR="003A4B99" w:rsidRDefault="003A4B99" w:rsidP="00325046">
            <w:pPr>
              <w:jc w:val="center"/>
              <w:rPr>
                <w:sz w:val="16"/>
              </w:rPr>
            </w:pPr>
            <w:r>
              <w:rPr>
                <w:sz w:val="16"/>
              </w:rPr>
              <w:t>K-Nearest Neighbors</w:t>
            </w:r>
          </w:p>
        </w:tc>
        <w:tc>
          <w:tcPr>
            <w:tcW w:w="1350" w:type="dxa"/>
            <w:tcBorders>
              <w:top w:val="single" w:sz="4" w:space="0" w:color="auto"/>
              <w:left w:val="nil"/>
              <w:bottom w:val="single" w:sz="4" w:space="0" w:color="auto"/>
              <w:right w:val="single" w:sz="4" w:space="0" w:color="auto"/>
            </w:tcBorders>
            <w:vAlign w:val="center"/>
          </w:tcPr>
          <w:p w14:paraId="4E033BF6" w14:textId="6F2A7C3A" w:rsidR="003A4B99" w:rsidRPr="00772A0C" w:rsidRDefault="003A4B99" w:rsidP="00325046">
            <w:pPr>
              <w:rPr>
                <w:sz w:val="16"/>
              </w:rPr>
            </w:pPr>
            <w:r>
              <w:rPr>
                <w:sz w:val="16"/>
              </w:rPr>
              <w:t>33.33</w:t>
            </w:r>
          </w:p>
        </w:tc>
        <w:tc>
          <w:tcPr>
            <w:tcW w:w="1800" w:type="dxa"/>
            <w:tcBorders>
              <w:top w:val="single" w:sz="4" w:space="0" w:color="auto"/>
              <w:left w:val="nil"/>
              <w:bottom w:val="single" w:sz="4" w:space="0" w:color="auto"/>
              <w:right w:val="single" w:sz="4" w:space="0" w:color="auto"/>
            </w:tcBorders>
            <w:vAlign w:val="center"/>
          </w:tcPr>
          <w:p w14:paraId="09A29A66" w14:textId="3C672913" w:rsidR="003A4B99" w:rsidRDefault="003A4B99" w:rsidP="00325046">
            <w:pPr>
              <w:rPr>
                <w:sz w:val="16"/>
              </w:rPr>
            </w:pPr>
            <w:r>
              <w:rPr>
                <w:sz w:val="16"/>
              </w:rPr>
              <w:t>36.11</w:t>
            </w:r>
          </w:p>
        </w:tc>
        <w:tc>
          <w:tcPr>
            <w:tcW w:w="1800" w:type="dxa"/>
            <w:tcBorders>
              <w:top w:val="single" w:sz="4" w:space="0" w:color="auto"/>
              <w:left w:val="nil"/>
              <w:bottom w:val="single" w:sz="4" w:space="0" w:color="auto"/>
              <w:right w:val="single" w:sz="4" w:space="0" w:color="auto"/>
            </w:tcBorders>
            <w:vAlign w:val="center"/>
          </w:tcPr>
          <w:p w14:paraId="0B3DFA5A" w14:textId="7D695A2B" w:rsidR="003A4B99" w:rsidRDefault="003A4B99" w:rsidP="00325046">
            <w:pPr>
              <w:rPr>
                <w:sz w:val="16"/>
              </w:rPr>
            </w:pPr>
            <w:r>
              <w:rPr>
                <w:sz w:val="16"/>
              </w:rPr>
              <w:t>41.67</w:t>
            </w:r>
          </w:p>
        </w:tc>
      </w:tr>
    </w:tbl>
    <w:p w14:paraId="6DF61CC2" w14:textId="77777777" w:rsidR="004B2A2B" w:rsidRPr="004B2A2B" w:rsidRDefault="004B2A2B" w:rsidP="004B2A2B">
      <w:pPr>
        <w:pStyle w:val="IEEEText"/>
      </w:pP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1BCA499B" w14:textId="4A63FAB0" w:rsidR="00C85DE1" w:rsidRPr="00C85DE1" w:rsidRDefault="00C85DE1" w:rsidP="00C85DE1">
      <w:pPr>
        <w:pStyle w:val="IEEEText"/>
        <w:ind w:firstLine="348"/>
      </w:pPr>
      <w:r w:rsidRPr="00C85DE1">
        <w:t>In the realm of training plan generation, various studies have explored diverse approaches and techniques, offering a spectrum of insights and outcomes</w:t>
      </w:r>
      <w:r>
        <w:t xml:space="preserve"> </w:t>
      </w:r>
      <w:sdt>
        <w:sdtPr>
          <w:id w:val="1864938605"/>
          <w:citation/>
        </w:sdtPr>
        <w:sdtContent>
          <w:r>
            <w:fldChar w:fldCharType="begin"/>
          </w:r>
          <w:r>
            <w:instrText xml:space="preserve"> CITATION Eri21 \l 1033 </w:instrText>
          </w:r>
          <w:r>
            <w:fldChar w:fldCharType="separate"/>
          </w:r>
          <w:r>
            <w:rPr>
              <w:noProof/>
            </w:rPr>
            <w:t>[1]</w:t>
          </w:r>
          <w:r>
            <w:fldChar w:fldCharType="end"/>
          </w:r>
        </w:sdtContent>
      </w:sdt>
      <w:r w:rsidRPr="00C85DE1">
        <w:t xml:space="preserve">. Notably, the work by </w:t>
      </w:r>
      <w:proofErr w:type="spellStart"/>
      <w:r w:rsidRPr="00C85DE1">
        <w:t>Rikard</w:t>
      </w:r>
      <w:proofErr w:type="spellEnd"/>
      <w:r w:rsidRPr="00C85DE1">
        <w:t xml:space="preserve"> Eriksson and Johan </w:t>
      </w:r>
      <w:proofErr w:type="spellStart"/>
      <w:r w:rsidRPr="00C85DE1">
        <w:t>Nicander</w:t>
      </w:r>
      <w:proofErr w:type="spellEnd"/>
      <w:r w:rsidRPr="00C85DE1">
        <w:t xml:space="preserve"> stands out for its utilization of advanced machine learning methods, specifically genetic </w:t>
      </w:r>
      <w:r w:rsidR="00CD1E0D" w:rsidRPr="00C85DE1">
        <w:t>algorithms,</w:t>
      </w:r>
      <w:r w:rsidRPr="00C85DE1">
        <w:t xml:space="preserve"> and random tree regressor chains. Their detailed weekly training plans, tailored for swimmers, present an exemplary outcome. However, it's crucial to note that their methodology differs substantially from the more straightforward algorithms employed in the present study, and the data source is distinct, focusing on swimming without reference to Strava-generated data.</w:t>
      </w:r>
    </w:p>
    <w:p w14:paraId="3A7675B5" w14:textId="3D879522" w:rsidR="00C85DE1" w:rsidRPr="00C85DE1" w:rsidRDefault="00C85DE1" w:rsidP="00C85DE1">
      <w:pPr>
        <w:pStyle w:val="IEEEText"/>
        <w:ind w:firstLine="348"/>
      </w:pPr>
      <w:proofErr w:type="spellStart"/>
      <w:r w:rsidRPr="00C85DE1">
        <w:t>Iztok</w:t>
      </w:r>
      <w:proofErr w:type="spellEnd"/>
      <w:r w:rsidRPr="00C85DE1">
        <w:t xml:space="preserve"> </w:t>
      </w:r>
      <w:proofErr w:type="spellStart"/>
      <w:r w:rsidRPr="00C85DE1">
        <w:t>Fister</w:t>
      </w:r>
      <w:proofErr w:type="spellEnd"/>
      <w:r w:rsidRPr="00C85DE1">
        <w:t xml:space="preserve"> Jr. and </w:t>
      </w:r>
      <w:proofErr w:type="spellStart"/>
      <w:r w:rsidRPr="00C85DE1">
        <w:t>Iztok</w:t>
      </w:r>
      <w:proofErr w:type="spellEnd"/>
      <w:r w:rsidRPr="00C85DE1">
        <w:t xml:space="preserve"> </w:t>
      </w:r>
      <w:proofErr w:type="spellStart"/>
      <w:r w:rsidRPr="00C85DE1">
        <w:t>Fister</w:t>
      </w:r>
      <w:proofErr w:type="spellEnd"/>
      <w:r w:rsidRPr="00C85DE1">
        <w:t xml:space="preserve"> approached training plan generation through swarm intelligence, leveraging GPX/TCX files</w:t>
      </w:r>
      <w:r>
        <w:t xml:space="preserve"> </w:t>
      </w:r>
      <w:sdt>
        <w:sdtPr>
          <w:id w:val="-316261927"/>
          <w:citation/>
        </w:sdtPr>
        <w:sdtContent>
          <w:r>
            <w:fldChar w:fldCharType="begin"/>
          </w:r>
          <w:r>
            <w:instrText xml:space="preserve"> CITATION Fis17 \l 1033 </w:instrText>
          </w:r>
          <w:r>
            <w:fldChar w:fldCharType="separate"/>
          </w:r>
          <w:r>
            <w:rPr>
              <w:noProof/>
            </w:rPr>
            <w:t>[2]</w:t>
          </w:r>
          <w:r>
            <w:fldChar w:fldCharType="end"/>
          </w:r>
        </w:sdtContent>
      </w:sdt>
      <w:r w:rsidRPr="00C85DE1">
        <w:t xml:space="preserve">. While their output, a weekly training plan providing average heart rate and duration per day, </w:t>
      </w:r>
      <w:r w:rsidRPr="00C85DE1">
        <w:lastRenderedPageBreak/>
        <w:t>aligns with the goals of this project, disparities emerge in terms of data generation strategy, algorithms utilized, and the specificity of the output.</w:t>
      </w:r>
    </w:p>
    <w:p w14:paraId="6D8E75A5" w14:textId="10A21963" w:rsidR="00C85DE1" w:rsidRPr="00C85DE1" w:rsidRDefault="00C85DE1" w:rsidP="00C85DE1">
      <w:pPr>
        <w:pStyle w:val="IEEEText"/>
        <w:ind w:firstLine="348"/>
      </w:pPr>
      <w:r w:rsidRPr="00C85DE1">
        <w:t xml:space="preserve">The work by Tomas </w:t>
      </w:r>
      <w:proofErr w:type="spellStart"/>
      <w:r w:rsidRPr="00C85DE1">
        <w:t>Skerik</w:t>
      </w:r>
      <w:proofErr w:type="spellEnd"/>
      <w:r w:rsidRPr="00C85DE1">
        <w:t xml:space="preserve">, Lukas </w:t>
      </w:r>
      <w:proofErr w:type="spellStart"/>
      <w:r w:rsidRPr="00C85DE1">
        <w:t>Chrpa</w:t>
      </w:r>
      <w:proofErr w:type="spellEnd"/>
      <w:r w:rsidRPr="00C85DE1">
        <w:t xml:space="preserve">, Wolfgang Faber, and Mauro </w:t>
      </w:r>
      <w:proofErr w:type="spellStart"/>
      <w:r w:rsidRPr="00C85DE1">
        <w:t>Vallati</w:t>
      </w:r>
      <w:proofErr w:type="spellEnd"/>
      <w:r w:rsidRPr="00C85DE1">
        <w:t xml:space="preserve"> proposed an automated training plan generator applicable to athletes, yet it diverges in its focus on a broader athletic context and doesn't address cycling or incorporate Strava data</w:t>
      </w:r>
      <w:r>
        <w:t xml:space="preserve"> </w:t>
      </w:r>
      <w:sdt>
        <w:sdtPr>
          <w:id w:val="-595866133"/>
          <w:citation/>
        </w:sdtPr>
        <w:sdtContent>
          <w:r w:rsidR="00907192">
            <w:fldChar w:fldCharType="begin"/>
          </w:r>
          <w:r w:rsidR="00907192">
            <w:instrText xml:space="preserve"> CITATION Ske18 \l 1033 </w:instrText>
          </w:r>
          <w:r w:rsidR="00907192">
            <w:fldChar w:fldCharType="separate"/>
          </w:r>
          <w:r w:rsidR="00907192">
            <w:rPr>
              <w:noProof/>
            </w:rPr>
            <w:t>[3]</w:t>
          </w:r>
          <w:r w:rsidR="00907192">
            <w:fldChar w:fldCharType="end"/>
          </w:r>
        </w:sdtContent>
      </w:sdt>
      <w:r w:rsidRPr="00C85DE1">
        <w:t xml:space="preserve">. Similarly, Alessandro </w:t>
      </w:r>
      <w:proofErr w:type="spellStart"/>
      <w:r w:rsidRPr="00C85DE1">
        <w:t>Silacci</w:t>
      </w:r>
      <w:proofErr w:type="spellEnd"/>
      <w:r w:rsidRPr="00C85DE1">
        <w:t xml:space="preserve">, </w:t>
      </w:r>
      <w:proofErr w:type="spellStart"/>
      <w:r w:rsidRPr="00C85DE1">
        <w:t>Redha</w:t>
      </w:r>
      <w:proofErr w:type="spellEnd"/>
      <w:r w:rsidRPr="00C85DE1">
        <w:t xml:space="preserve"> </w:t>
      </w:r>
      <w:proofErr w:type="spellStart"/>
      <w:r w:rsidRPr="00C85DE1">
        <w:t>Taiar</w:t>
      </w:r>
      <w:proofErr w:type="spellEnd"/>
      <w:r w:rsidRPr="00C85DE1">
        <w:t xml:space="preserve">, and Maurizio </w:t>
      </w:r>
      <w:proofErr w:type="spellStart"/>
      <w:r w:rsidRPr="00C85DE1">
        <w:t>Caon</w:t>
      </w:r>
      <w:proofErr w:type="spellEnd"/>
      <w:r w:rsidRPr="00C85DE1">
        <w:t xml:space="preserve"> presented an AI-based training plan generator for road cyclists using Reinforcement Learning</w:t>
      </w:r>
      <w:r w:rsidR="00907192">
        <w:t xml:space="preserve"> </w:t>
      </w:r>
      <w:sdt>
        <w:sdtPr>
          <w:id w:val="-1339530850"/>
          <w:citation/>
        </w:sdtPr>
        <w:sdtContent>
          <w:r w:rsidR="00907192">
            <w:fldChar w:fldCharType="begin"/>
          </w:r>
          <w:r w:rsidR="00907192">
            <w:instrText xml:space="preserve"> CITATION Sil21 \l 1033 </w:instrText>
          </w:r>
          <w:r w:rsidR="00907192">
            <w:fldChar w:fldCharType="separate"/>
          </w:r>
          <w:r w:rsidR="00907192">
            <w:rPr>
              <w:noProof/>
            </w:rPr>
            <w:t>[4]</w:t>
          </w:r>
          <w:r w:rsidR="00907192">
            <w:fldChar w:fldCharType="end"/>
          </w:r>
        </w:sdtContent>
      </w:sdt>
      <w:r w:rsidRPr="00C85DE1">
        <w:t>. Despite achieving commendable results, their plans exhibited susceptibility to overtraining, and their adjustability throughout the training plan was limited.</w:t>
      </w:r>
    </w:p>
    <w:p w14:paraId="0D44336E" w14:textId="35DEA783" w:rsidR="00C85DE1" w:rsidRPr="00C85DE1" w:rsidRDefault="00C85DE1" w:rsidP="00C85DE1">
      <w:pPr>
        <w:pStyle w:val="IEEEText"/>
        <w:ind w:firstLine="348"/>
      </w:pPr>
      <w:r w:rsidRPr="00C85DE1">
        <w:t>The conceptual framework put forth by Laila Zahran, Mohammed El-</w:t>
      </w:r>
      <w:proofErr w:type="spellStart"/>
      <w:r w:rsidRPr="00C85DE1">
        <w:t>Beltagy</w:t>
      </w:r>
      <w:proofErr w:type="spellEnd"/>
      <w:r w:rsidRPr="00C85DE1">
        <w:t>, and Mohamed Saleh introduces adaptability to training plans, a feature not commonly observed in static plans from other studies</w:t>
      </w:r>
      <w:r w:rsidR="00907192">
        <w:t xml:space="preserve"> </w:t>
      </w:r>
      <w:sdt>
        <w:sdtPr>
          <w:id w:val="2005008905"/>
          <w:citation/>
        </w:sdtPr>
        <w:sdtContent>
          <w:r w:rsidR="00907192">
            <w:fldChar w:fldCharType="begin"/>
          </w:r>
          <w:r w:rsidR="00907192">
            <w:instrText xml:space="preserve"> CITATION Zah19 \l 1033 </w:instrText>
          </w:r>
          <w:r w:rsidR="00907192">
            <w:fldChar w:fldCharType="separate"/>
          </w:r>
          <w:r w:rsidR="00907192">
            <w:rPr>
              <w:noProof/>
            </w:rPr>
            <w:t>[5]</w:t>
          </w:r>
          <w:r w:rsidR="00907192">
            <w:fldChar w:fldCharType="end"/>
          </w:r>
        </w:sdtContent>
      </w:sdt>
      <w:r w:rsidRPr="00C85DE1">
        <w:t>. Nevertheless, this framework remains generic, lacking a specific focus on cycling and excluding considerations for Strava data.</w:t>
      </w:r>
    </w:p>
    <w:p w14:paraId="4141F916" w14:textId="70E6B26A" w:rsidR="00AC050F" w:rsidRDefault="00C85DE1" w:rsidP="00C85DE1">
      <w:pPr>
        <w:pStyle w:val="IEEEText"/>
        <w:ind w:firstLine="348"/>
      </w:pPr>
      <w:r w:rsidRPr="00C85DE1">
        <w:t>In the broader landscape, research on training plan generation appears limited, marked by variations in data sources, techniques, output specificity, and overall efficacy. This diversity underscores the evolving nature of this field and the need for tailored approaches to address the nuances of different athletic domains and data types.</w:t>
      </w:r>
    </w:p>
    <w:p w14:paraId="67A09CA7" w14:textId="77777777" w:rsidR="00C85DE1" w:rsidRDefault="00C85DE1" w:rsidP="00C85DE1">
      <w:pPr>
        <w:pStyle w:val="IEEEText"/>
        <w:ind w:firstLine="348"/>
      </w:pPr>
    </w:p>
    <w:p w14:paraId="422AE0AB" w14:textId="0BDB642C" w:rsidR="000320A2" w:rsidRDefault="003A320D" w:rsidP="00272686">
      <w:pPr>
        <w:pStyle w:val="IEEEHeading1"/>
      </w:pPr>
      <w:r>
        <w:t>VI</w:t>
      </w:r>
      <w:r>
        <w:t>I</w:t>
      </w:r>
      <w:r>
        <w:t xml:space="preserve">.   </w:t>
      </w:r>
      <w:r>
        <w:t>Conclusion</w:t>
      </w:r>
    </w:p>
    <w:p w14:paraId="025FF4BE" w14:textId="4EFF3738" w:rsidR="000320A2" w:rsidRPr="000320A2" w:rsidRDefault="000320A2" w:rsidP="000320A2">
      <w:pPr>
        <w:pStyle w:val="IEEEText"/>
        <w:ind w:firstLine="348"/>
      </w:pPr>
      <w:r w:rsidRPr="000320A2">
        <w:t>In conclusion, this paper presents a novel approach to generating personalized cycling training plans using historical Strava activity data. Leveraging the wealth of information accessible through Strava's developer APIs, our two-step data mining pipeline involving ride data clustering and classification demonstrates a promising methodology. The clustering phase successfully organizes and labels cycling activities into distinct training blocks, providing a foundation for personalized recommendations. Subsequently, the classification step, led by Support Vector Machine, refines these blocks into specific training plans</w:t>
      </w:r>
      <w:r>
        <w:t xml:space="preserve"> and classifies them</w:t>
      </w:r>
      <w:r w:rsidRPr="000320A2">
        <w:t xml:space="preserve"> based on user-defined parameters.</w:t>
      </w:r>
    </w:p>
    <w:p w14:paraId="363CC184" w14:textId="77777777" w:rsidR="000320A2" w:rsidRPr="000320A2" w:rsidRDefault="000320A2" w:rsidP="000320A2">
      <w:pPr>
        <w:pStyle w:val="IEEEText"/>
        <w:ind w:firstLine="348"/>
      </w:pPr>
      <w:r w:rsidRPr="000320A2">
        <w:t>Comparing our work with existing literature underscores the uniqueness of our data-driven methodology and its applicability to the cycling domain. While other studies often involve complex machine learning techniques or focus on different sports, our approach stands out for its simplicity, accessibility, and specificity to cycling, making it a valuable tool for cyclists ranging from beginners to seasoned athletes.</w:t>
      </w:r>
    </w:p>
    <w:p w14:paraId="53D8AA0A" w14:textId="0B6C6CB9" w:rsidR="000320A2" w:rsidRPr="000320A2" w:rsidRDefault="000320A2" w:rsidP="000320A2">
      <w:pPr>
        <w:pStyle w:val="IEEEText"/>
        <w:ind w:firstLine="348"/>
      </w:pPr>
      <w:r w:rsidRPr="000320A2">
        <w:t>While our system demonstrates promising results, it is essential to acknowledge certain limitations. The reliance on historical Strava activity data assumes a minimum of one year's worth of information, and the effectiveness may vary for users with less extensive datasets. Additionally, the need for GPS and power data, preferably collected through a power meter, adds constraints on data requirements. User engagement with Strava, ensuring consistent and accurate activity logging, also influences the system's reliability.</w:t>
      </w:r>
      <w:r>
        <w:t xml:space="preserve"> Moreover, currently only a summary of the classified training plan can be provided instead of having detailed activities per week for an entire block.</w:t>
      </w:r>
    </w:p>
    <w:p w14:paraId="3A001E3F" w14:textId="12726D07" w:rsidR="000320A2" w:rsidRPr="000320A2" w:rsidRDefault="000320A2" w:rsidP="000320A2">
      <w:pPr>
        <w:pStyle w:val="IEEEText"/>
        <w:ind w:firstLine="348"/>
      </w:pPr>
      <w:proofErr w:type="gramStart"/>
      <w:r w:rsidRPr="000320A2">
        <w:t>Looking ahead, the proposed system</w:t>
      </w:r>
      <w:proofErr w:type="gramEnd"/>
      <w:r w:rsidRPr="000320A2">
        <w:t xml:space="preserve"> opens avenues for further refinement and expansion. The integration of additional features or the exploration of more advanced machine learning techniques could enhance the system's precision. Additionally, user feedback and iterative improvements can contribute to tailoring the system to diverse cycling preferences and performance goals.</w:t>
      </w:r>
      <w:r>
        <w:t xml:space="preserve"> A combination of multiple models to classify or predict specific values of a training plan could also be explored.</w:t>
      </w:r>
    </w:p>
    <w:p w14:paraId="31951DD8" w14:textId="77777777" w:rsidR="000320A2" w:rsidRPr="000320A2" w:rsidRDefault="000320A2" w:rsidP="000320A2">
      <w:pPr>
        <w:pStyle w:val="IEEEText"/>
        <w:ind w:firstLine="348"/>
      </w:pPr>
      <w:r w:rsidRPr="000320A2">
        <w:lastRenderedPageBreak/>
        <w:t>In essence, our research contributes to the evolving landscape of personalized training plans, offering a scalable and accessible solution for cyclists seeking individualized strategies to enhance their performance. The intersection of data-driven methodologies and the cycling community holds promise for the continual evolution of training plan generators, empowering cyclists of all levels to optimize their riding experiences.</w:t>
      </w:r>
    </w:p>
    <w:p w14:paraId="43F57BAB" w14:textId="77777777" w:rsidR="003A320D" w:rsidRPr="00AC050F" w:rsidRDefault="003A320D" w:rsidP="000320A2">
      <w:pPr>
        <w:pStyle w:val="IEEEText"/>
        <w:ind w:firstLine="348"/>
      </w:pPr>
    </w:p>
    <w:p w14:paraId="1AFDA1A7" w14:textId="77777777" w:rsidR="00A22F4D" w:rsidRDefault="00000000" w:rsidP="00B87792">
      <w:pPr>
        <w:pStyle w:val="IEEEHeading1"/>
      </w:pPr>
      <w:r>
        <w:t>References</w:t>
      </w:r>
      <w:bookmarkStart w:id="7" w:name="references"/>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098"/>
      </w:tblGrid>
      <w:tr w:rsidR="00A22F4D" w14:paraId="43C72C36" w14:textId="77777777">
        <w:trPr>
          <w:divId w:val="883129890"/>
          <w:tblCellSpacing w:w="15" w:type="dxa"/>
        </w:trPr>
        <w:tc>
          <w:tcPr>
            <w:tcW w:w="50" w:type="pct"/>
            <w:hideMark/>
          </w:tcPr>
          <w:p w14:paraId="0F2F4349" w14:textId="77777777" w:rsidR="00A22F4D" w:rsidRPr="00A22F4D" w:rsidRDefault="00A22F4D" w:rsidP="00A22F4D">
            <w:pPr>
              <w:pStyle w:val="references"/>
            </w:pPr>
            <w:r>
              <w:t xml:space="preserve">[1] </w:t>
            </w:r>
          </w:p>
        </w:tc>
        <w:tc>
          <w:tcPr>
            <w:tcW w:w="0" w:type="auto"/>
            <w:hideMark/>
          </w:tcPr>
          <w:p w14:paraId="6B8B9410" w14:textId="77777777" w:rsidR="006840BE" w:rsidRDefault="00A22F4D" w:rsidP="006840BE">
            <w:pPr>
              <w:pStyle w:val="references"/>
            </w:pPr>
            <w:r>
              <w:t>Strava, "Strava Developers," [Online]. Available: https://developers.strava.com. [Accessed November 2023].</w:t>
            </w:r>
          </w:p>
          <w:p w14:paraId="212BF2A2" w14:textId="77777777" w:rsidR="006840BE" w:rsidRDefault="006840BE" w:rsidP="006840BE">
            <w:pPr>
              <w:pStyle w:val="references"/>
            </w:pPr>
          </w:p>
          <w:p w14:paraId="4D0E7F7E" w14:textId="72D061BC" w:rsidR="006840BE" w:rsidRDefault="006840BE">
            <w:pPr>
              <w:rPr>
                <w:noProof/>
              </w:rPr>
            </w:pPr>
          </w:p>
          <w:p w14:paraId="48366989" w14:textId="77777777" w:rsidR="006840BE" w:rsidRDefault="006840BE">
            <w:pPr>
              <w:divId w:val="34935535"/>
              <w:rPr>
                <w:noProof/>
              </w:rPr>
            </w:pPr>
          </w:p>
          <w:p w14:paraId="03BA6F0F" w14:textId="504E9C56" w:rsidR="006840BE" w:rsidRDefault="006840BE"/>
          <w:p w14:paraId="2335032A" w14:textId="44F6D6DC" w:rsidR="006840BE" w:rsidRDefault="006840BE" w:rsidP="006840BE">
            <w:pPr>
              <w:pStyle w:val="references"/>
            </w:pPr>
          </w:p>
        </w:tc>
      </w:tr>
    </w:tbl>
    <w:p w14:paraId="4AF7F82C" w14:textId="77777777" w:rsidR="00A22F4D" w:rsidRDefault="00A22F4D">
      <w:pPr>
        <w:divId w:val="883129890"/>
        <w:rPr>
          <w:noProof/>
        </w:rPr>
      </w:pPr>
    </w:p>
    <w:p w14:paraId="25F880AF" w14:textId="77777777" w:rsidR="00A22F4D" w:rsidRDefault="00A22F4D"/>
    <w:p w14:paraId="496D851A" w14:textId="77777777" w:rsidR="00DE64AE" w:rsidRDefault="00DE64AE" w:rsidP="00DE64AE">
      <w:pPr>
        <w:pStyle w:val="references"/>
        <w:rPr>
          <w:noProof/>
        </w:rPr>
      </w:pPr>
    </w:p>
    <w:sectPr w:rsidR="00DE64AE">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0D6C" w14:textId="77777777" w:rsidR="00DA0C8E" w:rsidRDefault="00DA0C8E">
      <w:r>
        <w:separator/>
      </w:r>
    </w:p>
  </w:endnote>
  <w:endnote w:type="continuationSeparator" w:id="0">
    <w:p w14:paraId="134909AD" w14:textId="77777777" w:rsidR="00DA0C8E" w:rsidRDefault="00DA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431E" w14:textId="77777777" w:rsidR="00DA0C8E" w:rsidRDefault="00DA0C8E">
      <w:r>
        <w:separator/>
      </w:r>
    </w:p>
  </w:footnote>
  <w:footnote w:type="continuationSeparator" w:id="0">
    <w:p w14:paraId="607068D3" w14:textId="77777777" w:rsidR="00DA0C8E" w:rsidRDefault="00DA0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320A2"/>
    <w:rsid w:val="00075892"/>
    <w:rsid w:val="00081313"/>
    <w:rsid w:val="00090475"/>
    <w:rsid w:val="000A060C"/>
    <w:rsid w:val="000B1B70"/>
    <w:rsid w:val="00115F6A"/>
    <w:rsid w:val="00154D22"/>
    <w:rsid w:val="00162BD8"/>
    <w:rsid w:val="001F687A"/>
    <w:rsid w:val="00221220"/>
    <w:rsid w:val="00223F33"/>
    <w:rsid w:val="00247F9F"/>
    <w:rsid w:val="00272686"/>
    <w:rsid w:val="002A0B46"/>
    <w:rsid w:val="002C0A16"/>
    <w:rsid w:val="003A320D"/>
    <w:rsid w:val="003A4B99"/>
    <w:rsid w:val="003F5C7D"/>
    <w:rsid w:val="00421F49"/>
    <w:rsid w:val="0042424D"/>
    <w:rsid w:val="00476603"/>
    <w:rsid w:val="004B2A2B"/>
    <w:rsid w:val="004F6045"/>
    <w:rsid w:val="004F6FC9"/>
    <w:rsid w:val="00543E3D"/>
    <w:rsid w:val="00562850"/>
    <w:rsid w:val="00570D40"/>
    <w:rsid w:val="006251FA"/>
    <w:rsid w:val="006840BE"/>
    <w:rsid w:val="006B2D11"/>
    <w:rsid w:val="006E1A8F"/>
    <w:rsid w:val="00772A0C"/>
    <w:rsid w:val="007D1DBD"/>
    <w:rsid w:val="007E4773"/>
    <w:rsid w:val="008275C6"/>
    <w:rsid w:val="00841639"/>
    <w:rsid w:val="00847DBB"/>
    <w:rsid w:val="00907192"/>
    <w:rsid w:val="00996DC9"/>
    <w:rsid w:val="00A16BE9"/>
    <w:rsid w:val="00A22F4D"/>
    <w:rsid w:val="00A57AA6"/>
    <w:rsid w:val="00AC050F"/>
    <w:rsid w:val="00B213A5"/>
    <w:rsid w:val="00B657BE"/>
    <w:rsid w:val="00B85B2D"/>
    <w:rsid w:val="00B87792"/>
    <w:rsid w:val="00BF1796"/>
    <w:rsid w:val="00C85DE1"/>
    <w:rsid w:val="00CD1E0D"/>
    <w:rsid w:val="00D043F2"/>
    <w:rsid w:val="00D33F9A"/>
    <w:rsid w:val="00DA0C8E"/>
    <w:rsid w:val="00DE64AE"/>
    <w:rsid w:val="00DF143B"/>
    <w:rsid w:val="00F313FD"/>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 w:type="character" w:styleId="UnresolvedMention">
    <w:name w:val="Unresolved Mention"/>
    <w:basedOn w:val="DefaultParagraphFont"/>
    <w:uiPriority w:val="99"/>
    <w:semiHidden/>
    <w:unhideWhenUsed/>
    <w:rsid w:val="002A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300503919">
      <w:bodyDiv w:val="1"/>
      <w:marLeft w:val="0"/>
      <w:marRight w:val="0"/>
      <w:marTop w:val="0"/>
      <w:marBottom w:val="0"/>
      <w:divBdr>
        <w:top w:val="none" w:sz="0" w:space="0" w:color="auto"/>
        <w:left w:val="none" w:sz="0" w:space="0" w:color="auto"/>
        <w:bottom w:val="none" w:sz="0" w:space="0" w:color="auto"/>
        <w:right w:val="none" w:sz="0" w:space="0" w:color="auto"/>
      </w:divBdr>
    </w:div>
    <w:div w:id="328486929">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1076540">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596135812">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645358203">
      <w:bodyDiv w:val="1"/>
      <w:marLeft w:val="0"/>
      <w:marRight w:val="0"/>
      <w:marTop w:val="0"/>
      <w:marBottom w:val="0"/>
      <w:divBdr>
        <w:top w:val="none" w:sz="0" w:space="0" w:color="auto"/>
        <w:left w:val="none" w:sz="0" w:space="0" w:color="auto"/>
        <w:bottom w:val="none" w:sz="0" w:space="0" w:color="auto"/>
        <w:right w:val="none" w:sz="0" w:space="0" w:color="auto"/>
      </w:divBdr>
    </w:div>
    <w:div w:id="662927660">
      <w:bodyDiv w:val="1"/>
      <w:marLeft w:val="0"/>
      <w:marRight w:val="0"/>
      <w:marTop w:val="0"/>
      <w:marBottom w:val="0"/>
      <w:divBdr>
        <w:top w:val="none" w:sz="0" w:space="0" w:color="auto"/>
        <w:left w:val="none" w:sz="0" w:space="0" w:color="auto"/>
        <w:bottom w:val="none" w:sz="0" w:space="0" w:color="auto"/>
        <w:right w:val="none" w:sz="0" w:space="0" w:color="auto"/>
      </w:divBdr>
    </w:div>
    <w:div w:id="676226026">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791830281">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994647808">
      <w:bodyDiv w:val="1"/>
      <w:marLeft w:val="0"/>
      <w:marRight w:val="0"/>
      <w:marTop w:val="0"/>
      <w:marBottom w:val="0"/>
      <w:divBdr>
        <w:top w:val="none" w:sz="0" w:space="0" w:color="auto"/>
        <w:left w:val="none" w:sz="0" w:space="0" w:color="auto"/>
        <w:bottom w:val="none" w:sz="0" w:space="0" w:color="auto"/>
        <w:right w:val="none" w:sz="0" w:space="0" w:color="auto"/>
      </w:divBdr>
    </w:div>
    <w:div w:id="1110781853">
      <w:bodyDiv w:val="1"/>
      <w:marLeft w:val="0"/>
      <w:marRight w:val="0"/>
      <w:marTop w:val="0"/>
      <w:marBottom w:val="0"/>
      <w:divBdr>
        <w:top w:val="none" w:sz="0" w:space="0" w:color="auto"/>
        <w:left w:val="none" w:sz="0" w:space="0" w:color="auto"/>
        <w:bottom w:val="none" w:sz="0" w:space="0" w:color="auto"/>
        <w:right w:val="none" w:sz="0" w:space="0" w:color="auto"/>
      </w:divBdr>
    </w:div>
    <w:div w:id="1114060317">
      <w:bodyDiv w:val="1"/>
      <w:marLeft w:val="0"/>
      <w:marRight w:val="0"/>
      <w:marTop w:val="0"/>
      <w:marBottom w:val="0"/>
      <w:divBdr>
        <w:top w:val="none" w:sz="0" w:space="0" w:color="auto"/>
        <w:left w:val="none" w:sz="0" w:space="0" w:color="auto"/>
        <w:bottom w:val="none" w:sz="0" w:space="0" w:color="auto"/>
        <w:right w:val="none" w:sz="0" w:space="0" w:color="auto"/>
      </w:divBdr>
    </w:div>
    <w:div w:id="1122114607">
      <w:bodyDiv w:val="1"/>
      <w:marLeft w:val="0"/>
      <w:marRight w:val="0"/>
      <w:marTop w:val="0"/>
      <w:marBottom w:val="0"/>
      <w:divBdr>
        <w:top w:val="none" w:sz="0" w:space="0" w:color="auto"/>
        <w:left w:val="none" w:sz="0" w:space="0" w:color="auto"/>
        <w:bottom w:val="none" w:sz="0" w:space="0" w:color="auto"/>
        <w:right w:val="none" w:sz="0" w:space="0" w:color="auto"/>
      </w:divBdr>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65171948">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39948902">
      <w:bodyDiv w:val="1"/>
      <w:marLeft w:val="0"/>
      <w:marRight w:val="0"/>
      <w:marTop w:val="0"/>
      <w:marBottom w:val="0"/>
      <w:divBdr>
        <w:top w:val="none" w:sz="0" w:space="0" w:color="auto"/>
        <w:left w:val="none" w:sz="0" w:space="0" w:color="auto"/>
        <w:bottom w:val="none" w:sz="0" w:space="0" w:color="auto"/>
        <w:right w:val="none" w:sz="0" w:space="0" w:color="auto"/>
      </w:divBdr>
    </w:div>
    <w:div w:id="1273518878">
      <w:bodyDiv w:val="1"/>
      <w:marLeft w:val="0"/>
      <w:marRight w:val="0"/>
      <w:marTop w:val="0"/>
      <w:marBottom w:val="0"/>
      <w:divBdr>
        <w:top w:val="none" w:sz="0" w:space="0" w:color="auto"/>
        <w:left w:val="none" w:sz="0" w:space="0" w:color="auto"/>
        <w:bottom w:val="none" w:sz="0" w:space="0" w:color="auto"/>
        <w:right w:val="none" w:sz="0" w:space="0" w:color="auto"/>
      </w:divBdr>
    </w:div>
    <w:div w:id="1297301485">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306854192">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32244682">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550800052">
      <w:bodyDiv w:val="1"/>
      <w:marLeft w:val="0"/>
      <w:marRight w:val="0"/>
      <w:marTop w:val="0"/>
      <w:marBottom w:val="0"/>
      <w:divBdr>
        <w:top w:val="none" w:sz="0" w:space="0" w:color="auto"/>
        <w:left w:val="none" w:sz="0" w:space="0" w:color="auto"/>
        <w:bottom w:val="none" w:sz="0" w:space="0" w:color="auto"/>
        <w:right w:val="none" w:sz="0" w:space="0" w:color="auto"/>
      </w:divBdr>
    </w:div>
    <w:div w:id="1614089701">
      <w:bodyDiv w:val="1"/>
      <w:marLeft w:val="0"/>
      <w:marRight w:val="0"/>
      <w:marTop w:val="0"/>
      <w:marBottom w:val="0"/>
      <w:divBdr>
        <w:top w:val="none" w:sz="0" w:space="0" w:color="auto"/>
        <w:left w:val="none" w:sz="0" w:space="0" w:color="auto"/>
        <w:bottom w:val="none" w:sz="0" w:space="0" w:color="auto"/>
        <w:right w:val="none" w:sz="0" w:space="0" w:color="auto"/>
      </w:divBdr>
    </w:div>
    <w:div w:id="1688555777">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77046469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1975746062">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6</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7</b:RefOrder>
  </b:Source>
  <b:Source>
    <b:Tag>Joe</b:Tag>
    <b:SourceType>Book</b:SourceType>
    <b:Guid>{49A90C4B-CA47-1C47-A8C9-B26186202ED0}</b:Guid>
    <b:Title>The Cyclist's Training Bible</b:Title>
    <b:Author>
      <b:Author>
        <b:NameList>
          <b:Person>
            <b:Last>Friel</b:Last>
            <b:First>Joe</b:First>
          </b:Person>
        </b:NameList>
      </b:Author>
    </b:Author>
    <b:Publisher>Velo Press</b:Publisher>
    <b:Year>2018</b:Year>
    <b:RefOrder>8</b:RefOrder>
  </b:Source>
  <b:Source>
    <b:Tag>Eri21</b:Tag>
    <b:SourceType>Report</b:SourceType>
    <b:Guid>{23E0DA60-ADB1-4D4C-A3A1-080BED85B2CC}</b:Guid>
    <b:Author>
      <b:Author>
        <b:NameList>
          <b:Person>
            <b:Last>Eriksson</b:Last>
            <b:First>Rikard</b:First>
          </b:Person>
          <b:Person>
            <b:Last>Nicander</b:Last>
            <b:First>Johan</b:First>
          </b:Person>
        </b:NameList>
      </b:Author>
    </b:Author>
    <b:Title>Automated Generation of Training Programs for Swimmers</b:Title>
    <b:Publisher>Chalmers University of Technology</b:Publisher>
    <b:City>Gothenburg, Sweden</b:City>
    <b:Year>2021</b:Year>
    <b:RefOrder>1</b:RefOrder>
  </b:Source>
  <b:Source>
    <b:Tag>Fis17</b:Tag>
    <b:SourceType>JournalArticle</b:SourceType>
    <b:Guid>{9170A0F9-B675-494E-9DFB-0DF5F70F09BD}</b:Guid>
    <b:Title>Generating the Training Plans Based on Existing Sports Activities Using Swarm Intelligence</b:Title>
    <b:Year>2017</b:Year>
    <b:JournalName>Nature-Inspired Computing and Optimization. Modeling and Optimization in Science and Technologies</b:JournalName>
    <b:Volume>10</b:Volume>
    <b:Pages>79–94</b:Pages>
    <b:Author>
      <b:Author>
        <b:NameList>
          <b:Person>
            <b:Last>Fister Jr.</b:Last>
            <b:First>Iztok</b:First>
          </b:Person>
          <b:Person>
            <b:Last>Iztok</b:Last>
            <b:First>Fistok</b:First>
          </b:Person>
        </b:NameList>
      </b:Author>
    </b:Author>
    <b:RefOrder>2</b:RefOrder>
  </b:Source>
  <b:Source>
    <b:Tag>Sil21</b:Tag>
    <b:SourceType>JournalArticle</b:SourceType>
    <b:Guid>{5A71F13B-8205-DD4C-8E97-5137C6549638}</b:Guid>
    <b:Title>Towards an AI-Based Tailored Training Planning for Road Cyclists: A Case Study</b:Title>
    <b:JournalName>Applied Sciences</b:JournalName>
    <b:Year>2021</b:Year>
    <b:Volume>11</b:Volume>
    <b:Issue>1</b:Issue>
    <b:Author>
      <b:Author>
        <b:NameList>
          <b:Person>
            <b:Last>Silacci</b:Last>
            <b:First>Alessandro</b:First>
          </b:Person>
          <b:Person>
            <b:Last>Taiar</b:Last>
            <b:First>Redha</b:First>
          </b:Person>
          <b:Person>
            <b:Last>Caon</b:Last>
            <b:First>Maurizio</b:First>
          </b:Person>
        </b:NameList>
      </b:Author>
    </b:Author>
    <b:RefOrder>4</b:RefOrder>
  </b:Source>
  <b:Source>
    <b:Tag>Zah19</b:Tag>
    <b:SourceType>JournalArticle</b:SourceType>
    <b:Guid>{9D5D78BA-A27B-0F43-BD63-98C60546A115}</b:Guid>
    <b:Title>Generation of Adaptive Training Plans</b:Title>
    <b:JournalName>International Conference on Advanced Intelligent Systems and Informatics 2019. Advances in Intelligent Systems and Computing</b:JournalName>
    <b:Year>2019</b:Year>
    <b:Volume>1058</b:Volume>
    <b:Pages>673–684</b:Pages>
    <b:Author>
      <b:Author>
        <b:NameList>
          <b:Person>
            <b:Last>Zahran</b:Last>
            <b:First>Laila</b:First>
          </b:Person>
          <b:Person>
            <b:Last>El-Beltagy</b:Last>
            <b:First>Mohammed</b:First>
          </b:Person>
          <b:Person>
            <b:Last>Saleh</b:Last>
            <b:First>Mohamed</b:First>
          </b:Person>
        </b:NameList>
      </b:Author>
    </b:Author>
    <b:RefOrder>5</b:RefOrder>
  </b:Source>
  <b:Source>
    <b:Tag>Ske18</b:Tag>
    <b:SourceType>JournalArticle</b:SourceType>
    <b:Guid>{6559E217-75EC-C445-A5A8-90CF471E4404}</b:Guid>
    <b:Title>Automated Training Plan Generation for Athletes</b:Title>
    <b:JournalName>2018 IEEE International Conference on Systems, Man, and Cybernetics (SMC)</b:JournalName>
    <b:Year>2018</b:Year>
    <b:Pages>3865-3870</b:Pages>
    <b:Author>
      <b:Author>
        <b:NameList>
          <b:Person>
            <b:Last>Skerik</b:Last>
            <b:First>Tomas</b:First>
          </b:Person>
          <b:Person>
            <b:Last>Chrpa</b:Last>
            <b:First>Lukas</b:First>
          </b:Person>
          <b:Person>
            <b:Last>Faber</b:Last>
            <b:First>Wolfgang</b:First>
          </b:Person>
          <b:Person>
            <b:Last>Vallati</b:Last>
            <b:First>Mauro</b:First>
          </b:Person>
        </b:NameList>
      </b:Author>
    </b:Author>
    <b:RefOrder>3</b:RefOrder>
  </b:Source>
</b:Sources>
</file>

<file path=customXml/itemProps1.xml><?xml version="1.0" encoding="utf-8"?>
<ds:datastoreItem xmlns:ds="http://schemas.openxmlformats.org/officeDocument/2006/customXml" ds:itemID="{99BCC163-4A40-5C45-818D-2434DA32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104</TotalTime>
  <Pages>11</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25243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14</cp:revision>
  <cp:lastPrinted>2000-04-04T23:41:00Z</cp:lastPrinted>
  <dcterms:created xsi:type="dcterms:W3CDTF">2023-11-26T18:46:00Z</dcterms:created>
  <dcterms:modified xsi:type="dcterms:W3CDTF">2023-11-27T02:47:00Z</dcterms:modified>
  <cp:category/>
</cp:coreProperties>
</file>