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4264" w14:textId="55D24B5D" w:rsidR="0061321A" w:rsidRPr="00334782" w:rsidRDefault="00334782" w:rsidP="00334782">
      <w:pPr>
        <w:rPr>
          <w:rFonts w:ascii="Garamond" w:hAnsi="Garamond"/>
          <w:sz w:val="24"/>
          <w:szCs w:val="24"/>
        </w:rPr>
      </w:pPr>
      <w:r w:rsidRPr="00334782">
        <w:rPr>
          <w:rFonts w:ascii="Garamond" w:hAnsi="Garamond"/>
          <w:sz w:val="24"/>
          <w:szCs w:val="24"/>
        </w:rPr>
        <w:t xml:space="preserve">We can see we have an independent t-test here. We first need to get our data in </w:t>
      </w:r>
      <w:proofErr w:type="gramStart"/>
      <w:r w:rsidRPr="00334782">
        <w:rPr>
          <w:rFonts w:ascii="Garamond" w:hAnsi="Garamond"/>
          <w:sz w:val="24"/>
          <w:szCs w:val="24"/>
        </w:rPr>
        <w:t>order</w:t>
      </w:r>
      <w:proofErr w:type="gramEnd"/>
      <w:r w:rsidRPr="00334782">
        <w:rPr>
          <w:rFonts w:ascii="Garamond" w:hAnsi="Garamond"/>
          <w:sz w:val="24"/>
          <w:szCs w:val="24"/>
        </w:rPr>
        <w:t xml:space="preserve"> so the helping predictor is treated as categorical:</w:t>
      </w:r>
    </w:p>
    <w:p w14:paraId="4C5E0608" w14:textId="77777777" w:rsidR="00334782" w:rsidRPr="00334782" w:rsidRDefault="00334782" w:rsidP="00334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b/>
          <w:color w:val="FF0000"/>
          <w:sz w:val="24"/>
          <w:szCs w:val="24"/>
        </w:rPr>
      </w:pPr>
      <w:proofErr w:type="spellStart"/>
      <w:r w:rsidRPr="00334782">
        <w:rPr>
          <w:rFonts w:ascii="Garamond" w:eastAsia="Times New Roman" w:hAnsi="Garamond" w:cs="Courier New"/>
          <w:b/>
          <w:color w:val="FF0000"/>
          <w:sz w:val="24"/>
          <w:szCs w:val="24"/>
        </w:rPr>
        <w:t>kidscalories$helpedinprep</w:t>
      </w:r>
      <w:proofErr w:type="spellEnd"/>
      <w:r w:rsidRPr="00334782">
        <w:rPr>
          <w:rFonts w:ascii="Garamond" w:eastAsia="Times New Roman" w:hAnsi="Garamond" w:cs="Courier New"/>
          <w:b/>
          <w:color w:val="FF0000"/>
          <w:sz w:val="24"/>
          <w:szCs w:val="24"/>
        </w:rPr>
        <w:t xml:space="preserve"> &lt;- factor(</w:t>
      </w:r>
      <w:proofErr w:type="spellStart"/>
      <w:r w:rsidRPr="00334782">
        <w:rPr>
          <w:rFonts w:ascii="Garamond" w:eastAsia="Times New Roman" w:hAnsi="Garamond" w:cs="Courier New"/>
          <w:b/>
          <w:color w:val="FF0000"/>
          <w:sz w:val="24"/>
          <w:szCs w:val="24"/>
        </w:rPr>
        <w:t>kidscalories$helpedinprep</w:t>
      </w:r>
      <w:proofErr w:type="spellEnd"/>
      <w:r w:rsidRPr="00334782">
        <w:rPr>
          <w:rFonts w:ascii="Garamond" w:eastAsia="Times New Roman" w:hAnsi="Garamond" w:cs="Courier New"/>
          <w:b/>
          <w:color w:val="FF0000"/>
          <w:sz w:val="24"/>
          <w:szCs w:val="24"/>
        </w:rPr>
        <w:t>)</w:t>
      </w:r>
    </w:p>
    <w:p w14:paraId="7FA21C54" w14:textId="22BC0965" w:rsidR="00334782" w:rsidRPr="00334782" w:rsidRDefault="00334782" w:rsidP="00334782">
      <w:pPr>
        <w:rPr>
          <w:rFonts w:ascii="Garamond" w:hAnsi="Garamond"/>
          <w:sz w:val="24"/>
          <w:szCs w:val="24"/>
        </w:rPr>
      </w:pPr>
    </w:p>
    <w:p w14:paraId="22C12F40" w14:textId="127BDE84" w:rsidR="00334782" w:rsidRPr="00334782" w:rsidRDefault="00334782" w:rsidP="00334782">
      <w:pPr>
        <w:rPr>
          <w:rFonts w:ascii="Garamond" w:hAnsi="Garamond"/>
          <w:sz w:val="24"/>
          <w:szCs w:val="24"/>
        </w:rPr>
      </w:pPr>
      <w:proofErr w:type="gramStart"/>
      <w:r w:rsidRPr="00334782">
        <w:rPr>
          <w:rFonts w:ascii="Garamond" w:hAnsi="Garamond"/>
          <w:sz w:val="24"/>
          <w:szCs w:val="24"/>
        </w:rPr>
        <w:t>Next</w:t>
      </w:r>
      <w:proofErr w:type="gramEnd"/>
      <w:r w:rsidRPr="00334782">
        <w:rPr>
          <w:rFonts w:ascii="Garamond" w:hAnsi="Garamond"/>
          <w:sz w:val="24"/>
          <w:szCs w:val="24"/>
        </w:rPr>
        <w:t xml:space="preserve"> we want to check whether the variances are equal between the two groups:</w:t>
      </w:r>
    </w:p>
    <w:p w14:paraId="39F1854F" w14:textId="77777777" w:rsidR="00334782" w:rsidRPr="00334782" w:rsidRDefault="00334782" w:rsidP="00334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theme="majorHAnsi"/>
          <w:b/>
          <w:color w:val="FF0000"/>
          <w:sz w:val="24"/>
          <w:szCs w:val="24"/>
        </w:rPr>
      </w:pPr>
      <w:proofErr w:type="spellStart"/>
      <w:proofErr w:type="gramStart"/>
      <w:r w:rsidRPr="00334782">
        <w:rPr>
          <w:rFonts w:ascii="Garamond" w:eastAsia="Times New Roman" w:hAnsi="Garamond" w:cstheme="majorHAnsi"/>
          <w:b/>
          <w:color w:val="FF0000"/>
          <w:sz w:val="24"/>
          <w:szCs w:val="24"/>
        </w:rPr>
        <w:t>leveneTest</w:t>
      </w:r>
      <w:proofErr w:type="spellEnd"/>
      <w:r w:rsidRPr="00334782">
        <w:rPr>
          <w:rFonts w:ascii="Garamond" w:eastAsia="Times New Roman" w:hAnsi="Garamond" w:cstheme="majorHAnsi"/>
          <w:b/>
          <w:color w:val="FF0000"/>
          <w:sz w:val="24"/>
          <w:szCs w:val="24"/>
        </w:rPr>
        <w:t>(</w:t>
      </w:r>
      <w:proofErr w:type="spellStart"/>
      <w:proofErr w:type="gramEnd"/>
      <w:r w:rsidRPr="00334782">
        <w:rPr>
          <w:rFonts w:ascii="Garamond" w:eastAsia="Times New Roman" w:hAnsi="Garamond" w:cstheme="majorHAnsi"/>
          <w:b/>
          <w:color w:val="FF0000"/>
          <w:sz w:val="24"/>
          <w:szCs w:val="24"/>
        </w:rPr>
        <w:t>kidscalories$calorieintake</w:t>
      </w:r>
      <w:proofErr w:type="spellEnd"/>
      <w:r w:rsidRPr="00334782">
        <w:rPr>
          <w:rFonts w:ascii="Garamond" w:eastAsia="Times New Roman" w:hAnsi="Garamond" w:cstheme="majorHAnsi"/>
          <w:b/>
          <w:color w:val="FF0000"/>
          <w:sz w:val="24"/>
          <w:szCs w:val="24"/>
        </w:rPr>
        <w:t xml:space="preserve">, </w:t>
      </w:r>
      <w:proofErr w:type="spellStart"/>
      <w:r w:rsidRPr="00334782">
        <w:rPr>
          <w:rFonts w:ascii="Garamond" w:eastAsia="Times New Roman" w:hAnsi="Garamond" w:cstheme="majorHAnsi"/>
          <w:b/>
          <w:color w:val="FF0000"/>
          <w:sz w:val="24"/>
          <w:szCs w:val="24"/>
        </w:rPr>
        <w:t>kidscalories$helpedinprep</w:t>
      </w:r>
      <w:proofErr w:type="spellEnd"/>
      <w:r w:rsidRPr="00334782">
        <w:rPr>
          <w:rFonts w:ascii="Garamond" w:eastAsia="Times New Roman" w:hAnsi="Garamond" w:cstheme="majorHAnsi"/>
          <w:b/>
          <w:color w:val="FF0000"/>
          <w:sz w:val="24"/>
          <w:szCs w:val="24"/>
        </w:rPr>
        <w:t>)</w:t>
      </w:r>
    </w:p>
    <w:p w14:paraId="3E6BC987" w14:textId="77777777" w:rsidR="00334782" w:rsidRPr="00334782" w:rsidRDefault="00334782" w:rsidP="00334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334782">
        <w:rPr>
          <w:rFonts w:ascii="Garamond" w:eastAsia="Times New Roman" w:hAnsi="Garamond" w:cs="Courier New"/>
          <w:color w:val="000000"/>
          <w:sz w:val="24"/>
          <w:szCs w:val="24"/>
          <w:bdr w:val="none" w:sz="0" w:space="0" w:color="auto" w:frame="1"/>
        </w:rPr>
        <w:t>group  1</w:t>
      </w:r>
      <w:proofErr w:type="gramEnd"/>
      <w:r w:rsidRPr="00334782">
        <w:rPr>
          <w:rFonts w:ascii="Garamond" w:eastAsia="Times New Roman" w:hAnsi="Garamond" w:cs="Courier New"/>
          <w:color w:val="000000"/>
          <w:sz w:val="24"/>
          <w:szCs w:val="24"/>
          <w:bdr w:val="none" w:sz="0" w:space="0" w:color="auto" w:frame="1"/>
        </w:rPr>
        <w:t xml:space="preserve">  0.0264 0.8716</w:t>
      </w:r>
    </w:p>
    <w:p w14:paraId="35141CB6" w14:textId="77777777" w:rsidR="00334782" w:rsidRPr="00334782" w:rsidRDefault="00334782" w:rsidP="00334782">
      <w:pPr>
        <w:rPr>
          <w:rFonts w:ascii="Garamond" w:hAnsi="Garamond"/>
          <w:sz w:val="24"/>
          <w:szCs w:val="24"/>
        </w:rPr>
      </w:pPr>
    </w:p>
    <w:p w14:paraId="61660ADF" w14:textId="03AC60E8" w:rsidR="00334782" w:rsidRPr="00334782" w:rsidRDefault="00334782" w:rsidP="00334782">
      <w:pPr>
        <w:rPr>
          <w:rFonts w:ascii="Garamond" w:hAnsi="Garamond"/>
          <w:sz w:val="24"/>
          <w:szCs w:val="24"/>
        </w:rPr>
      </w:pPr>
      <w:r w:rsidRPr="00334782">
        <w:rPr>
          <w:rFonts w:ascii="Garamond" w:hAnsi="Garamond"/>
          <w:sz w:val="24"/>
          <w:szCs w:val="24"/>
        </w:rPr>
        <w:t>We find no significant difference, so we are good to go with our analysis (independent with equal variances):</w:t>
      </w:r>
    </w:p>
    <w:p w14:paraId="2720E6F2" w14:textId="070E580F" w:rsidR="00334782" w:rsidRDefault="00334782" w:rsidP="00334782">
      <w:pPr>
        <w:rPr>
          <w:rFonts w:ascii="Garamond" w:hAnsi="Garamond"/>
          <w:b/>
          <w:color w:val="FF0000"/>
          <w:sz w:val="24"/>
          <w:szCs w:val="24"/>
        </w:rPr>
      </w:pPr>
      <w:proofErr w:type="spellStart"/>
      <w:r w:rsidRPr="00334782">
        <w:rPr>
          <w:rFonts w:ascii="Garamond" w:hAnsi="Garamond"/>
          <w:b/>
          <w:color w:val="FF0000"/>
          <w:sz w:val="24"/>
          <w:szCs w:val="24"/>
        </w:rPr>
        <w:t>t.</w:t>
      </w:r>
      <w:proofErr w:type="gramStart"/>
      <w:r w:rsidRPr="00334782">
        <w:rPr>
          <w:rFonts w:ascii="Garamond" w:hAnsi="Garamond"/>
          <w:b/>
          <w:color w:val="FF0000"/>
          <w:sz w:val="24"/>
          <w:szCs w:val="24"/>
        </w:rPr>
        <w:t>test</w:t>
      </w:r>
      <w:proofErr w:type="spellEnd"/>
      <w:r w:rsidRPr="00334782">
        <w:rPr>
          <w:rFonts w:ascii="Garamond" w:hAnsi="Garamond"/>
          <w:b/>
          <w:color w:val="FF0000"/>
          <w:sz w:val="24"/>
          <w:szCs w:val="24"/>
        </w:rPr>
        <w:t>(</w:t>
      </w:r>
      <w:proofErr w:type="spellStart"/>
      <w:proofErr w:type="gramEnd"/>
      <w:r w:rsidRPr="00334782">
        <w:rPr>
          <w:rFonts w:ascii="Garamond" w:hAnsi="Garamond"/>
          <w:b/>
          <w:color w:val="FF0000"/>
          <w:sz w:val="24"/>
          <w:szCs w:val="24"/>
        </w:rPr>
        <w:t>calorieintake~helpedinprep</w:t>
      </w:r>
      <w:proofErr w:type="spellEnd"/>
      <w:r w:rsidRPr="00334782">
        <w:rPr>
          <w:rFonts w:ascii="Garamond" w:hAnsi="Garamond"/>
          <w:b/>
          <w:color w:val="FF0000"/>
          <w:sz w:val="24"/>
          <w:szCs w:val="24"/>
        </w:rPr>
        <w:t xml:space="preserve">, data = </w:t>
      </w:r>
      <w:proofErr w:type="spellStart"/>
      <w:r w:rsidRPr="00334782">
        <w:rPr>
          <w:rFonts w:ascii="Garamond" w:hAnsi="Garamond"/>
          <w:b/>
          <w:color w:val="FF0000"/>
          <w:sz w:val="24"/>
          <w:szCs w:val="24"/>
        </w:rPr>
        <w:t>kidscalories</w:t>
      </w:r>
      <w:proofErr w:type="spellEnd"/>
      <w:r w:rsidRPr="00334782">
        <w:rPr>
          <w:rFonts w:ascii="Garamond" w:hAnsi="Garamond"/>
          <w:b/>
          <w:color w:val="FF0000"/>
          <w:sz w:val="24"/>
          <w:szCs w:val="24"/>
        </w:rPr>
        <w:t xml:space="preserve">, </w:t>
      </w:r>
      <w:proofErr w:type="spellStart"/>
      <w:r w:rsidRPr="00334782">
        <w:rPr>
          <w:rFonts w:ascii="Garamond" w:hAnsi="Garamond"/>
          <w:b/>
          <w:color w:val="FF0000"/>
          <w:sz w:val="24"/>
          <w:szCs w:val="24"/>
        </w:rPr>
        <w:t>var.equal</w:t>
      </w:r>
      <w:proofErr w:type="spellEnd"/>
      <w:r w:rsidRPr="00334782">
        <w:rPr>
          <w:rFonts w:ascii="Garamond" w:hAnsi="Garamond"/>
          <w:b/>
          <w:color w:val="FF0000"/>
          <w:sz w:val="24"/>
          <w:szCs w:val="24"/>
        </w:rPr>
        <w:t xml:space="preserve"> = TRUE)</w:t>
      </w:r>
    </w:p>
    <w:p w14:paraId="393910FD" w14:textId="77777777" w:rsidR="00334782" w:rsidRPr="00334782" w:rsidRDefault="00334782" w:rsidP="00334782">
      <w:pPr>
        <w:rPr>
          <w:rFonts w:ascii="Garamond" w:hAnsi="Garamond"/>
          <w:b/>
          <w:sz w:val="24"/>
          <w:szCs w:val="24"/>
        </w:rPr>
      </w:pPr>
      <w:r w:rsidRPr="00334782">
        <w:rPr>
          <w:rFonts w:ascii="Garamond" w:hAnsi="Garamond"/>
          <w:b/>
          <w:sz w:val="24"/>
          <w:szCs w:val="24"/>
        </w:rPr>
        <w:t>t = 2.8137, df = 45, p-value = 0.007236</w:t>
      </w:r>
    </w:p>
    <w:p w14:paraId="003ECB90" w14:textId="77777777" w:rsidR="00334782" w:rsidRPr="00334782" w:rsidRDefault="00334782" w:rsidP="00334782">
      <w:pPr>
        <w:rPr>
          <w:rFonts w:ascii="Garamond" w:hAnsi="Garamond"/>
          <w:b/>
          <w:sz w:val="24"/>
          <w:szCs w:val="24"/>
        </w:rPr>
      </w:pPr>
      <w:r w:rsidRPr="00334782">
        <w:rPr>
          <w:rFonts w:ascii="Garamond" w:hAnsi="Garamond"/>
          <w:b/>
          <w:sz w:val="24"/>
          <w:szCs w:val="24"/>
        </w:rPr>
        <w:t>95 percent confidence interval:</w:t>
      </w:r>
    </w:p>
    <w:p w14:paraId="0413F2C9" w14:textId="77777777" w:rsidR="00334782" w:rsidRPr="00334782" w:rsidRDefault="00334782" w:rsidP="00334782">
      <w:pPr>
        <w:rPr>
          <w:rFonts w:ascii="Garamond" w:hAnsi="Garamond"/>
          <w:b/>
          <w:sz w:val="24"/>
          <w:szCs w:val="24"/>
        </w:rPr>
      </w:pPr>
      <w:r w:rsidRPr="00334782">
        <w:rPr>
          <w:rFonts w:ascii="Garamond" w:hAnsi="Garamond"/>
          <w:b/>
          <w:sz w:val="24"/>
          <w:szCs w:val="24"/>
        </w:rPr>
        <w:t xml:space="preserve">  24.04243 145.15859</w:t>
      </w:r>
    </w:p>
    <w:p w14:paraId="51D6A10A" w14:textId="77777777" w:rsidR="00334782" w:rsidRPr="00334782" w:rsidRDefault="00334782" w:rsidP="00334782">
      <w:pPr>
        <w:rPr>
          <w:rFonts w:ascii="Garamond" w:hAnsi="Garamond"/>
          <w:b/>
          <w:sz w:val="24"/>
          <w:szCs w:val="24"/>
        </w:rPr>
      </w:pPr>
      <w:r w:rsidRPr="00334782">
        <w:rPr>
          <w:rFonts w:ascii="Garamond" w:hAnsi="Garamond"/>
          <w:b/>
          <w:sz w:val="24"/>
          <w:szCs w:val="24"/>
        </w:rPr>
        <w:t xml:space="preserve">mean in group 1 mean in group 2 </w:t>
      </w:r>
    </w:p>
    <w:p w14:paraId="281BC334" w14:textId="3FA4CD3D" w:rsidR="00334782" w:rsidRDefault="00334782" w:rsidP="00334782">
      <w:pPr>
        <w:rPr>
          <w:rFonts w:ascii="Garamond" w:hAnsi="Garamond"/>
          <w:b/>
          <w:sz w:val="24"/>
          <w:szCs w:val="24"/>
        </w:rPr>
      </w:pPr>
      <w:r w:rsidRPr="00334782">
        <w:rPr>
          <w:rFonts w:ascii="Garamond" w:hAnsi="Garamond"/>
          <w:b/>
          <w:sz w:val="24"/>
          <w:szCs w:val="24"/>
        </w:rPr>
        <w:t xml:space="preserve">       431.3996        346.7991</w:t>
      </w:r>
    </w:p>
    <w:p w14:paraId="30628397" w14:textId="78880C71" w:rsidR="00334782" w:rsidRDefault="00334782" w:rsidP="003347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find a significant difference and from the means we see Group 1 is eating more calories and looking at the description of the data we see this means that kids who helped cook the meal </w:t>
      </w:r>
      <w:r w:rsidR="000E1404">
        <w:rPr>
          <w:rFonts w:ascii="Garamond" w:hAnsi="Garamond"/>
          <w:sz w:val="24"/>
          <w:szCs w:val="24"/>
        </w:rPr>
        <w:t>ate</w:t>
      </w:r>
      <w:r>
        <w:rPr>
          <w:rFonts w:ascii="Garamond" w:hAnsi="Garamond"/>
          <w:sz w:val="24"/>
          <w:szCs w:val="24"/>
        </w:rPr>
        <w:t xml:space="preserve"> more calories. Great, all we need to do is summarize our findings.</w:t>
      </w:r>
    </w:p>
    <w:p w14:paraId="7D5E658A" w14:textId="77777777" w:rsidR="000570CD" w:rsidRPr="000570CD" w:rsidRDefault="000570CD" w:rsidP="000570CD">
      <w:pPr>
        <w:rPr>
          <w:rFonts w:ascii="Garamond" w:hAnsi="Garamond"/>
          <w:b/>
          <w:color w:val="FF0000"/>
          <w:sz w:val="24"/>
          <w:szCs w:val="24"/>
        </w:rPr>
      </w:pPr>
      <w:proofErr w:type="spellStart"/>
      <w:proofErr w:type="gramStart"/>
      <w:r w:rsidRPr="000570CD">
        <w:rPr>
          <w:rFonts w:ascii="Garamond" w:hAnsi="Garamond"/>
          <w:b/>
          <w:color w:val="FF0000"/>
          <w:sz w:val="24"/>
          <w:szCs w:val="24"/>
        </w:rPr>
        <w:t>tapply</w:t>
      </w:r>
      <w:proofErr w:type="spellEnd"/>
      <w:r w:rsidRPr="000570CD">
        <w:rPr>
          <w:rFonts w:ascii="Garamond" w:hAnsi="Garamond"/>
          <w:b/>
          <w:color w:val="FF0000"/>
          <w:sz w:val="24"/>
          <w:szCs w:val="24"/>
        </w:rPr>
        <w:t>(</w:t>
      </w:r>
      <w:proofErr w:type="spellStart"/>
      <w:proofErr w:type="gramEnd"/>
      <w:r w:rsidRPr="000570CD">
        <w:rPr>
          <w:rFonts w:ascii="Garamond" w:hAnsi="Garamond"/>
          <w:b/>
          <w:color w:val="FF0000"/>
          <w:sz w:val="24"/>
          <w:szCs w:val="24"/>
        </w:rPr>
        <w:t>kidscalories$calorieintake</w:t>
      </w:r>
      <w:proofErr w:type="spellEnd"/>
      <w:r w:rsidRPr="000570CD">
        <w:rPr>
          <w:rFonts w:ascii="Garamond" w:hAnsi="Garamond"/>
          <w:b/>
          <w:color w:val="FF0000"/>
          <w:sz w:val="24"/>
          <w:szCs w:val="24"/>
        </w:rPr>
        <w:t xml:space="preserve">, </w:t>
      </w:r>
      <w:proofErr w:type="spellStart"/>
      <w:r w:rsidRPr="000570CD">
        <w:rPr>
          <w:rFonts w:ascii="Garamond" w:hAnsi="Garamond"/>
          <w:b/>
          <w:color w:val="FF0000"/>
          <w:sz w:val="24"/>
          <w:szCs w:val="24"/>
        </w:rPr>
        <w:t>kidscalories$helpedinprep</w:t>
      </w:r>
      <w:proofErr w:type="spellEnd"/>
      <w:r w:rsidRPr="000570CD">
        <w:rPr>
          <w:rFonts w:ascii="Garamond" w:hAnsi="Garamond"/>
          <w:b/>
          <w:color w:val="FF0000"/>
          <w:sz w:val="24"/>
          <w:szCs w:val="24"/>
        </w:rPr>
        <w:t xml:space="preserve">, </w:t>
      </w:r>
      <w:proofErr w:type="spellStart"/>
      <w:r w:rsidRPr="000570CD">
        <w:rPr>
          <w:rFonts w:ascii="Garamond" w:hAnsi="Garamond"/>
          <w:b/>
          <w:color w:val="FF0000"/>
          <w:sz w:val="24"/>
          <w:szCs w:val="24"/>
        </w:rPr>
        <w:t>sd</w:t>
      </w:r>
      <w:proofErr w:type="spellEnd"/>
      <w:r w:rsidRPr="000570CD">
        <w:rPr>
          <w:rFonts w:ascii="Garamond" w:hAnsi="Garamond"/>
          <w:b/>
          <w:color w:val="FF0000"/>
          <w:sz w:val="24"/>
          <w:szCs w:val="24"/>
        </w:rPr>
        <w:t>)</w:t>
      </w:r>
    </w:p>
    <w:p w14:paraId="747ABAAC" w14:textId="6F5DB791" w:rsidR="00334782" w:rsidRDefault="000570CD" w:rsidP="000570CD">
      <w:pPr>
        <w:rPr>
          <w:rFonts w:ascii="Garamond" w:hAnsi="Garamond"/>
          <w:b/>
          <w:sz w:val="24"/>
          <w:szCs w:val="24"/>
        </w:rPr>
      </w:pPr>
      <w:proofErr w:type="gramStart"/>
      <w:r w:rsidRPr="000570CD">
        <w:rPr>
          <w:rFonts w:ascii="Garamond" w:hAnsi="Garamond"/>
          <w:b/>
          <w:sz w:val="24"/>
          <w:szCs w:val="24"/>
        </w:rPr>
        <w:t>105.70124  99.50114</w:t>
      </w:r>
      <w:bookmarkStart w:id="0" w:name="_GoBack"/>
      <w:bookmarkEnd w:id="0"/>
      <w:proofErr w:type="gramEnd"/>
    </w:p>
    <w:p w14:paraId="79581D99" w14:textId="77777777" w:rsidR="000570CD" w:rsidRPr="000570CD" w:rsidRDefault="000570CD" w:rsidP="000570CD">
      <w:pPr>
        <w:rPr>
          <w:rFonts w:ascii="Garamond" w:hAnsi="Garamond"/>
          <w:b/>
          <w:sz w:val="24"/>
          <w:szCs w:val="24"/>
        </w:rPr>
      </w:pPr>
    </w:p>
    <w:p w14:paraId="0D1EA2D5" w14:textId="1B8BCA83" w:rsidR="00334782" w:rsidRPr="00334782" w:rsidRDefault="00334782" w:rsidP="003347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examined the impact of helping cook a meal on the </w:t>
      </w:r>
      <w:proofErr w:type="gramStart"/>
      <w:r>
        <w:rPr>
          <w:rFonts w:ascii="Garamond" w:hAnsi="Garamond"/>
          <w:sz w:val="24"/>
          <w:szCs w:val="24"/>
        </w:rPr>
        <w:t>amount</w:t>
      </w:r>
      <w:proofErr w:type="gramEnd"/>
      <w:r>
        <w:rPr>
          <w:rFonts w:ascii="Garamond" w:hAnsi="Garamond"/>
          <w:sz w:val="24"/>
          <w:szCs w:val="24"/>
        </w:rPr>
        <w:t xml:space="preserve"> of calories children consumed. Performing an independent t-test (equal variances assumed) we find a significant difference between the amount of calories kids who helped cook ate</w:t>
      </w:r>
      <w:r w:rsidR="000570CD">
        <w:rPr>
          <w:rFonts w:ascii="Garamond" w:hAnsi="Garamond"/>
          <w:sz w:val="24"/>
          <w:szCs w:val="24"/>
        </w:rPr>
        <w:t xml:space="preserve"> (</w:t>
      </w:r>
      <w:r w:rsidR="000570CD" w:rsidRPr="000570CD">
        <w:rPr>
          <w:rFonts w:ascii="Garamond" w:hAnsi="Garamond"/>
          <w:i/>
          <w:sz w:val="24"/>
          <w:szCs w:val="24"/>
        </w:rPr>
        <w:t>M</w:t>
      </w:r>
      <w:r w:rsidR="000570CD">
        <w:rPr>
          <w:rFonts w:ascii="Garamond" w:hAnsi="Garamond"/>
          <w:sz w:val="24"/>
          <w:szCs w:val="24"/>
        </w:rPr>
        <w:t xml:space="preserve"> = 431.39; </w:t>
      </w:r>
      <w:r w:rsidR="000570CD" w:rsidRPr="000570CD">
        <w:rPr>
          <w:rFonts w:ascii="Garamond" w:hAnsi="Garamond"/>
          <w:i/>
          <w:sz w:val="24"/>
          <w:szCs w:val="24"/>
        </w:rPr>
        <w:t>SD</w:t>
      </w:r>
      <w:r w:rsidR="000570CD">
        <w:rPr>
          <w:rFonts w:ascii="Garamond" w:hAnsi="Garamond"/>
          <w:sz w:val="24"/>
          <w:szCs w:val="24"/>
        </w:rPr>
        <w:t xml:space="preserve"> = 105.7)</w:t>
      </w:r>
      <w:r>
        <w:rPr>
          <w:rFonts w:ascii="Garamond" w:hAnsi="Garamond"/>
          <w:sz w:val="24"/>
          <w:szCs w:val="24"/>
        </w:rPr>
        <w:t xml:space="preserve"> and those who did not help cook</w:t>
      </w:r>
      <w:r w:rsidR="000570CD">
        <w:rPr>
          <w:rFonts w:ascii="Garamond" w:hAnsi="Garamond"/>
          <w:sz w:val="24"/>
          <w:szCs w:val="24"/>
        </w:rPr>
        <w:t xml:space="preserve"> (</w:t>
      </w:r>
      <w:r w:rsidR="000570CD" w:rsidRPr="000570CD">
        <w:rPr>
          <w:rFonts w:ascii="Garamond" w:hAnsi="Garamond"/>
          <w:i/>
          <w:sz w:val="24"/>
          <w:szCs w:val="24"/>
        </w:rPr>
        <w:t>M</w:t>
      </w:r>
      <w:r w:rsidR="000570CD">
        <w:rPr>
          <w:rFonts w:ascii="Garamond" w:hAnsi="Garamond"/>
          <w:sz w:val="24"/>
          <w:szCs w:val="24"/>
        </w:rPr>
        <w:t xml:space="preserve"> = 346.79; </w:t>
      </w:r>
      <w:r w:rsidR="000570CD" w:rsidRPr="000570CD">
        <w:rPr>
          <w:rFonts w:ascii="Garamond" w:hAnsi="Garamond"/>
          <w:i/>
          <w:sz w:val="24"/>
          <w:szCs w:val="24"/>
        </w:rPr>
        <w:t>SD</w:t>
      </w:r>
      <w:r w:rsidR="000570CD">
        <w:rPr>
          <w:rFonts w:ascii="Garamond" w:hAnsi="Garamond"/>
          <w:sz w:val="24"/>
          <w:szCs w:val="24"/>
        </w:rPr>
        <w:t xml:space="preserve"> = 99.50), </w:t>
      </w:r>
      <w:r w:rsidR="000570CD" w:rsidRPr="000570CD">
        <w:rPr>
          <w:rFonts w:ascii="Garamond" w:hAnsi="Garamond"/>
          <w:i/>
          <w:sz w:val="24"/>
          <w:szCs w:val="24"/>
        </w:rPr>
        <w:t>t</w:t>
      </w:r>
      <w:r w:rsidR="000570CD">
        <w:rPr>
          <w:rFonts w:ascii="Garamond" w:hAnsi="Garamond"/>
          <w:sz w:val="24"/>
          <w:szCs w:val="24"/>
        </w:rPr>
        <w:t xml:space="preserve">(45) = 2.81, </w:t>
      </w:r>
      <w:r w:rsidR="000570CD" w:rsidRPr="000570CD">
        <w:rPr>
          <w:rFonts w:ascii="Garamond" w:hAnsi="Garamond"/>
          <w:i/>
          <w:sz w:val="24"/>
          <w:szCs w:val="24"/>
        </w:rPr>
        <w:t>p</w:t>
      </w:r>
      <w:r w:rsidR="000570CD">
        <w:rPr>
          <w:rFonts w:ascii="Garamond" w:hAnsi="Garamond"/>
          <w:sz w:val="24"/>
          <w:szCs w:val="24"/>
        </w:rPr>
        <w:t xml:space="preserve"> &lt; .01. Thus, if the goal is to get kids to eat more having them help prepare the </w:t>
      </w:r>
      <w:proofErr w:type="gramStart"/>
      <w:r w:rsidR="000570CD">
        <w:rPr>
          <w:rFonts w:ascii="Garamond" w:hAnsi="Garamond"/>
          <w:sz w:val="24"/>
          <w:szCs w:val="24"/>
        </w:rPr>
        <w:t>food</w:t>
      </w:r>
      <w:proofErr w:type="gramEnd"/>
      <w:r w:rsidR="000570CD">
        <w:rPr>
          <w:rFonts w:ascii="Garamond" w:hAnsi="Garamond"/>
          <w:sz w:val="24"/>
          <w:szCs w:val="24"/>
        </w:rPr>
        <w:t xml:space="preserve"> they eat seems an effective strategy to pursue.</w:t>
      </w:r>
    </w:p>
    <w:sectPr w:rsidR="00334782" w:rsidRPr="0033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A3E"/>
    <w:multiLevelType w:val="hybridMultilevel"/>
    <w:tmpl w:val="068A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38F5"/>
    <w:multiLevelType w:val="hybridMultilevel"/>
    <w:tmpl w:val="9680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D"/>
    <w:rsid w:val="00047A47"/>
    <w:rsid w:val="000570CD"/>
    <w:rsid w:val="000D15F8"/>
    <w:rsid w:val="000E1404"/>
    <w:rsid w:val="0018433D"/>
    <w:rsid w:val="00191095"/>
    <w:rsid w:val="00334782"/>
    <w:rsid w:val="003475DD"/>
    <w:rsid w:val="004358C3"/>
    <w:rsid w:val="00482E32"/>
    <w:rsid w:val="004D70A3"/>
    <w:rsid w:val="0061321A"/>
    <w:rsid w:val="006C57BD"/>
    <w:rsid w:val="00767BFC"/>
    <w:rsid w:val="00771DD3"/>
    <w:rsid w:val="008956CF"/>
    <w:rsid w:val="00B360B3"/>
    <w:rsid w:val="00C12C75"/>
    <w:rsid w:val="00D37FEF"/>
    <w:rsid w:val="00D82FB9"/>
    <w:rsid w:val="00EE710A"/>
    <w:rsid w:val="00F2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ACD"/>
  <w15:chartTrackingRefBased/>
  <w15:docId w15:val="{00D35AEC-1CDD-4003-B128-96CC7BC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7BD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C57BD"/>
  </w:style>
  <w:style w:type="paragraph" w:styleId="ListParagraph">
    <w:name w:val="List Paragraph"/>
    <w:basedOn w:val="Normal"/>
    <w:uiPriority w:val="34"/>
    <w:qFormat/>
    <w:rsid w:val="00482E32"/>
    <w:pPr>
      <w:ind w:left="720"/>
      <w:contextualSpacing/>
    </w:pPr>
  </w:style>
  <w:style w:type="character" w:customStyle="1" w:styleId="nacell">
    <w:name w:val="nacell"/>
    <w:basedOn w:val="DefaultParagraphFont"/>
    <w:rsid w:val="00482E32"/>
  </w:style>
  <w:style w:type="character" w:customStyle="1" w:styleId="gghfmyibcpb">
    <w:name w:val="gghfmyibcpb"/>
    <w:basedOn w:val="DefaultParagraphFont"/>
    <w:rsid w:val="00767BFC"/>
  </w:style>
  <w:style w:type="character" w:customStyle="1" w:styleId="gnkrckgcmrb">
    <w:name w:val="gnkrckgcmrb"/>
    <w:basedOn w:val="DefaultParagraphFont"/>
    <w:rsid w:val="00334782"/>
  </w:style>
  <w:style w:type="character" w:customStyle="1" w:styleId="gnkrckgcgsb">
    <w:name w:val="gnkrckgcgsb"/>
    <w:basedOn w:val="DefaultParagraphFont"/>
    <w:rsid w:val="0033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Ashby</dc:creator>
  <cp:keywords/>
  <dc:description/>
  <cp:lastModifiedBy>Nathaniel Ashby</cp:lastModifiedBy>
  <cp:revision>6</cp:revision>
  <dcterms:created xsi:type="dcterms:W3CDTF">2018-11-18T18:32:00Z</dcterms:created>
  <dcterms:modified xsi:type="dcterms:W3CDTF">2019-05-15T16:14:00Z</dcterms:modified>
</cp:coreProperties>
</file>