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/>
          <w:b/>
          <w:bCs/>
          <w:sz w:val="30"/>
          <w:szCs w:val="30"/>
        </w:rPr>
      </w:pPr>
      <w:bookmarkStart w:id="1" w:name="_GoBack"/>
      <w:bookmarkEnd w:id="1"/>
      <w:bookmarkStart w:id="0" w:name="_Toc819791131"/>
      <w:r>
        <w:rPr>
          <w:rFonts w:hint="eastAsia"/>
          <w:b/>
          <w:bCs/>
          <w:sz w:val="30"/>
          <w:szCs w:val="30"/>
        </w:rPr>
        <w:t>大方廣佛華嚴經疏鈔會本 目录</w:t>
      </w:r>
      <w:bookmarkEnd w:id="0"/>
    </w:p>
    <w:p>
      <w:pPr>
        <w:pStyle w:val="5"/>
        <w:tabs>
          <w:tab w:val="right" w:leader="dot" w:pos="8306"/>
        </w:tabs>
      </w:pPr>
      <w:r>
        <w:rPr>
          <w:rFonts w:hint="eastAsia"/>
          <w:b/>
          <w:bCs/>
          <w:sz w:val="30"/>
          <w:szCs w:val="30"/>
        </w:rPr>
        <w:fldChar w:fldCharType="begin"/>
      </w:r>
      <w:r>
        <w:rPr>
          <w:rFonts w:hint="eastAsia"/>
          <w:b/>
          <w:bCs/>
          <w:sz w:val="30"/>
          <w:szCs w:val="30"/>
        </w:rPr>
        <w:instrText xml:space="preserve">TOC \o "1-4" \h \u </w:instrText>
      </w:r>
      <w:r>
        <w:rPr>
          <w:rFonts w:hint="eastAsia"/>
          <w:b/>
          <w:bCs/>
          <w:sz w:val="30"/>
          <w:szCs w:val="30"/>
        </w:rPr>
        <w:fldChar w:fldCharType="separate"/>
      </w: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_Toc819791131 </w:instrText>
      </w:r>
      <w:r>
        <w:rPr>
          <w:rFonts w:hint="eastAsia"/>
          <w:bCs/>
          <w:szCs w:val="30"/>
        </w:rPr>
        <w:fldChar w:fldCharType="separate"/>
      </w:r>
      <w:r>
        <w:rPr>
          <w:rFonts w:hint="eastAsia"/>
          <w:bCs/>
          <w:szCs w:val="30"/>
        </w:rPr>
        <w:t>大方廣佛華嚴經疏鈔會本 目录</w:t>
      </w:r>
      <w:r>
        <w:tab/>
      </w:r>
      <w:r>
        <w:fldChar w:fldCharType="begin"/>
      </w:r>
      <w:r>
        <w:instrText xml:space="preserve"> PAGEREF _Toc819791131 \h </w:instrText>
      </w:r>
      <w:r>
        <w:fldChar w:fldCharType="separate"/>
      </w:r>
      <w:r>
        <w:t>I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_Toc2121943212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大方廣佛華嚴經疏鈔會本卷第一</w:t>
      </w:r>
      <w:r>
        <w:tab/>
      </w:r>
      <w:r>
        <w:fldChar w:fldCharType="begin"/>
      </w:r>
      <w:r>
        <w:instrText xml:space="preserve"> PAGEREF _Toc2121943212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_Toc238638355 </w:instrText>
      </w:r>
      <w:r>
        <w:rPr>
          <w:rFonts w:hint="eastAsia"/>
          <w:bCs/>
          <w:szCs w:val="30"/>
        </w:rPr>
        <w:fldChar w:fldCharType="separate"/>
      </w:r>
      <w:r>
        <w:t>1 總敘名意（疏序）</w:t>
      </w:r>
      <w:r>
        <w:tab/>
      </w:r>
      <w:r>
        <w:fldChar w:fldCharType="begin"/>
      </w:r>
      <w:r>
        <w:instrText xml:space="preserve"> PAGEREF _Toc238638355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_Toc1442863536 </w:instrText>
      </w:r>
      <w:r>
        <w:rPr>
          <w:rFonts w:hint="eastAsia"/>
          <w:bCs/>
          <w:szCs w:val="30"/>
        </w:rPr>
        <w:fldChar w:fldCharType="separate"/>
      </w:r>
      <w:r>
        <w:t>1.1 標舉宗體</w:t>
      </w:r>
      <w:r>
        <w:tab/>
      </w:r>
      <w:r>
        <w:fldChar w:fldCharType="begin"/>
      </w:r>
      <w:r>
        <w:instrText xml:space="preserve"> PAGEREF _Toc1442863536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_Toc822107628 </w:instrText>
      </w:r>
      <w:r>
        <w:rPr>
          <w:rFonts w:hint="eastAsia"/>
          <w:bCs/>
          <w:szCs w:val="30"/>
        </w:rPr>
        <w:fldChar w:fldCharType="separate"/>
      </w:r>
      <w:r>
        <w:t>1.2 別歎能詮</w:t>
      </w:r>
      <w:r>
        <w:tab/>
      </w:r>
      <w:r>
        <w:fldChar w:fldCharType="begin"/>
      </w:r>
      <w:r>
        <w:instrText xml:space="preserve"> PAGEREF _Toc822107628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_Toc253118998 </w:instrText>
      </w:r>
      <w:r>
        <w:rPr>
          <w:rFonts w:hint="eastAsia"/>
          <w:bCs/>
          <w:szCs w:val="30"/>
        </w:rPr>
        <w:fldChar w:fldCharType="separate"/>
      </w:r>
      <w:r>
        <w:t>1.3 教主難思</w:t>
      </w:r>
      <w:r>
        <w:tab/>
      </w:r>
      <w:r>
        <w:fldChar w:fldCharType="begin"/>
      </w:r>
      <w:r>
        <w:instrText xml:space="preserve"> PAGEREF _Toc253118998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_Toc5894679 </w:instrText>
      </w:r>
      <w:r>
        <w:rPr>
          <w:rFonts w:hint="eastAsia"/>
          <w:bCs/>
          <w:szCs w:val="30"/>
        </w:rPr>
        <w:fldChar w:fldCharType="separate"/>
      </w:r>
      <w:r>
        <w:t>1.4 說儀周普</w:t>
      </w:r>
      <w:r>
        <w:tab/>
      </w:r>
      <w:r>
        <w:fldChar w:fldCharType="begin"/>
      </w:r>
      <w:r>
        <w:instrText xml:space="preserve"> PAGEREF _Toc5894679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_Toc287622191 </w:instrText>
      </w:r>
      <w:r>
        <w:rPr>
          <w:rFonts w:hint="eastAsia"/>
          <w:bCs/>
          <w:szCs w:val="30"/>
        </w:rPr>
        <w:fldChar w:fldCharType="separate"/>
      </w:r>
      <w:r>
        <w:t>1.5 言該本末</w:t>
      </w:r>
      <w:r>
        <w:tab/>
      </w:r>
      <w:r>
        <w:fldChar w:fldCharType="begin"/>
      </w:r>
      <w:r>
        <w:instrText xml:space="preserve"> PAGEREF _Toc287622191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_Toc80474740 </w:instrText>
      </w:r>
      <w:r>
        <w:rPr>
          <w:rFonts w:hint="eastAsia"/>
          <w:bCs/>
          <w:szCs w:val="30"/>
        </w:rPr>
        <w:fldChar w:fldCharType="separate"/>
      </w:r>
      <w:r>
        <w:t>1.6 旨趣玄微</w:t>
      </w:r>
      <w:r>
        <w:tab/>
      </w:r>
      <w:r>
        <w:fldChar w:fldCharType="begin"/>
      </w:r>
      <w:r>
        <w:instrText xml:space="preserve"> PAGEREF _Toc80474740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_Toc1771741217 </w:instrText>
      </w:r>
      <w:r>
        <w:rPr>
          <w:rFonts w:hint="eastAsia"/>
          <w:bCs/>
          <w:szCs w:val="30"/>
        </w:rPr>
        <w:fldChar w:fldCharType="separate"/>
      </w:r>
      <w:r>
        <w:t>1.6.1 理事無礙</w:t>
      </w:r>
      <w:r>
        <w:tab/>
      </w:r>
      <w:r>
        <w:fldChar w:fldCharType="begin"/>
      </w:r>
      <w:r>
        <w:instrText xml:space="preserve"> PAGEREF _Toc1771741217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_Toc646384817 </w:instrText>
      </w:r>
      <w:r>
        <w:rPr>
          <w:rFonts w:hint="eastAsia"/>
          <w:bCs/>
          <w:szCs w:val="30"/>
        </w:rPr>
        <w:fldChar w:fldCharType="separate"/>
      </w:r>
      <w:r>
        <w:t>1.6.2 事事無礙</w:t>
      </w:r>
      <w:r>
        <w:tab/>
      </w:r>
      <w:r>
        <w:fldChar w:fldCharType="begin"/>
      </w:r>
      <w:r>
        <w:instrText xml:space="preserve"> PAGEREF _Toc646384817 \h </w:instrText>
      </w:r>
      <w:r>
        <w:fldChar w:fldCharType="separate"/>
      </w:r>
      <w:r>
        <w:t>16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_Toc1817332793 </w:instrText>
      </w:r>
      <w:r>
        <w:rPr>
          <w:rFonts w:hint="eastAsia"/>
          <w:bCs/>
          <w:szCs w:val="30"/>
        </w:rPr>
        <w:fldChar w:fldCharType="separate"/>
      </w:r>
      <w:r>
        <w:t>1.7 成益頓超</w:t>
      </w:r>
      <w:r>
        <w:tab/>
      </w:r>
      <w:r>
        <w:fldChar w:fldCharType="begin"/>
      </w:r>
      <w:r>
        <w:instrText xml:space="preserve"> PAGEREF _Toc1817332793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_Toc252340670 </w:instrText>
      </w:r>
      <w:r>
        <w:rPr>
          <w:rFonts w:hint="eastAsia"/>
          <w:bCs/>
          <w:szCs w:val="30"/>
        </w:rPr>
        <w:fldChar w:fldCharType="separate"/>
      </w:r>
      <w:r>
        <w:t>1.8 結歎弘遠</w:t>
      </w:r>
      <w:r>
        <w:tab/>
      </w:r>
      <w:r>
        <w:fldChar w:fldCharType="begin"/>
      </w:r>
      <w:r>
        <w:instrText xml:space="preserve"> PAGEREF _Toc252340670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_Toc1956921512 </w:instrText>
      </w:r>
      <w:r>
        <w:rPr>
          <w:rFonts w:hint="eastAsia"/>
          <w:bCs/>
          <w:szCs w:val="30"/>
        </w:rPr>
        <w:fldChar w:fldCharType="separate"/>
      </w:r>
      <w:r>
        <w:t>1.9 感慶逢遇</w:t>
      </w:r>
      <w:r>
        <w:tab/>
      </w:r>
      <w:r>
        <w:fldChar w:fldCharType="begin"/>
      </w:r>
      <w:r>
        <w:instrText xml:space="preserve"> PAGEREF _Toc1956921512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_Toc1267798379 </w:instrText>
      </w:r>
      <w:r>
        <w:rPr>
          <w:rFonts w:hint="eastAsia"/>
          <w:bCs/>
          <w:szCs w:val="30"/>
        </w:rPr>
        <w:fldChar w:fldCharType="separate"/>
      </w:r>
      <w:r>
        <w:t>1.10 略釋名題</w:t>
      </w:r>
      <w:r>
        <w:tab/>
      </w:r>
      <w:r>
        <w:fldChar w:fldCharType="begin"/>
      </w:r>
      <w:r>
        <w:instrText xml:space="preserve"> PAGEREF _Toc1267798379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_Toc554610319 </w:instrText>
      </w:r>
      <w:r>
        <w:rPr>
          <w:rFonts w:hint="eastAsia"/>
          <w:bCs/>
          <w:szCs w:val="30"/>
        </w:rPr>
        <w:fldChar w:fldCharType="separate"/>
      </w:r>
      <w:r>
        <w:t>2 歸敬請加（歸敬偈）</w:t>
      </w:r>
      <w:r>
        <w:tab/>
      </w:r>
      <w:r>
        <w:fldChar w:fldCharType="begin"/>
      </w:r>
      <w:r>
        <w:instrText xml:space="preserve"> PAGEREF _Toc554610319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_Toc1256603453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大方廣佛華嚴經疏鈔會本卷第二</w:t>
      </w:r>
      <w:r>
        <w:tab/>
      </w:r>
      <w:r>
        <w:fldChar w:fldCharType="begin"/>
      </w:r>
      <w:r>
        <w:instrText xml:space="preserve"> PAGEREF _Toc1256603453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_Toc1380049973 </w:instrText>
      </w:r>
      <w:r>
        <w:rPr>
          <w:rFonts w:hint="eastAsia"/>
          <w:bCs/>
          <w:szCs w:val="30"/>
        </w:rPr>
        <w:fldChar w:fldCharType="separate"/>
      </w:r>
      <w:r>
        <w:t>3 開章釋文</w:t>
      </w:r>
      <w:r>
        <w:tab/>
      </w:r>
      <w:r>
        <w:fldChar w:fldCharType="begin"/>
      </w:r>
      <w:r>
        <w:instrText xml:space="preserve"> PAGEREF _Toc1380049973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_Toc1676508611 </w:instrText>
      </w:r>
      <w:r>
        <w:rPr>
          <w:rFonts w:hint="eastAsia"/>
          <w:bCs/>
          <w:szCs w:val="30"/>
        </w:rPr>
        <w:fldChar w:fldCharType="separate"/>
      </w:r>
      <w:r>
        <w:t>3.1 教起因緣</w:t>
      </w:r>
      <w:r>
        <w:tab/>
      </w:r>
      <w:r>
        <w:fldChar w:fldCharType="begin"/>
      </w:r>
      <w:r>
        <w:instrText xml:space="preserve"> PAGEREF _Toc1676508611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_Toc2094776437 </w:instrText>
      </w:r>
      <w:r>
        <w:rPr>
          <w:rFonts w:hint="eastAsia"/>
          <w:bCs/>
          <w:szCs w:val="30"/>
        </w:rPr>
        <w:fldChar w:fldCharType="separate"/>
      </w:r>
      <w:r>
        <w:t>3.1.1 生起大意</w:t>
      </w:r>
      <w:r>
        <w:tab/>
      </w:r>
      <w:r>
        <w:fldChar w:fldCharType="begin"/>
      </w:r>
      <w:r>
        <w:instrText xml:space="preserve"> PAGEREF _Toc2094776437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_Toc1060667741 </w:instrText>
      </w:r>
      <w:r>
        <w:rPr>
          <w:rFonts w:hint="eastAsia"/>
          <w:bCs/>
          <w:szCs w:val="30"/>
        </w:rPr>
        <w:fldChar w:fldCharType="separate"/>
      </w:r>
      <w:r>
        <w:t>3.1.2 開章別釋</w:t>
      </w:r>
      <w:r>
        <w:tab/>
      </w:r>
      <w:r>
        <w:fldChar w:fldCharType="begin"/>
      </w:r>
      <w:r>
        <w:instrText xml:space="preserve"> PAGEREF _Toc1060667741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_Toc380969240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大方廣佛華嚴經疏鈔會本卷第三</w:t>
      </w:r>
      <w:r>
        <w:tab/>
      </w:r>
      <w:r>
        <w:fldChar w:fldCharType="begin"/>
      </w:r>
      <w:r>
        <w:instrText xml:space="preserve"> PAGEREF _Toc380969240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_Toc1301264973 </w:instrText>
      </w:r>
      <w:r>
        <w:rPr>
          <w:rFonts w:hint="eastAsia"/>
          <w:bCs/>
          <w:szCs w:val="30"/>
        </w:rPr>
        <w:fldChar w:fldCharType="separate"/>
      </w:r>
      <w:r>
        <w:t>3.2 藏教所攝</w:t>
      </w:r>
      <w:r>
        <w:tab/>
      </w:r>
      <w:r>
        <w:fldChar w:fldCharType="begin"/>
      </w:r>
      <w:r>
        <w:instrText xml:space="preserve"> PAGEREF _Toc1301264973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_Toc386940163 </w:instrText>
      </w:r>
      <w:r>
        <w:rPr>
          <w:rFonts w:hint="eastAsia"/>
          <w:bCs/>
          <w:szCs w:val="30"/>
        </w:rPr>
        <w:fldChar w:fldCharType="separate"/>
      </w:r>
      <w:r>
        <w:t>3.2.1 藏攝</w:t>
      </w:r>
      <w:r>
        <w:tab/>
      </w:r>
      <w:r>
        <w:fldChar w:fldCharType="begin"/>
      </w:r>
      <w:r>
        <w:instrText xml:space="preserve"> PAGEREF _Toc386940163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_Toc722836425 </w:instrText>
      </w:r>
      <w:r>
        <w:rPr>
          <w:rFonts w:hint="eastAsia"/>
          <w:bCs/>
          <w:szCs w:val="30"/>
        </w:rPr>
        <w:fldChar w:fldCharType="separate"/>
      </w:r>
      <w:r>
        <w:t>3.2.2 教攝</w:t>
      </w:r>
      <w:r>
        <w:tab/>
      </w:r>
      <w:r>
        <w:fldChar w:fldCharType="begin"/>
      </w:r>
      <w:r>
        <w:instrText xml:space="preserve"> PAGEREF _Toc722836425 \h </w:instrText>
      </w:r>
      <w:r>
        <w:fldChar w:fldCharType="separate"/>
      </w:r>
      <w:r>
        <w:t>118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_Toc396803896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大方廣佛華嚴經疏鈔會本卷第四</w:t>
      </w:r>
      <w:r>
        <w:tab/>
      </w:r>
      <w:r>
        <w:fldChar w:fldCharType="begin"/>
      </w:r>
      <w:r>
        <w:instrText xml:space="preserve"> PAGEREF _Toc396803896 \h </w:instrText>
      </w:r>
      <w:r>
        <w:fldChar w:fldCharType="separate"/>
      </w:r>
      <w:r>
        <w:t>190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_Toc1146356137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大方廣佛華嚴經疏鈔會本卷第五</w:t>
      </w:r>
      <w:r>
        <w:tab/>
      </w:r>
      <w:r>
        <w:fldChar w:fldCharType="begin"/>
      </w:r>
      <w:r>
        <w:instrText xml:space="preserve"> PAGEREF _Toc1146356137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_Toc1731797322 </w:instrText>
      </w:r>
      <w:r>
        <w:rPr>
          <w:rFonts w:hint="eastAsia"/>
          <w:bCs/>
          <w:szCs w:val="30"/>
        </w:rPr>
        <w:fldChar w:fldCharType="separate"/>
      </w:r>
      <w:r>
        <w:t>3.3 義理分齊</w:t>
      </w:r>
      <w:r>
        <w:tab/>
      </w:r>
      <w:r>
        <w:fldChar w:fldCharType="begin"/>
      </w:r>
      <w:r>
        <w:instrText xml:space="preserve"> PAGEREF _Toc1731797322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_Toc1471723063 </w:instrText>
      </w:r>
      <w:r>
        <w:rPr>
          <w:rFonts w:hint="eastAsia"/>
          <w:bCs/>
          <w:szCs w:val="30"/>
        </w:rPr>
        <w:fldChar w:fldCharType="separate"/>
      </w:r>
      <w:r>
        <w:t>3.3.1 總明大意</w:t>
      </w:r>
      <w:r>
        <w:tab/>
      </w:r>
      <w:r>
        <w:fldChar w:fldCharType="begin"/>
      </w:r>
      <w:r>
        <w:instrText xml:space="preserve"> PAGEREF _Toc1471723063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_Toc532873695 </w:instrText>
      </w:r>
      <w:r>
        <w:rPr>
          <w:rFonts w:hint="eastAsia"/>
          <w:bCs/>
          <w:szCs w:val="30"/>
        </w:rPr>
        <w:fldChar w:fldCharType="separate"/>
      </w:r>
      <w:r>
        <w:t>3.3.2 開章別釋</w:t>
      </w:r>
      <w:r>
        <w:tab/>
      </w:r>
      <w:r>
        <w:fldChar w:fldCharType="begin"/>
      </w:r>
      <w:r>
        <w:instrText xml:space="preserve"> PAGEREF _Toc532873695 \h </w:instrText>
      </w:r>
      <w:r>
        <w:fldChar w:fldCharType="separate"/>
      </w:r>
      <w:r>
        <w:t>234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_Toc1001383875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大方廣佛華嚴經疏鈔會本卷第六</w:t>
      </w:r>
      <w:r>
        <w:tab/>
      </w:r>
      <w:r>
        <w:fldChar w:fldCharType="begin"/>
      </w:r>
      <w:r>
        <w:instrText xml:space="preserve"> PAGEREF _Toc1001383875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_Toc429445586 </w:instrText>
      </w:r>
      <w:r>
        <w:rPr>
          <w:rFonts w:hint="eastAsia"/>
          <w:bCs/>
          <w:szCs w:val="30"/>
        </w:rPr>
        <w:fldChar w:fldCharType="separate"/>
      </w:r>
      <w:r>
        <w:t>3.4 教所被機</w:t>
      </w:r>
      <w:r>
        <w:tab/>
      </w:r>
      <w:r>
        <w:fldChar w:fldCharType="begin"/>
      </w:r>
      <w:r>
        <w:instrText xml:space="preserve"> PAGEREF _Toc429445586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_Toc2146909982 </w:instrText>
      </w:r>
      <w:r>
        <w:rPr>
          <w:rFonts w:hint="eastAsia"/>
          <w:bCs/>
          <w:szCs w:val="30"/>
        </w:rPr>
        <w:fldChar w:fldCharType="separate"/>
      </w:r>
      <w:r>
        <w:t>3.4.1 總</w:t>
      </w:r>
      <w:r>
        <w:tab/>
      </w:r>
      <w:r>
        <w:fldChar w:fldCharType="begin"/>
      </w:r>
      <w:r>
        <w:instrText xml:space="preserve"> PAGEREF _Toc2146909982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_Toc1095830580 </w:instrText>
      </w:r>
      <w:r>
        <w:rPr>
          <w:rFonts w:hint="eastAsia"/>
          <w:bCs/>
          <w:szCs w:val="30"/>
        </w:rPr>
        <w:fldChar w:fldCharType="separate"/>
      </w:r>
      <w:r>
        <w:t>3.4.2 別</w:t>
      </w:r>
      <w:r>
        <w:tab/>
      </w:r>
      <w:r>
        <w:fldChar w:fldCharType="begin"/>
      </w:r>
      <w:r>
        <w:instrText xml:space="preserve"> PAGEREF _Toc1095830580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_Toc804801388 </w:instrText>
      </w:r>
      <w:r>
        <w:rPr>
          <w:rFonts w:hint="eastAsia"/>
          <w:bCs/>
          <w:szCs w:val="30"/>
        </w:rPr>
        <w:fldChar w:fldCharType="separate"/>
      </w:r>
      <w:r>
        <w:t>3.5 教體淺深</w:t>
      </w:r>
      <w:r>
        <w:tab/>
      </w:r>
      <w:r>
        <w:fldChar w:fldCharType="begin"/>
      </w:r>
      <w:r>
        <w:instrText xml:space="preserve"> PAGEREF _Toc804801388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_Toc1444919310 </w:instrText>
      </w:r>
      <w:r>
        <w:rPr>
          <w:rFonts w:hint="eastAsia"/>
          <w:bCs/>
          <w:szCs w:val="30"/>
        </w:rPr>
        <w:fldChar w:fldCharType="separate"/>
      </w:r>
      <w:r>
        <w:t>3.5.1 總標</w:t>
      </w:r>
      <w:r>
        <w:tab/>
      </w:r>
      <w:r>
        <w:fldChar w:fldCharType="begin"/>
      </w:r>
      <w:r>
        <w:instrText xml:space="preserve"> PAGEREF _Toc1444919310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_Toc1013762894 </w:instrText>
      </w:r>
      <w:r>
        <w:rPr>
          <w:rFonts w:hint="eastAsia"/>
          <w:bCs/>
          <w:szCs w:val="30"/>
        </w:rPr>
        <w:fldChar w:fldCharType="separate"/>
      </w:r>
      <w:r>
        <w:t>3.5.2 別釋</w:t>
      </w:r>
      <w:r>
        <w:tab/>
      </w:r>
      <w:r>
        <w:fldChar w:fldCharType="begin"/>
      </w:r>
      <w:r>
        <w:instrText xml:space="preserve"> PAGEREF _Toc1013762894 \h </w:instrText>
      </w:r>
      <w:r>
        <w:fldChar w:fldCharType="separate"/>
      </w:r>
      <w:r>
        <w:t>280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_Toc177704160 </w:instrText>
      </w:r>
      <w:r>
        <w:rPr>
          <w:rFonts w:hint="eastAsia"/>
          <w:bCs/>
          <w:szCs w:val="30"/>
        </w:rPr>
        <w:fldChar w:fldCharType="separate"/>
      </w:r>
      <w:r>
        <w:t>3.5.3 總結</w:t>
      </w:r>
      <w:r>
        <w:tab/>
      </w:r>
      <w:r>
        <w:fldChar w:fldCharType="begin"/>
      </w:r>
      <w:r>
        <w:instrText xml:space="preserve"> PAGEREF _Toc177704160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_Toc1671547790 </w:instrText>
      </w:r>
      <w:r>
        <w:rPr>
          <w:rFonts w:hint="eastAsia"/>
          <w:bCs/>
          <w:szCs w:val="30"/>
        </w:rPr>
        <w:fldChar w:fldCharType="separate"/>
      </w:r>
      <w:r>
        <w:t>3.6 宗趣通別</w:t>
      </w:r>
      <w:r>
        <w:tab/>
      </w:r>
      <w:r>
        <w:fldChar w:fldCharType="begin"/>
      </w:r>
      <w:r>
        <w:instrText xml:space="preserve"> PAGEREF _Toc1671547790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_Toc322636476 </w:instrText>
      </w:r>
      <w:r>
        <w:rPr>
          <w:rFonts w:hint="eastAsia"/>
          <w:bCs/>
          <w:szCs w:val="30"/>
        </w:rPr>
        <w:fldChar w:fldCharType="separate"/>
      </w:r>
      <w:r>
        <w:t>3.6.1 釋名標章</w:t>
      </w:r>
      <w:r>
        <w:tab/>
      </w:r>
      <w:r>
        <w:fldChar w:fldCharType="begin"/>
      </w:r>
      <w:r>
        <w:instrText xml:space="preserve"> PAGEREF _Toc322636476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_Toc155043457 </w:instrText>
      </w:r>
      <w:r>
        <w:rPr>
          <w:rFonts w:hint="eastAsia"/>
          <w:bCs/>
          <w:szCs w:val="30"/>
        </w:rPr>
        <w:fldChar w:fldCharType="separate"/>
      </w:r>
      <w:r>
        <w:t>3.6.2 依章別釋</w:t>
      </w:r>
      <w:r>
        <w:tab/>
      </w:r>
      <w:r>
        <w:fldChar w:fldCharType="begin"/>
      </w:r>
      <w:r>
        <w:instrText xml:space="preserve"> PAGEREF _Toc155043457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_Toc917717988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大方廣佛華嚴經疏鈔會本卷第七</w:t>
      </w:r>
      <w:r>
        <w:tab/>
      </w:r>
      <w:r>
        <w:fldChar w:fldCharType="begin"/>
      </w:r>
      <w:r>
        <w:instrText xml:space="preserve"> PAGEREF _Toc917717988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_Toc858671562 </w:instrText>
      </w:r>
      <w:r>
        <w:rPr>
          <w:rFonts w:hint="eastAsia"/>
          <w:bCs/>
          <w:szCs w:val="30"/>
        </w:rPr>
        <w:fldChar w:fldCharType="separate"/>
      </w:r>
      <w:r>
        <w:t>3.7 部類品會</w:t>
      </w:r>
      <w:r>
        <w:tab/>
      </w:r>
      <w:r>
        <w:fldChar w:fldCharType="begin"/>
      </w:r>
      <w:r>
        <w:instrText xml:space="preserve"> PAGEREF _Toc858671562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_Toc602834694 </w:instrText>
      </w:r>
      <w:r>
        <w:rPr>
          <w:rFonts w:hint="eastAsia"/>
          <w:bCs/>
          <w:szCs w:val="30"/>
        </w:rPr>
        <w:fldChar w:fldCharType="separate"/>
      </w:r>
      <w:r>
        <w:t>3.7.1 辨來意</w:t>
      </w:r>
      <w:r>
        <w:tab/>
      </w:r>
      <w:r>
        <w:fldChar w:fldCharType="begin"/>
      </w:r>
      <w:r>
        <w:instrText xml:space="preserve"> PAGEREF _Toc602834694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_Toc14855512 </w:instrText>
      </w:r>
      <w:r>
        <w:rPr>
          <w:rFonts w:hint="eastAsia"/>
          <w:bCs/>
          <w:szCs w:val="30"/>
        </w:rPr>
        <w:fldChar w:fldCharType="separate"/>
      </w:r>
      <w:r>
        <w:t>3.7.2 開章解釋</w:t>
      </w:r>
      <w:r>
        <w:tab/>
      </w:r>
      <w:r>
        <w:fldChar w:fldCharType="begin"/>
      </w:r>
      <w:r>
        <w:instrText xml:space="preserve"> PAGEREF _Toc14855512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_Toc568487132 </w:instrText>
      </w:r>
      <w:r>
        <w:rPr>
          <w:rFonts w:hint="eastAsia"/>
          <w:bCs/>
          <w:szCs w:val="30"/>
        </w:rPr>
        <w:fldChar w:fldCharType="separate"/>
      </w:r>
      <w:r>
        <w:t>3.8 傳譯感通</w:t>
      </w:r>
      <w:r>
        <w:tab/>
      </w:r>
      <w:r>
        <w:fldChar w:fldCharType="begin"/>
      </w:r>
      <w:r>
        <w:instrText xml:space="preserve"> PAGEREF _Toc568487132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_Toc408482021 </w:instrText>
      </w:r>
      <w:r>
        <w:rPr>
          <w:rFonts w:hint="eastAsia"/>
          <w:bCs/>
          <w:szCs w:val="30"/>
        </w:rPr>
        <w:fldChar w:fldCharType="separate"/>
      </w:r>
      <w:r>
        <w:t>3.8.1 翻譯年代</w:t>
      </w:r>
      <w:r>
        <w:tab/>
      </w:r>
      <w:r>
        <w:fldChar w:fldCharType="begin"/>
      </w:r>
      <w:r>
        <w:instrText xml:space="preserve"> PAGEREF _Toc408482021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_Toc1999591135 </w:instrText>
      </w:r>
      <w:r>
        <w:rPr>
          <w:rFonts w:hint="eastAsia"/>
          <w:bCs/>
          <w:szCs w:val="30"/>
        </w:rPr>
        <w:fldChar w:fldCharType="separate"/>
      </w:r>
      <w:r>
        <w:t>3.8.2 傳通感應</w:t>
      </w:r>
      <w:r>
        <w:tab/>
      </w:r>
      <w:r>
        <w:fldChar w:fldCharType="begin"/>
      </w:r>
      <w:r>
        <w:instrText xml:space="preserve"> PAGEREF _Toc1999591135 \h </w:instrText>
      </w:r>
      <w:r>
        <w:fldChar w:fldCharType="separate"/>
      </w:r>
      <w:r>
        <w:t>340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_Toc1156614042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大方廣佛華嚴經疏鈔會本卷第八</w:t>
      </w:r>
      <w:r>
        <w:tab/>
      </w:r>
      <w:r>
        <w:fldChar w:fldCharType="begin"/>
      </w:r>
      <w:r>
        <w:instrText xml:space="preserve"> PAGEREF _Toc1156614042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_Toc190231250 </w:instrText>
      </w:r>
      <w:r>
        <w:rPr>
          <w:rFonts w:hint="eastAsia"/>
          <w:bCs/>
          <w:szCs w:val="30"/>
        </w:rPr>
        <w:fldChar w:fldCharType="separate"/>
      </w:r>
      <w:r>
        <w:t>3.9 總釋名題</w:t>
      </w:r>
      <w:r>
        <w:tab/>
      </w:r>
      <w:r>
        <w:fldChar w:fldCharType="begin"/>
      </w:r>
      <w:r>
        <w:instrText xml:space="preserve"> PAGEREF _Toc190231250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_Toc1760952014 </w:instrText>
      </w:r>
      <w:r>
        <w:rPr>
          <w:rFonts w:hint="eastAsia"/>
          <w:bCs/>
          <w:szCs w:val="30"/>
        </w:rPr>
        <w:fldChar w:fldCharType="separate"/>
      </w:r>
      <w:r>
        <w:t>3.9.1 總標章</w:t>
      </w:r>
      <w:r>
        <w:tab/>
      </w:r>
      <w:r>
        <w:fldChar w:fldCharType="begin"/>
      </w:r>
      <w:r>
        <w:instrText xml:space="preserve"> PAGEREF _Toc1760952014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_Toc1848359991 </w:instrText>
      </w:r>
      <w:r>
        <w:rPr>
          <w:rFonts w:hint="eastAsia"/>
          <w:bCs/>
          <w:szCs w:val="30"/>
        </w:rPr>
        <w:fldChar w:fldCharType="separate"/>
      </w:r>
      <w:r>
        <w:t>3.9.2 別釋</w:t>
      </w:r>
      <w:r>
        <w:tab/>
      </w:r>
      <w:r>
        <w:fldChar w:fldCharType="begin"/>
      </w:r>
      <w:r>
        <w:instrText xml:space="preserve"> PAGEREF _Toc1848359991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_Toc2035414882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大方廣佛華嚴經疏鈔會本卷第九</w:t>
      </w:r>
      <w:r>
        <w:tab/>
      </w:r>
      <w:r>
        <w:fldChar w:fldCharType="begin"/>
      </w:r>
      <w:r>
        <w:instrText xml:space="preserve"> PAGEREF _Toc2035414882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_Toc1950908711 </w:instrText>
      </w:r>
      <w:r>
        <w:rPr>
          <w:rFonts w:hint="eastAsia"/>
          <w:bCs/>
          <w:szCs w:val="30"/>
        </w:rPr>
        <w:fldChar w:fldCharType="separate"/>
      </w:r>
      <w:r>
        <w:t>3.10 別解文義</w:t>
      </w:r>
      <w:r>
        <w:tab/>
      </w:r>
      <w:r>
        <w:fldChar w:fldCharType="begin"/>
      </w:r>
      <w:r>
        <w:instrText xml:space="preserve"> PAGEREF _Toc1950908711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_Toc1142383381 </w:instrText>
      </w:r>
      <w:r>
        <w:rPr>
          <w:rFonts w:hint="eastAsia"/>
          <w:bCs/>
          <w:szCs w:val="30"/>
        </w:rPr>
        <w:fldChar w:fldCharType="separate"/>
      </w:r>
      <w:r>
        <w:t>3.10.1 釋經序</w:t>
      </w:r>
      <w:r>
        <w:tab/>
      </w:r>
      <w:r>
        <w:fldChar w:fldCharType="begin"/>
      </w:r>
      <w:r>
        <w:instrText xml:space="preserve"> PAGEREF _Toc1142383381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_Toc1533680287 </w:instrText>
      </w:r>
      <w:r>
        <w:rPr>
          <w:rFonts w:hint="eastAsia"/>
          <w:bCs/>
          <w:szCs w:val="30"/>
        </w:rPr>
        <w:fldChar w:fldCharType="separate"/>
      </w:r>
      <w:r>
        <w:t>3.10.2 釋經文</w:t>
      </w:r>
      <w:r>
        <w:tab/>
      </w:r>
      <w:r>
        <w:fldChar w:fldCharType="begin"/>
      </w:r>
      <w:r>
        <w:instrText xml:space="preserve"> PAGEREF _Toc1533680287 \h </w:instrText>
      </w:r>
      <w:r>
        <w:fldChar w:fldCharType="separate"/>
      </w:r>
      <w:r>
        <w:t>374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jc w:val="both"/>
        <w:rPr>
          <w:rFonts w:hint="eastAsia"/>
          <w:b/>
          <w:bCs/>
          <w:sz w:val="30"/>
          <w:szCs w:val="30"/>
        </w:rPr>
        <w:sectPr>
          <w:footerReference r:id="rId5" w:type="default"/>
          <w:pgSz w:w="11906" w:h="16838"/>
          <w:pgMar w:top="1440" w:right="1800" w:bottom="1440" w:left="1800" w:header="851" w:footer="850" w:gutter="0"/>
          <w:pgNumType w:fmt="upperRoman"/>
          <w:cols w:space="0" w:num="1"/>
          <w:rtlGutter w:val="0"/>
          <w:docGrid w:type="lines" w:linePitch="312" w:charSpace="0"/>
        </w:sectPr>
      </w:pPr>
      <w:r>
        <w:rPr>
          <w:rFonts w:hint="eastAsia"/>
          <w:bCs/>
          <w:szCs w:val="30"/>
        </w:rPr>
        <w:fldChar w:fldCharType="end"/>
      </w:r>
    </w:p>
    <w:p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《大方廣佛華嚴經疏钞》</w:t>
      </w:r>
      <w:r>
        <w:rPr>
          <w:rStyle w:val="12"/>
          <w:rFonts w:hint="eastAsia"/>
          <w:b w:val="0"/>
          <w:bCs w:val="0"/>
          <w:sz w:val="24"/>
          <w:szCs w:val="24"/>
        </w:rPr>
        <w:footnoteReference w:id="0"/>
      </w:r>
    </w:p>
    <w:p>
      <w:pPr>
        <w:jc w:val="center"/>
        <w:rPr>
          <w:rFonts w:hint="eastAsia"/>
        </w:rPr>
      </w:pPr>
      <w:r>
        <w:rPr>
          <w:rFonts w:hint="eastAsia"/>
        </w:rPr>
        <w:t>唐·清涼山·大華嚴寺·沙門·澄觀·撰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center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《華嚴懸談會玄記》</w:t>
      </w:r>
      <w:r>
        <w:rPr>
          <w:rStyle w:val="12"/>
          <w:rFonts w:hint="eastAsia"/>
          <w:lang w:val="en-US" w:eastAsia="zh-CN"/>
        </w:rPr>
        <w:footnoteReference w:id="1"/>
      </w:r>
      <w:r>
        <w:rPr>
          <w:rFonts w:hint="eastAsia"/>
          <w:lang w:val="en-US" w:eastAsia="zh-CN"/>
        </w:rPr>
        <w:t xml:space="preserve"> 元·</w:t>
      </w:r>
      <w:r>
        <w:rPr>
          <w:rFonts w:hint="eastAsia"/>
        </w:rPr>
        <w:t>蒼山再光寺·比丘·普瑞·集</w:t>
      </w:r>
    </w:p>
    <w:sectPr>
      <w:footerReference r:id="rId6" w:type="default"/>
      <w:footnotePr>
        <w:numFmt w:val="decimalEnclosedCircleChinese"/>
        <w:numRestart w:val="eachPage"/>
      </w:footnotePr>
      <w:pgSz w:w="11906" w:h="16838"/>
      <w:pgMar w:top="1440" w:right="1800" w:bottom="1440" w:left="1800" w:header="851" w:footer="850" w:gutter="0"/>
      <w:pgNumType w:fmt="decimal" w:start="1"/>
      <w:cols w:space="0" w:num="1"/>
      <w:rtlGutter w:val="0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TKaiti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80000287" w:usb1="280F3C52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hint="default"/>
        <w:lang w:val="en-US"/>
      </w:rPr>
    </w:pPr>
    <w:r>
      <w:rPr>
        <w:rFonts w:hint="eastAsia"/>
        <w:color w:val="A6A6A6" w:themeColor="background1" w:themeShade="A6"/>
      </w:rPr>
      <w:t>华严经疏钞会</w:t>
    </w:r>
    <w:r>
      <w:rPr>
        <w:rFonts w:hint="eastAsia"/>
        <w:color w:val="A6A6A6" w:themeColor="background1" w:themeShade="A6"/>
        <w:lang w:val="en-US" w:eastAsia="zh-CN"/>
      </w:rPr>
      <w:t>本</w:t>
    </w: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rhfn7MQIAAGEEAAAOAAAAZHJz&#10;L2Uyb0RvYy54bWytVM2O0zAQviPxDpbvNGkRqypquipbFSFV7EoFcXYdp4nkP9luk/IA8AacuHDn&#10;ufocfM5PFy0c9sDFGXvG38z3zTiL21ZJchLO10bndDpJKRGam6LWh5x++rh5NafEB6YLJo0WOT0L&#10;T2+XL18sGpuJmamMLIQjANE+a2xOqxBsliSeV0IxPzFWaDhL4xQL2LpDUjjWAF3JZJamN0ljXGGd&#10;4cJ7nK57Jx0Q3XMATVnWXKwNPyqhQ4/qhGQBlHxVW0+XXbVlKXi4L0svApE5BdPQrUgCex/XZLlg&#10;2cExW9V8KIE9p4QnnBSrNZJeodYsMHJ09V9QqubOeFOGCTcq6Yl0ioDFNH2iza5iVnRcILW3V9H9&#10;/4PlH04PjtQFJoESzRQafvn+7fLj1+XnVzKN8jTWZ4jaWcSF9q1pY+hw7nEYWbelU/ELPgR+iHu+&#10;iivaQHi8NJ/N5ylcHL5xA5zk8bp1PrwTRpFo5NShe52o7LT1oQ8dQ2I2bTa1lDhnmdSkyenN6zdp&#10;d+HqAbjUyBFJ9MVGK7T7dmCwN8UZxJzpJ8NbvqmRfMt8eGAOo4CC8VjCPZZSGiQxg0VJZdyXf53H&#10;eHQIXkoajFZONV4SJfK9RucAGEbDjcZ+NPRR3RnMKrqBWjoTF1yQo1k6oz7jBa1iDriY5siU0zCa&#10;d6Efb7xALlarLuhoXX2o+guYO8vCVu8sj2miet6ujgFidhpHgXpVBt0weV2XhlcSR/vPfRf1+GdY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a4X5+z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color w:val="A6A6A6" w:themeColor="background1" w:themeShade="A6"/>
        <w:lang w:val="en-US" w:eastAsia="zh-CN"/>
      </w:rPr>
      <w:t xml:space="preserve"> 目录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  <w:r>
      <w:rPr>
        <w:rFonts w:hint="eastAsia"/>
        <w:color w:val="A6A6A6" w:themeColor="background1" w:themeShade="A6"/>
      </w:rPr>
      <w:t>华严经疏钞</w:t>
    </w:r>
    <w:r>
      <w:rPr>
        <w:rFonts w:hint="eastAsia"/>
        <w:color w:val="A6A6A6" w:themeColor="background1" w:themeShade="A6"/>
        <w:lang w:val="en-US" w:eastAsia="zh-CN"/>
      </w:rPr>
      <w:t xml:space="preserve"> 附会玄记 合编</w:t>
    </w: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Akgka0MQIAAGE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pMUyj4Jfv3y4/fl1+fiXTJE/twhxRO4e42Ly1DZpmOA84TKyb0uv0BR8CP8Q9&#10;X8UVTSQ8XZpNZ7MxXBy+YQP87PG68yG+E1aTZOTUo3qtqOy0DbELHUJSNmM3Uqm2gsqQOqc3r9+M&#10;2wtXD8CVQY5EontssmKzb3pme1ucQczbrjOC4xuJ5FsW4gPzaAU8GMMS77GUyiKJ7S1KKuu//Os8&#10;xaNC8FJSo7VyajBJlKj3BpUDYBwMPxj7wTBHfWfRqxMMoeOtiQs+qsEsvdWfMUGrlAMuZjgy5TQO&#10;5l3s2hsTyMVq1QYdnZeHqruAvnMsbs3O8ZQmCRnc6hghZqtxEqhTpdcNnddWqZ+S1Np/7tuoxz/D&#10;8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JIJGtD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before="0" w:after="0" w:line="276" w:lineRule="auto"/>
      </w:pPr>
      <w:r>
        <w:separator/>
      </w:r>
    </w:p>
  </w:footnote>
  <w:footnote w:type="continuationSeparator" w:id="5">
    <w:p>
      <w:pPr>
        <w:spacing w:before="0" w:after="0" w:line="276" w:lineRule="auto"/>
      </w:pPr>
      <w:r>
        <w:continuationSeparator/>
      </w:r>
    </w:p>
  </w:footnote>
  <w:footnote w:id="0">
    <w:p>
      <w:pPr>
        <w:pStyle w:val="7"/>
        <w:snapToGrid w:val="0"/>
        <w:rPr>
          <w:rFonts w:hint="eastAsia" w:eastAsia="SimSun"/>
          <w:lang w:val="en-US" w:eastAsia="zh-CN"/>
        </w:rPr>
      </w:pPr>
      <w:r>
        <w:rPr>
          <w:rStyle w:val="12"/>
        </w:rPr>
        <w:footnoteRef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《疏钞》</w:t>
      </w:r>
      <w:r>
        <w:rPr>
          <w:rFonts w:hint="eastAsia"/>
          <w:lang w:val="en-US" w:eastAsia="zh-CN"/>
        </w:rPr>
        <w:t>内容于2026.10.13从華嚴蓮社《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"https://hysc.dila.edu.tw/"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新修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華嚴經疏鈔》获取前九卷，去除脚注。科判行中有省略号的表示层级和末尾五级编号。</w:t>
      </w:r>
    </w:p>
  </w:footnote>
  <w:footnote w:id="1">
    <w:p>
      <w:pPr>
        <w:pStyle w:val="7"/>
        <w:snapToGrid w:val="0"/>
        <w:rPr>
          <w:rFonts w:hint="default" w:eastAsia="宋体"/>
          <w:lang w:val="en-US" w:eastAsia="zh-CN"/>
        </w:rPr>
      </w:pPr>
      <w:r>
        <w:rPr>
          <w:rStyle w:val="12"/>
        </w:rPr>
        <w:footnoteRef/>
      </w:r>
      <w:r>
        <w:rPr>
          <w:rFonts w:hint="eastAsia" w:eastAsia="宋体"/>
          <w:lang w:val="en-US" w:eastAsia="zh-CN"/>
        </w:rPr>
        <w:tab/>
      </w:r>
      <w:r>
        <w:rPr>
          <w:rFonts w:hint="eastAsia"/>
          <w:lang w:eastAsia="zh-CN"/>
        </w:rPr>
        <w:t>《會玄記》</w:t>
      </w:r>
      <w:r>
        <w:rPr>
          <w:rFonts w:hint="eastAsia"/>
          <w:lang w:val="en-US" w:eastAsia="zh-CN"/>
        </w:rPr>
        <w:t xml:space="preserve">取自CBETA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"https://cbetaonline.dila.edu.tw/zh-tw/X0236"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X0236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，加</w:t>
      </w:r>
      <w:r>
        <w:rPr>
          <w:rFonts w:hint="eastAsia"/>
          <w:color w:val="578D31"/>
          <w:lang w:val="en-US" w:eastAsia="zh-CN"/>
        </w:rPr>
        <w:t>【会】</w:t>
      </w:r>
      <w:r>
        <w:rPr>
          <w:rFonts w:hint="eastAsia"/>
          <w:lang w:val="en-US" w:eastAsia="zh-CN"/>
        </w:rPr>
        <w:t>段标，于2026.10.19使用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"https://github.com/rhcad/hysc"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脚本工具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(</w:t>
      </w:r>
      <w:r>
        <w:rPr>
          <w:rFonts w:hint="default" w:ascii="Times New Roman Regular" w:hAnsi="Times New Roman Regular" w:cs="Times New Roman Regular"/>
          <w:lang w:val="en-US" w:eastAsia="zh-CN"/>
        </w:rPr>
        <w:t>github.com/rhcad/hysc</w:t>
      </w:r>
      <w:r>
        <w:rPr>
          <w:rFonts w:hint="eastAsia"/>
          <w:lang w:val="en-US" w:eastAsia="zh-CN"/>
        </w:rPr>
        <w:t>)完成与</w:t>
      </w:r>
      <w:r>
        <w:rPr>
          <w:rFonts w:hint="eastAsia"/>
          <w:lang w:eastAsia="zh-CN"/>
        </w:rPr>
        <w:t>疏钞</w:t>
      </w:r>
      <w:r>
        <w:rPr>
          <w:rFonts w:hint="eastAsia"/>
          <w:lang w:val="en-US" w:eastAsia="zh-CN"/>
        </w:rPr>
        <w:t>段落的匹配整理。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4"/>
  <w:embedSystemFonts/>
  <w:bordersDoNotSurroundHeader w:val="1"/>
  <w:bordersDoNotSurroundFooter w:val="1"/>
  <w:documentProtection w:enforcement="0"/>
  <w:defaultTabStop w:val="419"/>
  <w:drawingGridVerticalSpacing w:val="156"/>
  <w:displayHorizontalDrawingGridEvery w:val="0"/>
  <w:displayVerticalDrawingGridEvery w:val="2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DE3771"/>
    <w:rsid w:val="2BF60C28"/>
    <w:rsid w:val="2E1BEE49"/>
    <w:rsid w:val="2EFDE11C"/>
    <w:rsid w:val="2F9F7E3E"/>
    <w:rsid w:val="2FA74581"/>
    <w:rsid w:val="2FFE6677"/>
    <w:rsid w:val="3B7F2F21"/>
    <w:rsid w:val="3BA6D996"/>
    <w:rsid w:val="3FD72E89"/>
    <w:rsid w:val="48DE3771"/>
    <w:rsid w:val="4F5FD5DF"/>
    <w:rsid w:val="5CBF6442"/>
    <w:rsid w:val="5EDB96E4"/>
    <w:rsid w:val="5EE98C39"/>
    <w:rsid w:val="5FEAD3DF"/>
    <w:rsid w:val="657B3D29"/>
    <w:rsid w:val="6D5D0702"/>
    <w:rsid w:val="6F3FC4C0"/>
    <w:rsid w:val="6FFF1F00"/>
    <w:rsid w:val="72DF51FB"/>
    <w:rsid w:val="73DFEC01"/>
    <w:rsid w:val="73F77B97"/>
    <w:rsid w:val="753AACB3"/>
    <w:rsid w:val="7657F2B8"/>
    <w:rsid w:val="77BDDE8E"/>
    <w:rsid w:val="77E896AD"/>
    <w:rsid w:val="77EFEC5A"/>
    <w:rsid w:val="78EBB037"/>
    <w:rsid w:val="797D64CB"/>
    <w:rsid w:val="7EEE8092"/>
    <w:rsid w:val="7EEF1A28"/>
    <w:rsid w:val="7EFF900D"/>
    <w:rsid w:val="7FBFB11A"/>
    <w:rsid w:val="7FDC12C4"/>
    <w:rsid w:val="7FFD3A5C"/>
    <w:rsid w:val="89DEC6AD"/>
    <w:rsid w:val="8DFB2FFD"/>
    <w:rsid w:val="93327F70"/>
    <w:rsid w:val="9E7EB573"/>
    <w:rsid w:val="A6FA4F85"/>
    <w:rsid w:val="B7DFBD4F"/>
    <w:rsid w:val="BF77B0A3"/>
    <w:rsid w:val="BFBEA4B6"/>
    <w:rsid w:val="BFFA1EA4"/>
    <w:rsid w:val="CFBF47F2"/>
    <w:rsid w:val="D1FE9DE6"/>
    <w:rsid w:val="D3FF435A"/>
    <w:rsid w:val="D5F6F11C"/>
    <w:rsid w:val="D7FFF72D"/>
    <w:rsid w:val="DFF2937F"/>
    <w:rsid w:val="E9EFE3C0"/>
    <w:rsid w:val="EBFBFBB4"/>
    <w:rsid w:val="ED33772E"/>
    <w:rsid w:val="EFDF9B40"/>
    <w:rsid w:val="EFF81937"/>
    <w:rsid w:val="F11E14E1"/>
    <w:rsid w:val="F27F5B4F"/>
    <w:rsid w:val="F42FD943"/>
    <w:rsid w:val="F8773035"/>
    <w:rsid w:val="F8F6C57E"/>
    <w:rsid w:val="FAFFEAAC"/>
    <w:rsid w:val="FB77A696"/>
    <w:rsid w:val="FB7B48E9"/>
    <w:rsid w:val="FB7DABEE"/>
    <w:rsid w:val="FB9D7E48"/>
    <w:rsid w:val="FBFF962D"/>
    <w:rsid w:val="FD1538A5"/>
    <w:rsid w:val="FDFB1B69"/>
    <w:rsid w:val="FF535C41"/>
    <w:rsid w:val="FF590D65"/>
    <w:rsid w:val="FFEE5E31"/>
    <w:rsid w:val="FFF7C5C4"/>
    <w:rsid w:val="FFFCB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spacing w:after="80" w:line="240" w:lineRule="auto"/>
      <w:ind w:left="840" w:leftChars="400"/>
    </w:pPr>
    <w:rPr>
      <w:rFonts w:ascii="SimSun" w:hAnsi="SimSun" w:eastAsia="SimSun"/>
      <w:sz w:val="21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  <w:pPr>
      <w:spacing w:after="80"/>
    </w:pPr>
    <w:rPr>
      <w:rFonts w:ascii="SimSun" w:hAnsi="SimSun" w:eastAsia="SimSun"/>
    </w:rPr>
  </w:style>
  <w:style w:type="paragraph" w:styleId="6">
    <w:name w:val="toc 4"/>
    <w:basedOn w:val="1"/>
    <w:next w:val="1"/>
    <w:qFormat/>
    <w:uiPriority w:val="0"/>
    <w:pPr>
      <w:spacing w:after="80" w:line="240" w:lineRule="auto"/>
      <w:ind w:left="1260" w:leftChars="600"/>
    </w:pPr>
    <w:rPr>
      <w:rFonts w:ascii="SimSun" w:hAnsi="SimSun" w:eastAsia="SimSun"/>
      <w:sz w:val="21"/>
    </w:rPr>
  </w:style>
  <w:style w:type="paragraph" w:styleId="7">
    <w:name w:val="footnote text"/>
    <w:basedOn w:val="1"/>
    <w:qFormat/>
    <w:uiPriority w:val="0"/>
    <w:pPr>
      <w:tabs>
        <w:tab w:val="left" w:pos="294"/>
      </w:tabs>
      <w:snapToGrid w:val="0"/>
      <w:spacing w:after="80" w:line="240" w:lineRule="auto"/>
      <w:ind w:left="0" w:hanging="422" w:hangingChars="140"/>
      <w:jc w:val="left"/>
    </w:pPr>
    <w:rPr>
      <w:rFonts w:ascii="SimSun" w:hAnsi="SimSun" w:eastAsia="SimSun"/>
      <w:sz w:val="18"/>
    </w:rPr>
  </w:style>
  <w:style w:type="paragraph" w:styleId="8">
    <w:name w:val="toc 2"/>
    <w:basedOn w:val="1"/>
    <w:next w:val="1"/>
    <w:qFormat/>
    <w:uiPriority w:val="0"/>
    <w:pPr>
      <w:spacing w:after="80" w:line="240" w:lineRule="auto"/>
      <w:ind w:left="420" w:leftChars="200"/>
    </w:pPr>
    <w:rPr>
      <w:rFonts w:ascii="SimSun" w:hAnsi="SimSun" w:eastAsia="SimSun"/>
      <w:sz w:val="21"/>
    </w:rPr>
  </w:style>
  <w:style w:type="character" w:styleId="11">
    <w:name w:val="Hyperlink"/>
    <w:basedOn w:val="10"/>
    <w:qFormat/>
    <w:uiPriority w:val="0"/>
    <w:rPr>
      <w:color w:val="0000FF"/>
      <w:u w:val="single"/>
    </w:rPr>
  </w:style>
  <w:style w:type="character" w:styleId="12">
    <w:name w:val="footnote reference"/>
    <w:basedOn w:val="10"/>
    <w:qFormat/>
    <w:uiPriority w:val="0"/>
    <w:rPr>
      <w:vertAlign w:val="superscript"/>
    </w:rPr>
  </w:style>
  <w:style w:type="paragraph" w:customStyle="1" w:styleId="13">
    <w:name w:val="段落"/>
    <w:basedOn w:val="1"/>
    <w:qFormat/>
    <w:uiPriority w:val="0"/>
    <w:rPr>
      <w:rFonts w:ascii="SimSun" w:hAnsi="SimSun"/>
      <w:color w:val="000000"/>
    </w:rPr>
  </w:style>
  <w:style w:type="paragraph" w:customStyle="1" w:styleId="14">
    <w:name w:val="疏"/>
    <w:basedOn w:val="13"/>
    <w:qFormat/>
    <w:uiPriority w:val="0"/>
    <w:rPr>
      <w:rFonts w:hint="eastAsia" w:ascii="SimSun" w:hAnsi="SimSun" w:eastAsia="SimSun"/>
      <w:color w:val="3B2E7E"/>
    </w:rPr>
  </w:style>
  <w:style w:type="paragraph" w:customStyle="1" w:styleId="15">
    <w:name w:val="钞"/>
    <w:basedOn w:val="13"/>
    <w:qFormat/>
    <w:uiPriority w:val="0"/>
    <w:rPr>
      <w:rFonts w:ascii="SimSun" w:hAnsi="SimSun" w:eastAsia="SimSun"/>
      <w:color w:val="18605A" w:themeColor="accent5" w:themeShade="80"/>
      <w:lang w:eastAsia="zh-CN"/>
    </w:rPr>
  </w:style>
  <w:style w:type="paragraph" w:customStyle="1" w:styleId="16">
    <w:name w:val="科判"/>
    <w:basedOn w:val="13"/>
    <w:qFormat/>
    <w:uiPriority w:val="0"/>
    <w:rPr>
      <w:rFonts w:eastAsia="SimSun"/>
      <w:b/>
      <w:color w:val="C00000"/>
    </w:rPr>
  </w:style>
  <w:style w:type="paragraph" w:customStyle="1" w:styleId="17">
    <w:name w:val="卷"/>
    <w:basedOn w:val="13"/>
    <w:qFormat/>
    <w:uiPriority w:val="0"/>
    <w:pPr>
      <w:spacing w:before="100" w:beforeLines="100" w:after="50" w:afterLines="50"/>
      <w:jc w:val="center"/>
      <w:outlineLvl w:val="0"/>
    </w:pPr>
    <w:rPr>
      <w:rFonts w:hint="eastAsia" w:eastAsia="SimSun"/>
      <w:sz w:val="28"/>
    </w:rPr>
  </w:style>
  <w:style w:type="paragraph" w:customStyle="1" w:styleId="18">
    <w:name w:val="经"/>
    <w:basedOn w:val="14"/>
    <w:qFormat/>
    <w:uiPriority w:val="0"/>
    <w:rPr>
      <w:rFonts w:ascii="SimSun" w:hAnsi="SimSun" w:eastAsia="SimSun"/>
      <w:b/>
      <w:bCs/>
      <w:color w:val="000000" w:themeColor="text1"/>
      <w:lang w:eastAsia="zh-CN"/>
      <w14:textFill>
        <w14:solidFill>
          <w14:schemeClr w14:val="tx1"/>
        </w14:solidFill>
      </w14:textFill>
    </w:rPr>
  </w:style>
  <w:style w:type="paragraph" w:customStyle="1" w:styleId="19">
    <w:name w:val="会"/>
    <w:basedOn w:val="14"/>
    <w:qFormat/>
    <w:uiPriority w:val="0"/>
    <w:rPr>
      <w:rFonts w:eastAsia="STKaiti"/>
      <w:color w:val="C00000"/>
      <w:lang w:eastAsia="zh-CN"/>
    </w:rPr>
  </w:style>
  <w:style w:type="paragraph" w:customStyle="1" w:styleId="20">
    <w:name w:val="空行"/>
    <w:basedOn w:val="1"/>
    <w:qFormat/>
    <w:uiPriority w:val="0"/>
    <w:pPr>
      <w:spacing w:after="40" w:line="200" w:lineRule="exact"/>
    </w:pPr>
    <w:rPr>
      <w:rFonts w:hint="eastAsia" w:ascii="SimSun" w:hAnsi="SimSun" w:eastAsia="SimSun"/>
      <w:sz w:val="21"/>
      <w:lang w:eastAsia="zh-CN"/>
    </w:rPr>
  </w:style>
  <w:style w:type="character" w:customStyle="1" w:styleId="21">
    <w:name w:val="段号"/>
    <w:basedOn w:val="10"/>
    <w:qFormat/>
    <w:uiPriority w:val="0"/>
    <w:rPr>
      <w:rFonts w:hint="eastAsia" w:ascii="Times New Roman Bold" w:hAnsi="Times New Roman Bold" w:eastAsia="SimSun"/>
      <w:bCs/>
      <w:color w:val="7F7F7F" w:themeColor="background1" w:themeShade="80"/>
      <w:sz w:val="15"/>
      <w:szCs w:val="30"/>
    </w:rPr>
  </w:style>
  <w:style w:type="character" w:customStyle="1" w:styleId="22">
    <w:name w:val="段号-会"/>
    <w:basedOn w:val="21"/>
    <w:qFormat/>
    <w:uiPriority w:val="0"/>
    <w:rPr>
      <w:color w:val="E54C5E" w:themeColor="accent6"/>
      <w:lang w:val="en-US" w:eastAsia="zh-CN"/>
      <w14:textFill>
        <w14:solidFill>
          <w14:schemeClr w14:val="accent6"/>
        </w14:solidFill>
      </w14:textFill>
    </w:rPr>
  </w:style>
  <w:style w:type="character" w:customStyle="1" w:styleId="23">
    <w:name w:val="note"/>
    <w:basedOn w:val="10"/>
    <w:qFormat/>
    <w:uiPriority w:val="0"/>
    <w:rPr>
      <w:rFonts w:hint="eastAsia" w:ascii="STKaiti" w:hAnsi="STKaiti" w:eastAsia="STKaiti"/>
      <w:iCs/>
      <w:color w:val="7F7F7F" w:themeColor="background1" w:themeShade="80"/>
      <w:sz w:val="18"/>
      <w:szCs w:val="21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2026-10-28T04:45:00Z</dcterms:created>
  <dc:creator>高原</dc:creator>
  <cp:lastModifiedBy>高原</cp:lastModifiedBy>
  <dcterms:modified xsi:type="dcterms:W3CDTF">2026-10-23T22:31:45Z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EF22338D5481C8477CD6CC6A8B8E9335_41</vt:lpwstr>
  </property>
</Properties>
</file>