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기업 재무데이터 기반 비목별 원가 및 비용 구조 역산 추정 및 심층 분석 방법론</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서론: 산업 환경의 구조적 변화와 재무 데이터 기반 원가 역산의 당위성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현대의 글로벌 비즈니스 환경은 공급망의 구조적 재편, 원자재 가격의 극심한 변동성, 그리고 노동 시장의 패러다임 변화 등으로 인해 기업의 원가 관리 역량이 곧 생존과 직결되는 시대를 맞이하고 있다. 기업의 본원적 경쟁력과 미래 성장 가능성을 평가함에 있어, 매출의 외형적 확장보다 제품 및 서비스를 생산하는 데 소요되는 재료비, 노무비, 일반관리비, 제조 경비, 그리고 이윤 등의 비목별 원가 구조를 얼마나 정밀하게 통제하고 최적화하느냐가 핵심적인 척도로 자리 잡았다. 그러나 외부의 정보 이용자, 즉 기관 투자자, 산업 분석가, 신용 평가사, 혹은 경쟁사 분석을 수행하는 기업의 전략 기획 부서 입장에서 특정 기업의 상세하고 내밀한 원가 구조를 정확히 파악하는 것은 극히 어려운 과제에 해당한다.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정보의 제약은 규제 환경의 변화와 밀접한 연관이 있다. 대한민국 회계 기준의 역사적 흐름을 살펴보면, 2005년을 기점으로 기업의 핵심 영업 기밀에 해당하는 제조원가명세서는 강제 공시 항목에서 자발적 공시 항목으로 전환되었다. 이러한 제도적 변화는 기업의 세부 원가 정보가 경쟁 업체나 공급망 내 이해관계자들에게 유출되어 원가 협상력 및 시장 경쟁력이 저하되는 부정적 측면을 방지하기 위한 합리적인 조치였으나, 동시에 자본 시장 참여자들의 분석 환경을 극도로 제한하는 결과를 초래하였다. 결과적으로 정보 불균형이 심화된 현 상황에서는 재무상태표, 손익계산서, 현금흐름표, 그리고 제한적으로 제공되는 주석 사항 및 제조원가명세서(공시된 경우에 한함) 등 4대 핵심 재무제표 간의 유기적 연관성을 철저하게 해부하여 숨겨진 원가 구조를 역산하고 추정하는 고도화된 분석 방법론이 필수적으로 요구된다.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원활한 재무 분석과 원가 추정을 위해서는 단순히 재무제표에 기재된 최종 수치만을 맹신해서는 안 되며, 기업이 속한 산업의 경제적 특성, 가치 사슬(Value chain) 내에서의 위치, 그리고 경쟁사와 차별화되는 고유의 전략을 종합적으로 이해하는 것이 선행되어야 한다. 본 보고서는 복식부기 원리에 입각한 재무제표 간의 정합성 및 회계적 등식을 활용하여 기초적인 비목의 수치를 도출하고, 공시되지 않은 데이터의 공백을 국가공시데이터, 통계청 산업별 벤치마크 데이터, 그리고 글로벌 원가 지수를 통해 보완하는 종합적이고 체계적인 원가 추정 방법론을 제시한다. 이를 통해 가장 신뢰할 수 있는 수준의 단위 원가 구조를 재구성하고, 비효율성을 식별하며, 최종적으로 기업의 경제적 실질을 평가하는 심층적인 통찰을 제공하고자 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재무제표의 유기적 연관성(Articulation)과 비목별 원가 흐름의 추적 메커니즘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기업의 재무제표는 독립적으로 파편화되어 존재하는 것이 아니라, 발생주의 회계(Accrual accounting)와 복식부기(Double-entry bookkeeping)의 원리에 따라 상호 긴밀하게 연관되어(Articulated) 있다. 원가 및 비용 구조를 추정하기 위한 첫 번째 단계이자 가장 중요한 핵심은 이러한 재무제표 간의 상호 연관성을 정확히 이해하고, 특정 계정의 변동이 다른 재무제표에 미치는 파급 효과를 역방향으로 추적하는 것이다.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재무상태표와 손익계산서의 교차 검증 및 매출원가 역산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손익계산서상의 매출원가(Cost of Goods Sold, COGS)는 기업의 제조 공정에 투입된 모든 원가 요소(재료비, 노무비, 경비)의 흐름이 최종적으로 귀결되는 항목이다. 매출원가는 기초 재고자산에 당기제품제조원가(Cost of Goods Manufactured, COGM)를 가산한 후, 판매되지 않고 남아있는 기말 재고자산을 차감하는 구조로 산출된다. 따라서 재무상태표의 자산 항목인 기말 상품 또는 제품 재고액의 크기는 손익계산서의 매출원가 규모를 결정짓는 직접적인 변수로 작용한다.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재무제표의 상호 연관성을 명확히 이해하기 위해 수식을 전개하면 다음과 같다.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만약 회계 연도 말 재고실사를 통해 재무상태표의 기말 상품 재고액이 1천만 원으로 확정되어 반영된다면, 이 수치는 손익계산서의 기말상품 재고액 계정에 자동으로 반영되어 매출원가를 그만큼 감소시키게 된다. 매출원가의 감소는 곧바로 당기순이익의 증가로 이어지며, 이 증가된 당기순이익은 다시 재무상태표의 자본 계정 내 이익잉여금에 가산되어 최종적인 대차평균의 원리를 충족하게 된다.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 메커니즘은 외부 분석가가 기업의 비정상적인 원가 흐름이나 이익 조정(Earnings management) 시도를 포착하는 데 결정적인 역할을 한다. 기업이 임의로 손익계산서의 이익을 수정하고자 할 때 단독으로 매출원가나 기말 재고액을 변경하는 것은 회계 시스템상 불가능하다. 반드시 재무상태표의 재고자산을 먼저 수정한 후 손익계산서의 매출원가에 반영하고, 다시 재무상태표의 자본 계정으로 이어지는 순환 과정을 거쳐야 대차 차액이 발생하지 않는다. 역으로, 분석가는 기초 및 기말 재고자산의 변동분을 추적하고 매출원가를 확인함으로써, 당기에 공정으로 투입된 총 제조원가(COGM)를 정확히 역산해 낼 수 있는 확고한 논리적 기반을 확보하게 된다.</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발생주의 회계의 한계 보완과 현금흐름표를 이용한 질적 분석</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원가 추정의 정확도를 높이기 위해서는 손익계산서에 반영된 발생주의 기반의 비용과 현금흐름표상의 실제 현금 유출입 간의 괴리를 분석해야 한다. 재무제표 분석을 수행할 때 가장 핵심적인 질문 중 하나는 해당 재무상태표가 기업의 경제적 위치를 완전하게 대변하고 있는지, 그리고 손익계산서 상의 이익이 기업의 경제적 성과를 진실하게 나타내는 '이익의 질(Quality of Earnings)'을 확보하고 있는지 평가하는 것이다.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제조원가 및 판관비에는 감가상각비, 무형자산 상각비, 대손상각비, 퇴직급여 충당부채 전입액 등 실제 현금 유출이 수반되지 않는 비현금성 비용이 대거 포함되어 있다. 현금흐름표의 영업활동 현금흐름(Cash Flows from Operating Activities)은 이러한 발생주의 항목들을 조정하여 기업의 실제 현금 창출 능력을 보여준다. 분석가는 간접법으로 작성된 현금흐름표를 역추적하여, 손익계산서상의 비용과 실제 지출된 현금의 차이를 규명해야 한다. 예를 들어, 손익계산서의 인건비 항목과 현금흐름표의 '종업원에게 지급된 현금'의 차이를 대조하면, 미지급 급여의 증감이나 충당부채의 변동을 통해 발생주의로 인식된 순수 노무비의 규모를 더욱 정밀하게 검증할 수 있다.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분석 대상 재무제표 연관성</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 분석 지표 및 검토 목적</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원가 역산 시의 활용 방안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재무상태표 \leftrightarrow 손익계산서</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재고자산 회전율 및 매출원가 적정성</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기초/기말 재고 변동을 통한 당기총제조비용(COGM) 역추산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손익계산서 \leftrightarrow 현금흐름표</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이익의 질(Quality of Earnings) 검증</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비현금성 상각비 분리를 통한 순수 변동성 현금 원가(Cash Cost) 도출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재무상태표 \leftrightarrow 현금흐름표</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유동성 및 자본적 지출(CAPEX) 평가</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유형자산 취득 현금흐름을 통한 미래 고정 제조간접비(감가상각비) 증가폭 예측</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제조원가명세서 공시 제도 변화와 정보 비대칭성 극복을 위한 실증적 접근</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제조원가명세서는 특정 회계 기간 동안 제품을 생산하는 데 투입된 재료비, 노무비, 제조경비의 세부 내역과 당기제품제조원가를 산출하는 과정을 명시적으로 보여주는 재무 보고서이다. 그러나 앞서 서론에서 언급한 바와 같이 2005년부터 제조원가명세서의 공시 의무가 해제되면서, 정보 이용자들은 기업의 핵심 비용 동인(Cost driver)을 파악하는 데 심각한 제약을 받게 되었다. 이러한 환경에서 원가를 분석하기 위해서는 자발적으로 원가 정보를 공시하는 기업과 그렇지 않은 기업 간의 경제적 유인을 이해하는 것이 중요하다.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학술적 실증 연구에 따르면, 자본 시장에서 제조원가명세서를 자발적으로 공시하는 기업은 그렇지 않은 기업(미공시 기업)에 비해 타인자본비용(Cost of Debt)이 유의미하게 낮게 책정되는 경향이 확인되었다. 연구자들은 2006년부터 2010년까지 한국거래소(KRX) 코스피 및 코스닥 상장 기업을 대상으로 분석을 수행하였으며, 그 결과 자본 투자자나 채권자에게 투자 위험이 높게 평가될 수 있는 기업일수록 자발적인 공시를 통해 정보 비대칭성을 완화하려는 유인이 크게 작용함을 밝혀냈다. 즉, 재무 구조가 취약하거나 자본 조달 비용이 높은 기업은 채권자에게 자사의 투명한 원가 통제 능력을 입증함으로써 이자율을 낮추고자 제조원가명세서를 공개하는 선택을 하게 된다.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이러한 신호 이론(Signaling theory)적 관점은 원가 분석가에게 매우 중요한 시사점을 제공한다. 시장 지배력이 뛰어나고 수익성이 우수한 우량 기업일수록 핵심 기술이나 생산 효율성이 반영된 원가 구조를 철저히 '블랙박스' 상태로 유지할 확률이 높다는 것을 의미한다. 따라서 분석가는 동종 산업 내에서 예외적으로 제조원가명세서를 공시한 한계 기업의 데이터를 벤치마크로 삼되, 우량 기업이 보유한 규모의 경제(Economies of scale)와 학습 곡선(Learning curve) 효과를 프리미엄으로 반영하여 단가를 하향 조정하는 방식의 상대 가치 평가 모델을 구축해야 한다.</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핵심 비목별(재료비, 노무비, 제조경비, 일반관리비) 단위 원가 추정 산식 및 모델링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제조원가명세서가 부재하거나 제한적인 주석 정보만 존재하는 상황에서, 개별 비목별 원가를 추정하는 작업은 철저하게 물량(Quantity)과 단가(Price)의 결합을 분해하는 과정으로 귀결된다. 원칙적으로 재료비, 노무비, 경비는 각각 소요된 수량(물량, 노무량, 소비량)에 단위당 가격을 곱하는 산식에 의해 결정된다. 이 기본 원칙을 바탕으로 기업이 공시하는 기타 재무 데이터 및 국가 통계를 융합하여 각 비목을 추정하는 고도화된 방법론을 전개한다.</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직접재료비 (Material Costs) 추정론</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직접재료비는 특정 제품의 제조에 직접적이고 배타적으로 추적할 수 있는 원재료 및 부재료의 소비액을 의미한다. 재료비의 산출 원칙은 다음과 같다.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한국채택국제회계기준(K-IFRS)을 적용하는 상장 기업은 포괄손익계산서 주석 사항에 '비용의 성격별 분류(Nature of Expense Method)'를 의무적으로 기재해야 한다. 이 주석 데이터는 당기에 발생한 총 비용(매출원가 + 판매비와 관리비)을 성격에 따라 분류하여 보여주며, 여기에 포함된 '원재료 및 소모품의 사용액과 상품의 매입액' 항목은 당기 직접재료비 투입액을 산출하는 가장 결정적인 기준점이 된다.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보다 정밀한 추정을 위해서는 사업보고서의 '사업의 내용' 부문에 공시된 '주요 원재료 등의 가격 변동 추이'와 '생산실적' 데이터를 교차 분석해야 한다. 만약 기업이 특정 원자재(예: 철광석, 펄프, 원유 등)에 절대적으로 의존하는 산업군에 속해 있다면, 한국은행 경제통계시스템(ECOS)에서 제공하는 '생산자물가지수(PPI)' 및 수입물가지수를 해당 기업의 산업 분류 코드(KSIC)와 매칭하여 거시적 가격 변동폭을 확인해야 한다. 글로벌 원자재 지수의 변동률과 기업이 공시한 단가 변동률 간의 스프레드(Spread)를 분석하면, 해당 기업이 공급망 내에서 보유한 단가 협상력(Bargaining power)과 공정 수율(Yield rate)의 개선 정도를 계량적으로 추정할 수 있다.</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노무비 (Labor Costs) 추정론</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노무비는 제조 현장에서 직접 제품 생산에 종사하는 근로자에게 지급되는 직접노무비와 생산 공정을 보조하는 인력에게 지급되는 간접노무비로 구분된다. 노무비 역시 투입된 노무량과 단위당 임율의 곱으로 산정된다.</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손익계산서 본문에는 매출원가에 속하는 공장 인력의 노무비와 판매비와관리비에 속하는 본사 인력의 인건비가 분리되어 있지 않은 경우가 많다. 이를 타개하기 위해 분석가는 기업이 사업보고서에 공시하는 '임원 및 직원 등에 관한 사항' 테이블을 적극 활용해야 한다. 이 표에는 사업부문별, 직군별(생산직, 사무직, 연구직 등), 성별 근로자 수와 1인당 평균 급여액이 명시되어 있다. 생산직 총 인원에 생산직 평균 급여액을 곱하면 대략적인 당기 발생 제조 노무비의 베이스라인을 설정할 수 있다.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그러나 실질 소요 비용의 관점에서 접근할 때, 노무비는 단순히 기본급의 합계로 끝나는 것이 아니다. 기업 운영 과정에서 발생하는 퇴직급여, 복리후생비, 주식보상비용 등 다양한 간접 보상 체계를 포괄해야 한다. 또한 엔지니어링, 건설, 또는 특정 프로젝트성 산업의 경우, 원가 산정 실무 지침에 따라 주재비 및 출장비 등을 간접 노무비로 안분하는 경험칙(Rule of thumb)이 적용된다. 예를 들어, 현장 운영경비나 보조요원의 급여를 포함하는 주재비는 상주 직접인건비의 30%로 책정하고, 국내 출장 여비는 비상주 직접인건비의 10%로 가산하는 방식의 표준화된 모형을 활용하여 미공시된 간접 노무비를 추산할 수 있다. 통계청의 '광업·제조업조사'에 나타난 해당 산업군의 평균 노무비율과 이 추정치를 비교 검증함으로써 신뢰성을 확보해야 한다.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제조 경비 (Manufacturing Expenses) 추정론</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 공정에서 발생한 원가 중 재료비와 노무비를 제외한 모든 비용 요소를 제조 경비로 분류한다. 전력비, 수도광열비, 감가상각비, 수선비, 임차료, 보험료 등이 여기에 속하며, 경비의 기본 산식은 소요(소비)량에 단위당 가격을 곱하는 것이다.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경비 추정에서 가장 중요하고 난해한 작업은 해당 비용이 생산량의 증감에 따라 비례적으로 변동하는 '변동비(Variable Costs)'인지, 생산량과 무관하게 일정하게 발생하는 '고정비(Fixed Costs)'인지를 명확히 분리하는 것이다. 단위 원가 구조(Unit cost structure)를 심층적으로 이해하고 개별 항목을 고정비와 변동비로 올바르게 배분하는 것은 기업이 운영을 확장(Scaling)하거나 지출을 통제하고자 할 때 필수적인 선행 조건이다.</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감가상각비 (고정 경비):</w:t>
      </w:r>
      <w:r w:rsidDel="00000000" w:rsidR="00000000" w:rsidRPr="00000000">
        <w:rPr>
          <w:rFonts w:ascii="Arial Unicode MS" w:cs="Arial Unicode MS" w:eastAsia="Arial Unicode MS" w:hAnsi="Arial Unicode MS"/>
          <w:rtl w:val="0"/>
        </w:rPr>
        <w:t xml:space="preserve"> 공장 건물 및 기계장치에 대한 감가상각비는 제조 경비 중 가장 큰 비중을 차지하는 대표적인 고정비이다. 분석가는 '유형자산의 변동' 주석 사항을 통해 기계장치, 구축물, 설비의 당기 상각액을 발췌하여 전액 제조경비로 배분한다. 이때, 본사 사옥이나 영업소에서 발생한 건물 상각액은 일반관리비로 분리해야 하는 세밀함이 요구된다.</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전력비 및 유틸리티 (변동/준고정 경비):</w:t>
      </w:r>
      <w:r w:rsidDel="00000000" w:rsidR="00000000" w:rsidRPr="00000000">
        <w:rPr>
          <w:rFonts w:ascii="Arial Unicode MS" w:cs="Arial Unicode MS" w:eastAsia="Arial Unicode MS" w:hAnsi="Arial Unicode MS"/>
          <w:rtl w:val="0"/>
        </w:rPr>
        <w:t xml:space="preserve"> 생산 라인의 가동률과 직접적으로 연동되는 비용이다. 사업보고서의 '생산설비의 가동률' 데이터와 산업통상자원부의 '산업용 전기요금 변동률'을 결합하여 추정한다. 통계청 자료를 통해 해당 산업의 매출액 대비 평균 전력비 비중을 확인하고, 가동률 상승폭에 비례하여 당기 전력비 발생액을 모델링한다.</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일반관리비 및 이윤 추정론</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일반관리비(판매비와 관리비, SG&amp;A)는 제조 활동과 무관하게 기업을 유지, 관리, 영업, 마케팅하는 데 발생하는 비용이다. 이는 손익계산서에서 매출총이익에서 영업이익을 도출하는 과정에 명시적으로 나타나므로 데이터의 획득 자체는 용이하다. 그러나 분석가는 이 수치를 단순한 비용으로 치부할 것이 아니라, 기업의 차별화 전략이 재무적으로 어떻게 발현되는지를 추적하는 지표로 해석해야 한다. 마케팅비와 광고선전비의 지출 규모는 브랜드 충성도 창출 전략과 직결되며, 경상연구개발비는 기술적 진입 장벽을 구축하기 위한 미래 지향적 투자로 평가되어야 한다.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이윤(Profit margin) 추정은 해당 산업의 경제적 특성과 기업의 전략적 포지셔닝을 진단하는 최종 단계이다. 기업이 창출하는 이윤의 폭은 단순히 비용 통제의 결과물이 아니라, 제품의 고유성, 공급망 내의 수직적 통합 수준, 그리고 지역적·산업적 다각화 정도에 의해 결정된다. 분석가는 마이클 포터(Michael Porter)의 5세력 모형(Five Forces Model)이나 가치사슬 분석(Value chain analysis)과 같은 전략적 프레임워크를 재무 데이터와 결합하여, 기업이 향유하고 있는 이윤율이 구조적인 독점력(Economic moat)에 기인한 것인지, 아니면 단기적인 원자재 가격 하락에 따른 일시적 현상인지를 판별해야 한다.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원가/비용 요소</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추정의 핵심 산식 및 근거 (재무제표 &amp; 외부 데이터 연계)</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전략적 분석 포인트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직접재료비</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(비용의 성격별 분류 주석 내 원재료 사용액) \pm (물가지수 변동분)</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공급망 통제력 및 조달 단가 협상력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노무비</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(직원 현황표의 생산직 인원) \times (생산직 평균 인건비) + 간접 주재비(30%)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공정 자동화 수준 및 노동 생산성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 경비</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(고정 감가상각비) + (가동률 연동 변동 유틸리티 비용)</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설비 효율성 및 영업 레버리지 효과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일반관리비/이윤</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(공시된 판관비 내역) 및 (매출총이익률 - 영업이익률 차이)</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브랜드 가치 창출력 및 시장 내 가격 결정력</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거시 경제 지표 및 외부 데이터를 활용한 원가 에스컬레이션(Escalation) 기법</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제조원가명세서를 미공시하는 우량 기업이나 과거의 단편적인 데이터만 존재하는 특정 프로젝트의 원가를 추정할 때, 분석가는 시계열적 한계를 극복하기 위해 원가 에스컬레이션(Cost Escalation) 기법을 도입해야 한다. 이는 과거 특정 시점의 원가 데이터나 유사 산업군 내 타 기업의 공개된 벤치마크 데이터를 기준점(Base)으로 삼아, 물가 상승 및 거시 경제 변동을 반영하여 현재 시점의 원가를 역산하는 수학적 모델링 기법이다.</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미국 환경청(EPA)을 비롯한 선진 규제 기관 및 산업 분석론에서는 장비 구입비, 건설 노동비, 건물 건축비, 관리 감독 비용 등의 변동을 정밀하게 추적하기 위해 광범위한 산업 표준 원가 지수를 활용한다. 대표적으로 화학 공정 산업의 설비 원가 추세 변화를 나타내는 CEPCI(Chemical Engineering Plant Cost Index)나 널리 통용되는 장비 원가 지수인 Marshall &amp; Swift (M&amp;S) 지수가 사용된다. 한국 실정에 맞게 이를 치환하면, 한국은행이 매월 발표하는 '생산자물가지수(PPI)', 통계청의 '광공업생산지수', 한국건설기술연구원의 '건설공사비지수(KCCI)' 등을 적극 활용할 수 있다.</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시간의 경과에 따른 원가 에스컬레이션의 기본 산식은 다음과 같이 정의된다.</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여기서 $Index_{current}$는 추정하고자 하는 당해 연도의 원가 물가 지수를 의미하며, $Index_{base}$는 과거 기준 연도의 지수를 뜻한다. 만약 3년 전 특정 조선업체의 선박 건조 단위 원가를 파악하고 있다면, 현재의 후판 가격 지수 및 조선업 임금 지수 상승률을 가중 평균하여 현재의 건조 원가를 추정해 낼 수 있다.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그러나 이 고도화된 에스컬레이션 방법론을 적용할 때 분석가는 심각한 통계적 오류에 빠지지 않도록 주의해야 한다. 외부 원가 지수를 활용한 에스컬레이션은 대상 기간이 길어질수록 추정의 정확도가 기하급수적으로 하락하는 특성을 지닌다. 실무적 관점에서 5년을 초과하는 장기 에스컬레이션은 합리적이고 정확한 추정치를 산출하지 못하는 것으로 간주되며, 원가 분석의 타당성을 심각하게 훼손할 수 있다.</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특히 에너지, 철강, 화학 시약 등 핵심 생산 투입물의 가격 변동성이 극심하거나, 생산 공정의 기술적 진보(Technological changes)가 비정상적으로 짧은 기간 내에 이루어지는 산업의 경우, 장기 지수 조정의 오차는 더욱 증폭된다. 따라서 합리적으로 이용 가능한 최신 원가 데이터를 지속적으로 발굴하여 기준점(Base)을 갱신해야 하며, 불가피하게 긴 기간을 조정해야 할 경우에도 가급적 짧은 기간으로 분할하여 단계적 에스컬레이션 및 디에스컬레이션(De-escalation)을 수행하는 것이 강력히 권장된다. 외부 지수 활용의 신뢰성은 적절한 타임 호라이즌(Time horizon)의 설정에 전적으로 달려 있다.</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예비비 분석(Reserve Analysis)과 총소유비용(TCO) 관점의 전략적 리스크 관리</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정밀한 추정 산식과 외부 지수를 동원하여 비목별 원가를 도출했다 하더라도, 이는 특정 가정하에 성립된 '점 추정치(Point Estimate)'에 불과하다. 실제 기업 경영과 프로젝트 실행 과정에서는 공급망 교란, 노사 분규, 갑작스러운 규제 변화 등 다양한 변수가 발생하여 예상된 원가 궤적을 이탈하게 만든다. 따라서 원가 분석가는 불확실성을 모델에 반영하는 예비비 분석(Reserve Analysis) 기법을 필수적으로 적용해야 한다.</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예비비 분석은 프로젝트를 실행하거나 신제품을 양산할 때 발생할 수 있는 잠재적인 도전 과제와 리스크를 재무적으로 수치화하여, 기본 원가 추정치에 '우발비용 예비비(Contingency reserve)'를 가산하는 고도화된 리스크 관리 기법이다. 과거 해당 산업에서 발생했던 원가 초과(Cost overrun)의 통계적 분포를 분석하고, 재료비가 10% 급등하거나 생산 차질로 인해 고정비 부담이 15% 증가했을 때 기업의 영업이익과 잉여현금흐름(FCF)이 어떻게 훼손되는지를 시뮬레이션해야 한다. 이를 통해 도출된 리스크 프리미엄이 반영된 원가야말로 기업의 실질적인 재무 방어력을 진단하는 진정한 지표가 된다.</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더 나아가, 원가 분석의 패러다임은 단순한 제조 라인 내의 단위 원가(Cost per unit) 계산을 넘어, 총소유비용(Total Cost of Ownership, TCO) 개념으로 확장되어야 한다. TCO는 부품의 단순 매입 단가나 제조 비용뿐만 아니라, 물류, 품질 검수, 유지보수, 불량품 폐기 및 향후의 환경 규제 대응 비용까지 가치 사슬 전반에 걸쳐 발생하는 모든 생애주기 비용을 포괄한다.</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단위 원가 구조에 대한 깊은 이해는 기업이 전략적 가격 책정(Strategic pricing)을 수행하고, 지출을 효율적으로 관리하며, 비즈니스를 확장할 때 더 현명한 의사결정을 내릴 수 있도록 돕는다. 분석가는 비용을 잘못 분류하거나 가려진 세부 사항을 놓치는 일반적인 오류를 방지하기 위해 TCO 관점에서 숨겨진 비용 동인(Hidden cost drivers)을 추적해야 한다. 예를 들어, 값싼 원재료를 조달하여 직접재료비는 낮추었으나, 불량률 증가로 인해 수선비(제조경비)와 고객 보상비(일반관리비)가 급증했다면, 이는 TCO 관점에서 명백한 원가 통제 실패로 간주되어야 한다.</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원가 감사(Cost Audit) 및 재무 품질 평가를 통한 모델 검증과 최적화</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수립된 단위 원가 추정 모델은 최종적으로 가상의 원가 감사(Cost Auditing) 단계를 거쳐 그 정합성과 실효성이 검증되어야 한다. 원가 감사는 기업이 자사의 비용 구조와 수준을 훨씬 명확하게 이해할 수 있도록 돕고, 비효율성을 타겟팅한 맞춤형 비용 최적화 전략을 수립하는 데 결정적인 통찰을 제공한다. 외부 분석가 입장에서는 자신이 역산한 원가 모델이 실제 기업 현상과 부합하는지를 테스트하는 과정이다.</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원가 영역</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잠재적 비효율성 요인 및 감사 포인트</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최적화를 위한 벤치마크 및 분석 지표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직접재료비</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특정 공급업체에 대한 과도한 의존 및 단가 협상력 부재</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원재료 매입처 분산도, 산업 평균 단가 대비 초과 비용 발생률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노무비</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공정 자동화 지연 및 과다한 유휴 인력 보유</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인당 부가가치 창출액, 매출액 대비 인건비 비중(동종 업계 상위 3사 평균과 비교)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제조 경비</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설비 노후화로 인한 전력 낭비 및 수선유지비 급증</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총자산회전율 추이, 단위 생산량당 유틸리티 소비량의 시계열 변화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일반관리비</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본사 조직의 방만 경영 및 비효율적 마케팅 지출</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판관비율의 변동성, 동종 업계 평균 대비 관리직 인건비 비중 아웃라이어 식별</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분석가는 외부 통계청 자료 및 국가공시데이터를 바탕으로 대상 기업의 원가 구조 중 통계적으로 유의미한 수준에서 산업 평균을 이탈하는 아웃라이어(Outlier)를 식별해내야 한다. 동종 업계 경쟁사의 평균 직접 노무비율이 10% 선에서 안정적으로 유지되고 있는데, 특정 기업만 20%에 육박한다면 이는 단순한 단가의 문제가 아니라 노사 관계의 경직성이나 생산 배치 구조의 심각한 결함 등 구조적 비효율성이 존재함을 시사한다. 이처럼 원가 감사는 단순한 숫자 맞추기 게임이 아니라, 원가 회계 방법론을 개선하고 비용 통제 프로세스를 최적화하기 위한 구체적인 권고 사항을 도출하는 뼈대 역할을 한다.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기업은 또한 이러한 분석 결과를 바탕으로 설비 투자, 규제 준수(Compliance) 전략, 운영 방식 변경 등에 따른 비용 효율성을 상호 비교할 수 있어야 하며, 이를 위해 다양한 재무 분석 도구의 도입이 필수적이다. 서로 다른 시점에 발생하는 구매 결정과 투자 회수 기간(Payback period)을 고려할 때, 자본 예산 편성(Capital budgeting) 및 현재가치(NPV) 할인을 접목한 재무 분석은 최적의 경영 전략을 도출하는 나침반이 된다.</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데이터 기반 원가 분석의 자동화 및 미래 지향적 재무 전략</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현대 기업 재무 환경에서 비용 역산 및 분석은 과거의 파편화된 스프레드시트 수동 입력 방식을 빠르게 벗어나고 있다. 기업들이 비용 효율성을 극대화하고 장기적인 전략을 기획하기 위해서는 데이터를 기반으로 한 체계적인 접근법(Data-driven approach)의 도입이 시급하다.</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앞서 논의된 재무상태표, 손익계산서, 비용 성격별 분류 주석 간의 복잡한 수식과 외부 거시 지표(PPI, CEPCI 등)의 연동은 시스템적으로 통합 관리되어야 한다. 파이썬(Python) 기반의 데이터 스크래핑이나 오픈 API 연동 기술을 활용하면, 금융감독원 전자공시시스템(DART)에 등재되는 재무제표 원시 데이터와 한국은행 ECOS의 물가 지수를 실시간으로 추출하여 비목별 원가 역산 모델에 자동으로 급전(Feed)하는 시스템을 구축할 수 있다. 이러한 원가 데이터 수집의 자동화와 통합 재무 보고(Integrated financial reporting) 체계는 인적 오류를 배제하고 실시간 의사결정을 가능하게 한다.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더불어, 기업이 성장하고 가치사슬이 다변화됨에 따라 숨겨진 비용 동인을 첨단 데이터 분석을 통해 정밀하게 파악하고, 비즈니스 확장에 맞춰 유연하게 적용할 수 있는 정밀한 비용 배분 시스템(Precise cost allocation systems)을 확립하는 것이 매우 중요하다. 이러한 고도화된 재무 시스템과 단위 경제성 평가(Unit economics evaluation) 역량은 단순한 내부 통제 목적을 넘어선다. 외부 전문가나 Fractional CFO의 자문을 통해 도출된 객관적이고 최적화된 원가 구조 데이터는 인수합병(M&amp;A) 실사 과정에서의 기업 가치 평가(Valuation), 수백억 원 규모의 외부 자금 조달 과정 등 기업의 존폐를 가르는 중대한 이벤트에서 압도적인 협상 우위를 제공하는 핵심 무기로 작용한다. 비즈니스 환경과 규제 조건은 끊임없이 진화하므로, 이러한 원가 모델과 단위 지표들은 일회성으로 끝나는 것이 아니라 정기적인 검토와 업데이트를 통해 생명력을 유지해야 한다.</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결론: 종합적 원가 추정 방법론의 실무적 적용과 한계 극복</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기업의 4대 핵심 재무제표를 바탕으로 노무비, 재료비, 일반관리비, 경비 및 이윤의 비목별 구조를 해체하고 재조립하는 과정은 고도의 회계적 지식과 전략적 통찰, 그리고 산업에 대한 깊은 이해가 융합되어야만 가능한 종합 분석 예술이다. 제조원가명세서라는 가장 직접적인 해답지가 비공개된 현대의 정보 비대칭 환경 속에서, 분석가는 파편화된 재무 수치들이 남긴 흔적을 추적하여 전체 그림을 복원하는 법의학자와 같은 역할을 수행해야 한다.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첫째, 발생주의 회계와 복식부기의 대차평균 원리를 활용하여 재무상태표의 재고 변동이 손익계산서의 매출원가로, 그리고 자본의 증감으로 이어지는 유기적 순환 고리를 철저히 추적해야 한다. 둘째, '비용의 성격별 분류' 주석과 사업보고서 내 부속 명세서들을 십자포화하듯 결합하여, 기업의 총 비용을 구성하는 재료의 물량과 단가, 노동의 투입량과 임율, 그리고 설비 가동에 따른 고정비와 변동비로 해체해야 한다. 셋째, 과거 데이터의 맹점을 극복하기 위해 국가 공시 지표 및 글로벌 설비 원가 지수를 동원하여 5년 이내의 유효한 타임 호라이즌 내에서 정밀한 에스컬레이션을 수행해야 하며, 총소유비용(TCO) 및 예비비 분석을 통해 리스크 프리미엄을 내재화해야 한다.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분석가가 특정 데이터 소스 하나에 함몰되지 않고, 재무제표 간의 크로스 체크, 외부 거시 경제 지표와의 연동, 동종 업계 벤치마크 데이터를 활용한 원가 감사 시뮬레이션 등 다각적인 삼각 검증(Triangulation)을 수행할 때 비로소 모델의 신뢰성은 담보된다. 이러한 데이터 기반의 통합적 원가 추정 방법론은 기업 경영진에게는 낭비를 제거하고 수익성을 극대화하는 전략적 나침반을 제공하며, 자본 시장의 정보 이용자들에게는 겉으로 드러난 이익의 질을 평가하고 기업의 진정한 본원적 경쟁력을 꿰뚫어 보는 가장 강력하고 예리한 분석 도구가 될 것이다.</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국내학술지논문 상세보기 - RISS 검색, https://m.riss.kr/search/detail/ssoSkipDetailView.do?p_mat_type=1a0202e37d52c72d&amp;control_no=03fb540695e0a8f0ffe0bdc3ef48d419 2. 6 Steps to an Effective Financial Statement Analysis, https://www.financialprofessionals.org/training-resources/resources/articles/Details/6-steps-to-an-effective-financial-statement-analysis 3. 083.기초정보관리-재무제표간의 상호연관성 - YouTube, https://www.youtube.com/watch?v=GXFdByRGGSI 4. 추정가격 및 예정가격 - 예산회계집행 - Daum 카페, https://m.cafe.daum.net/lhns/By9c/60 5. Unit Cost Structure: Key Metrics Explained - Phoenix Strategy Group, https://www.phoenixstrategy.group/blog/unit-cost-structure-key-metrics-explained 6. Chapter 2 - Cost Estimation: Concepts and Methodology - EPA, https://www.epa.gov/sites/default/files/2017-12/documents/epaccmcostestimationmethodchapter_7thedition_2017.pdf 7. 11 Cost Estimating Methods (With Formulas and Examples) | Indeed.com, https://www.indeed.com/career-advice/career-development/cost-estimating-methods 8. Financial Analysis and Cost Audits: Identifying Cost Inefficiencies - China Briefing, https://www.china-briefing.com/news/financial-analysis-and-cost-audits-identifying-cost-inefficiencies/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