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of publication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(36%)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(35%)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(29%)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Journal of Epidemiology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Epidemiology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(18%)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Journal of Epidemiology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International Journal of Epidemiology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 of Clinical Epidemiology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Prospective longitudinal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(65%)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Retrospective analysis of routinely collected data (e.g., administrative or EMR data)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 patient data (IPD) meta-analysis / pooled cohort 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(6.9%)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Case-control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(3.8%)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Case-cohort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Interrupted time series (ITS)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(35%)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(excluding 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to event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(38%)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of interest was given a causal interpretation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(100%)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of interest was explicity causal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Typical signals of causal questions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DAG or m-DAG used to depict causal assumptions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set of variables were identified to control for confounding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(82%)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was estimated using a linear regression model with adjustment for a set of covariates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(99%)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2024-07-03T17:30:20Z</dcterms:modified>
  <cp:category/>
</cp:coreProperties>
</file>