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5) Simulation Output and Discussion</w:t>
      </w:r>
    </w:p>
    <w:p>
      <w:pPr>
        <w:pStyle w:val="Heading1"/>
      </w:pPr>
      <w:r>
        <w:t xml:space="preserve">i) Simulation Output Table</w:t>
      </w:r>
    </w:p>
    <w:p>
      <w:pPr>
        <w:pStyle w:val="Normal"/>
      </w:pPr>
      <w:r>
        <w:t xml:space="preserve">The simulation was run under both non-preemptive and preemptive-resume scheduling. The first two tables show the detailed class-level results for the baseline input parameters. The third table shows additional runs using different input parameter configurations.</w:t>
      </w:r>
    </w:p>
    <w:p>
      <w:pPr>
        <w:pStyle w:val="Heading2"/>
      </w:pPr>
      <w:r>
        <w:t xml:space="preserve">Table 1: Non-Preemptive Baseline Results</w:t>
      </w:r>
    </w:p>
    <w:tbl>
      <w:tblPr>
        <w:tblStyle w:val="TableGrid"/>
        <w:tblW w:w="0" w:type="auto"/>
        <w:tblLook w:val="04A0" w:firstRow="1" w:lastRow="0" w:firstColumn="1" w:lastColumn="0" w:noHBand="0" w:noVBand="1"/>
      </w:tblPr>
      <w:tr>
        <w:tc>
          <w:tcPr>
            <w:tcW w:w="0" w:type="auto"/>
          </w:tcPr>
          <w:p>
            <w:r>
              <w:rPr>
                <w:b/>
              </w:rPr>
              <w:t xml:space="preserve">Class</w:t>
            </w:r>
          </w:p>
        </w:tc>
        <w:tc>
          <w:tcPr>
            <w:tcW w:w="0" w:type="auto"/>
          </w:tcPr>
          <w:p>
            <w:r>
              <w:rPr>
                <w:b/>
              </w:rPr>
              <w:t xml:space="preserve">Completed</w:t>
            </w:r>
          </w:p>
        </w:tc>
        <w:tc>
          <w:tcPr>
            <w:tcW w:w="0" w:type="auto"/>
          </w:tcPr>
          <w:p>
            <w:r>
              <w:rPr>
                <w:b/>
              </w:rPr>
              <w:t xml:space="preserve">Avg Number in Queue</w:t>
            </w:r>
          </w:p>
        </w:tc>
        <w:tc>
          <w:tcPr>
            <w:tcW w:w="0" w:type="auto"/>
          </w:tcPr>
          <w:p>
            <w:r>
              <w:rPr>
                <w:b/>
              </w:rPr>
              <w:t xml:space="preserve">Avg Delay in Queue (min)</w:t>
            </w:r>
          </w:p>
        </w:tc>
        <w:tc>
          <w:tcPr>
            <w:tcW w:w="0" w:type="auto"/>
          </w:tcPr>
          <w:p>
            <w:r>
              <w:rPr>
                <w:b/>
              </w:rPr>
              <w:t xml:space="preserve">CPU Busy Share</w:t>
            </w:r>
          </w:p>
        </w:tc>
        <w:tc>
          <w:tcPr>
            <w:tcW w:w="0" w:type="auto"/>
          </w:tcPr>
          <w:p>
            <w:r>
              <w:rPr>
                <w:b/>
              </w:rPr>
              <w:t xml:space="preserve">CPU Utilization</w:t>
            </w:r>
          </w:p>
        </w:tc>
      </w:tr>
      <w:tr>
        <w:tc>
          <w:tcPr>
            <w:tcW w:w="0" w:type="auto"/>
          </w:tcPr>
          <w:p>
            <w:r>
              <w:rPr/>
              <w:t xml:space="preserve">4</w:t>
            </w:r>
          </w:p>
        </w:tc>
        <w:tc>
          <w:tcPr>
            <w:tcW w:w="0" w:type="auto"/>
          </w:tcPr>
          <w:p>
            <w:r>
              <w:rPr/>
              <w:t xml:space="preserve">19</w:t>
            </w:r>
          </w:p>
        </w:tc>
        <w:tc>
          <w:tcPr>
            <w:tcW w:w="0" w:type="auto"/>
          </w:tcPr>
          <w:p>
            <w:r>
              <w:rPr/>
              <w:t xml:space="preserve">0.0238</w:t>
            </w:r>
          </w:p>
        </w:tc>
        <w:tc>
          <w:tcPr>
            <w:tcW w:w="0" w:type="auto"/>
          </w:tcPr>
          <w:p>
            <w:r>
              <w:rPr/>
              <w:t xml:space="preserve">1.2845</w:t>
            </w:r>
          </w:p>
        </w:tc>
        <w:tc>
          <w:tcPr>
            <w:tcW w:w="0" w:type="auto"/>
          </w:tcPr>
          <w:p>
            <w:r>
              <w:rPr/>
              <w:t xml:space="preserve">0.0057</w:t>
            </w:r>
          </w:p>
        </w:tc>
        <w:tc>
          <w:tcPr>
            <w:tcW w:w="0" w:type="auto"/>
          </w:tcPr>
          <w:p>
            <w:r>
              <w:rPr/>
              <w:t xml:space="preserve">0.7488</w:t>
            </w:r>
          </w:p>
        </w:tc>
      </w:tr>
      <w:tr>
        <w:tc>
          <w:tcPr>
            <w:tcW w:w="0" w:type="auto"/>
          </w:tcPr>
          <w:p>
            <w:r>
              <w:rPr/>
              <w:t xml:space="preserve">3</w:t>
            </w:r>
          </w:p>
        </w:tc>
        <w:tc>
          <w:tcPr>
            <w:tcW w:w="0" w:type="auto"/>
          </w:tcPr>
          <w:p>
            <w:r>
              <w:rPr/>
              <w:t xml:space="preserve">265</w:t>
            </w:r>
          </w:p>
        </w:tc>
        <w:tc>
          <w:tcPr>
            <w:tcW w:w="0" w:type="auto"/>
          </w:tcPr>
          <w:p>
            <w:r>
              <w:rPr/>
              <w:t xml:space="preserve">0.3574</w:t>
            </w:r>
          </w:p>
        </w:tc>
        <w:tc>
          <w:tcPr>
            <w:tcW w:w="0" w:type="auto"/>
          </w:tcPr>
          <w:p>
            <w:r>
              <w:rPr/>
              <w:t xml:space="preserve">1.3811</w:t>
            </w:r>
          </w:p>
        </w:tc>
        <w:tc>
          <w:tcPr>
            <w:tcW w:w="0" w:type="auto"/>
          </w:tcPr>
          <w:p>
            <w:r>
              <w:rPr/>
              <w:t xml:space="preserve">0.3320</w:t>
            </w:r>
          </w:p>
        </w:tc>
        <w:tc>
          <w:tcPr>
            <w:tcW w:w="0" w:type="auto"/>
          </w:tcPr>
          <w:p>
            <w:r>
              <w:rPr/>
              <w:t xml:space="preserve">0.7488</w:t>
            </w:r>
          </w:p>
        </w:tc>
      </w:tr>
      <w:tr>
        <w:tc>
          <w:tcPr>
            <w:tcW w:w="0" w:type="auto"/>
          </w:tcPr>
          <w:p>
            <w:r>
              <w:rPr/>
              <w:t xml:space="preserve">2</w:t>
            </w:r>
          </w:p>
        </w:tc>
        <w:tc>
          <w:tcPr>
            <w:tcW w:w="0" w:type="auto"/>
          </w:tcPr>
          <w:p>
            <w:r>
              <w:rPr/>
              <w:t xml:space="preserve">167</w:t>
            </w:r>
          </w:p>
        </w:tc>
        <w:tc>
          <w:tcPr>
            <w:tcW w:w="0" w:type="auto"/>
          </w:tcPr>
          <w:p>
            <w:r>
              <w:rPr/>
              <w:t xml:space="preserve">0.5141</w:t>
            </w:r>
          </w:p>
        </w:tc>
        <w:tc>
          <w:tcPr>
            <w:tcW w:w="0" w:type="auto"/>
          </w:tcPr>
          <w:p>
            <w:r>
              <w:rPr/>
              <w:t xml:space="preserve">3.1523</w:t>
            </w:r>
          </w:p>
        </w:tc>
        <w:tc>
          <w:tcPr>
            <w:tcW w:w="0" w:type="auto"/>
          </w:tcPr>
          <w:p>
            <w:r>
              <w:rPr/>
              <w:t xml:space="preserve">0.3322</w:t>
            </w:r>
          </w:p>
        </w:tc>
        <w:tc>
          <w:tcPr>
            <w:tcW w:w="0" w:type="auto"/>
          </w:tcPr>
          <w:p>
            <w:r>
              <w:rPr/>
              <w:t xml:space="preserve">0.7488</w:t>
            </w:r>
          </w:p>
        </w:tc>
      </w:tr>
      <w:tr>
        <w:tc>
          <w:tcPr>
            <w:tcW w:w="0" w:type="auto"/>
          </w:tcPr>
          <w:p>
            <w:r>
              <w:rPr/>
              <w:t xml:space="preserve">1</w:t>
            </w:r>
          </w:p>
        </w:tc>
        <w:tc>
          <w:tcPr>
            <w:tcW w:w="0" w:type="auto"/>
          </w:tcPr>
          <w:p>
            <w:r>
              <w:rPr/>
              <w:t xml:space="preserve">89</w:t>
            </w:r>
          </w:p>
        </w:tc>
        <w:tc>
          <w:tcPr>
            <w:tcW w:w="0" w:type="auto"/>
          </w:tcPr>
          <w:p>
            <w:r>
              <w:rPr/>
              <w:t xml:space="preserve">0.6076</w:t>
            </w:r>
          </w:p>
        </w:tc>
        <w:tc>
          <w:tcPr>
            <w:tcW w:w="0" w:type="auto"/>
          </w:tcPr>
          <w:p>
            <w:r>
              <w:rPr/>
              <w:t xml:space="preserve">6.9902</w:t>
            </w:r>
          </w:p>
        </w:tc>
        <w:tc>
          <w:tcPr>
            <w:tcW w:w="0" w:type="auto"/>
          </w:tcPr>
          <w:p>
            <w:r>
              <w:rPr/>
              <w:t xml:space="preserve">0.3301</w:t>
            </w:r>
          </w:p>
        </w:tc>
        <w:tc>
          <w:tcPr>
            <w:tcW w:w="0" w:type="auto"/>
          </w:tcPr>
          <w:p>
            <w:r>
              <w:rPr/>
              <w:t xml:space="preserve">0.7488</w:t>
            </w:r>
          </w:p>
        </w:tc>
      </w:tr>
    </w:tbl>
    <w:p>
      <w:pPr>
        <w:pStyle w:val="Heading2"/>
      </w:pPr>
      <w:r>
        <w:t xml:space="preserve">Table 2: Preemptive-Resume Baseline Results</w:t>
      </w:r>
    </w:p>
    <w:tbl>
      <w:tblPr>
        <w:tblStyle w:val="TableGrid"/>
        <w:tblW w:w="0" w:type="auto"/>
        <w:tblLook w:val="04A0" w:firstRow="1" w:lastRow="0" w:firstColumn="1" w:lastColumn="0" w:noHBand="0" w:noVBand="1"/>
      </w:tblPr>
      <w:tr>
        <w:tc>
          <w:tcPr>
            <w:tcW w:w="0" w:type="auto"/>
          </w:tcPr>
          <w:p>
            <w:r>
              <w:rPr>
                <w:b/>
              </w:rPr>
              <w:t xml:space="preserve">Class</w:t>
            </w:r>
          </w:p>
        </w:tc>
        <w:tc>
          <w:tcPr>
            <w:tcW w:w="0" w:type="auto"/>
          </w:tcPr>
          <w:p>
            <w:r>
              <w:rPr>
                <w:b/>
              </w:rPr>
              <w:t xml:space="preserve">Completed</w:t>
            </w:r>
          </w:p>
        </w:tc>
        <w:tc>
          <w:tcPr>
            <w:tcW w:w="0" w:type="auto"/>
          </w:tcPr>
          <w:p>
            <w:r>
              <w:rPr>
                <w:b/>
              </w:rPr>
              <w:t xml:space="preserve">Avg Number in Queue</w:t>
            </w:r>
          </w:p>
        </w:tc>
        <w:tc>
          <w:tcPr>
            <w:tcW w:w="0" w:type="auto"/>
          </w:tcPr>
          <w:p>
            <w:r>
              <w:rPr>
                <w:b/>
              </w:rPr>
              <w:t xml:space="preserve">Avg Delay in Queue (min)</w:t>
            </w:r>
          </w:p>
        </w:tc>
        <w:tc>
          <w:tcPr>
            <w:tcW w:w="0" w:type="auto"/>
          </w:tcPr>
          <w:p>
            <w:r>
              <w:rPr>
                <w:b/>
              </w:rPr>
              <w:t xml:space="preserve">CPU Busy Share</w:t>
            </w:r>
          </w:p>
        </w:tc>
        <w:tc>
          <w:tcPr>
            <w:tcW w:w="0" w:type="auto"/>
          </w:tcPr>
          <w:p>
            <w:r>
              <w:rPr>
                <w:b/>
              </w:rPr>
              <w:t xml:space="preserve">CPU Utilization</w:t>
            </w:r>
          </w:p>
        </w:tc>
      </w:tr>
      <w:tr>
        <w:tc>
          <w:tcPr>
            <w:tcW w:w="0" w:type="auto"/>
          </w:tcPr>
          <w:p>
            <w:r>
              <w:rPr/>
              <w:t xml:space="preserve">4</w:t>
            </w:r>
          </w:p>
        </w:tc>
        <w:tc>
          <w:tcPr>
            <w:tcW w:w="0" w:type="auto"/>
          </w:tcPr>
          <w:p>
            <w:r>
              <w:rPr/>
              <w:t xml:space="preserve">19</w:t>
            </w:r>
          </w:p>
        </w:tc>
        <w:tc>
          <w:tcPr>
            <w:tcW w:w="0" w:type="auto"/>
          </w:tcPr>
          <w:p>
            <w:r>
              <w:rPr/>
              <w:t xml:space="preserve">0.0000</w:t>
            </w:r>
          </w:p>
        </w:tc>
        <w:tc>
          <w:tcPr>
            <w:tcW w:w="0" w:type="auto"/>
          </w:tcPr>
          <w:p>
            <w:r>
              <w:rPr/>
              <w:t xml:space="preserve">0.0000</w:t>
            </w:r>
          </w:p>
        </w:tc>
        <w:tc>
          <w:tcPr>
            <w:tcW w:w="0" w:type="auto"/>
          </w:tcPr>
          <w:p>
            <w:r>
              <w:rPr/>
              <w:t xml:space="preserve">0.0057</w:t>
            </w:r>
          </w:p>
        </w:tc>
        <w:tc>
          <w:tcPr>
            <w:tcW w:w="0" w:type="auto"/>
          </w:tcPr>
          <w:p>
            <w:r>
              <w:rPr/>
              <w:t xml:space="preserve">0.7488</w:t>
            </w:r>
          </w:p>
        </w:tc>
      </w:tr>
      <w:tr>
        <w:tc>
          <w:tcPr>
            <w:tcW w:w="0" w:type="auto"/>
          </w:tcPr>
          <w:p>
            <w:r>
              <w:rPr/>
              <w:t xml:space="preserve">3</w:t>
            </w:r>
          </w:p>
        </w:tc>
        <w:tc>
          <w:tcPr>
            <w:tcW w:w="0" w:type="auto"/>
          </w:tcPr>
          <w:p>
            <w:r>
              <w:rPr/>
              <w:t xml:space="preserve">265</w:t>
            </w:r>
          </w:p>
        </w:tc>
        <w:tc>
          <w:tcPr>
            <w:tcW w:w="0" w:type="auto"/>
          </w:tcPr>
          <w:p>
            <w:r>
              <w:rPr/>
              <w:t xml:space="preserve">0.0842</w:t>
            </w:r>
          </w:p>
        </w:tc>
        <w:tc>
          <w:tcPr>
            <w:tcW w:w="0" w:type="auto"/>
          </w:tcPr>
          <w:p>
            <w:r>
              <w:rPr/>
              <w:t xml:space="preserve">0.3252</w:t>
            </w:r>
          </w:p>
        </w:tc>
        <w:tc>
          <w:tcPr>
            <w:tcW w:w="0" w:type="auto"/>
          </w:tcPr>
          <w:p>
            <w:r>
              <w:rPr/>
              <w:t xml:space="preserve">0.3320</w:t>
            </w:r>
          </w:p>
        </w:tc>
        <w:tc>
          <w:tcPr>
            <w:tcW w:w="0" w:type="auto"/>
          </w:tcPr>
          <w:p>
            <w:r>
              <w:rPr/>
              <w:t xml:space="preserve">0.7488</w:t>
            </w:r>
          </w:p>
        </w:tc>
      </w:tr>
      <w:tr>
        <w:tc>
          <w:tcPr>
            <w:tcW w:w="0" w:type="auto"/>
          </w:tcPr>
          <w:p>
            <w:r>
              <w:rPr/>
              <w:t xml:space="preserve">2</w:t>
            </w:r>
          </w:p>
        </w:tc>
        <w:tc>
          <w:tcPr>
            <w:tcW w:w="0" w:type="auto"/>
          </w:tcPr>
          <w:p>
            <w:r>
              <w:rPr/>
              <w:t xml:space="preserve">167</w:t>
            </w:r>
          </w:p>
        </w:tc>
        <w:tc>
          <w:tcPr>
            <w:tcW w:w="0" w:type="auto"/>
          </w:tcPr>
          <w:p>
            <w:r>
              <w:rPr/>
              <w:t xml:space="preserve">0.3384</w:t>
            </w:r>
          </w:p>
        </w:tc>
        <w:tc>
          <w:tcPr>
            <w:tcW w:w="0" w:type="auto"/>
          </w:tcPr>
          <w:p>
            <w:r>
              <w:rPr/>
              <w:t xml:space="preserve">2.0748</w:t>
            </w:r>
          </w:p>
        </w:tc>
        <w:tc>
          <w:tcPr>
            <w:tcW w:w="0" w:type="auto"/>
          </w:tcPr>
          <w:p>
            <w:r>
              <w:rPr/>
              <w:t xml:space="preserve">0.3322</w:t>
            </w:r>
          </w:p>
        </w:tc>
        <w:tc>
          <w:tcPr>
            <w:tcW w:w="0" w:type="auto"/>
          </w:tcPr>
          <w:p>
            <w:r>
              <w:rPr/>
              <w:t xml:space="preserve">0.7488</w:t>
            </w:r>
          </w:p>
        </w:tc>
      </w:tr>
      <w:tr>
        <w:tc>
          <w:tcPr>
            <w:tcW w:w="0" w:type="auto"/>
          </w:tcPr>
          <w:p>
            <w:r>
              <w:rPr/>
              <w:t xml:space="preserve">1</w:t>
            </w:r>
          </w:p>
        </w:tc>
        <w:tc>
          <w:tcPr>
            <w:tcW w:w="0" w:type="auto"/>
          </w:tcPr>
          <w:p>
            <w:r>
              <w:rPr/>
              <w:t xml:space="preserve">89</w:t>
            </w:r>
          </w:p>
        </w:tc>
        <w:tc>
          <w:tcPr>
            <w:tcW w:w="0" w:type="auto"/>
          </w:tcPr>
          <w:p>
            <w:r>
              <w:rPr/>
              <w:t xml:space="preserve">0.8813</w:t>
            </w:r>
          </w:p>
        </w:tc>
        <w:tc>
          <w:tcPr>
            <w:tcW w:w="0" w:type="auto"/>
          </w:tcPr>
          <w:p>
            <w:r>
              <w:rPr/>
              <w:t xml:space="preserve">10.1390</w:t>
            </w:r>
          </w:p>
        </w:tc>
        <w:tc>
          <w:tcPr>
            <w:tcW w:w="0" w:type="auto"/>
          </w:tcPr>
          <w:p>
            <w:r>
              <w:rPr/>
              <w:t xml:space="preserve">0.3301</w:t>
            </w:r>
          </w:p>
        </w:tc>
        <w:tc>
          <w:tcPr>
            <w:tcW w:w="0" w:type="auto"/>
          </w:tcPr>
          <w:p>
            <w:r>
              <w:rPr/>
              <w:t xml:space="preserve">0.7488</w:t>
            </w:r>
          </w:p>
        </w:tc>
      </w:tr>
    </w:tbl>
    <w:p>
      <w:pPr>
        <w:pStyle w:val="Heading2"/>
      </w:pPr>
      <w:r>
        <w:t xml:space="preserve">Table 3: Different Input Parameter Results</w:t>
      </w:r>
    </w:p>
    <w:tbl>
      <w:tblPr>
        <w:tblStyle w:val="TableGrid"/>
        <w:tblW w:w="0" w:type="auto"/>
        <w:tblLook w:val="04A0" w:firstRow="1" w:lastRow="0" w:firstColumn="1" w:lastColumn="0" w:noHBand="0" w:noVBand="1"/>
      </w:tblPr>
      <w:tr>
        <w:tc>
          <w:tcPr>
            <w:tcW w:w="0" w:type="auto"/>
          </w:tcPr>
          <w:p>
            <w:r>
              <w:rPr>
                <w:b/>
              </w:rPr>
              <w:t xml:space="preserve">Configuration</w:t>
            </w:r>
          </w:p>
        </w:tc>
        <w:tc>
          <w:tcPr>
            <w:tcW w:w="0" w:type="auto"/>
          </w:tcPr>
          <w:p>
            <w:r>
              <w:rPr>
                <w:b/>
              </w:rPr>
              <w:t xml:space="preserve">Scheduling Case</w:t>
            </w:r>
          </w:p>
        </w:tc>
        <w:tc>
          <w:tcPr>
            <w:tcW w:w="0" w:type="auto"/>
          </w:tcPr>
          <w:p>
            <w:r>
              <w:rPr>
                <w:b/>
              </w:rPr>
              <w:t xml:space="preserve">Mean Interarrival</w:t>
            </w:r>
          </w:p>
        </w:tc>
        <w:tc>
          <w:tcPr>
            <w:tcW w:w="0" w:type="auto"/>
          </w:tcPr>
          <w:p>
            <w:r>
              <w:rPr>
                <w:b/>
              </w:rPr>
              <w:t xml:space="preserve">Class Prob. C4/C3/C2/C1</w:t>
            </w:r>
          </w:p>
        </w:tc>
        <w:tc>
          <w:tcPr>
            <w:tcW w:w="0" w:type="auto"/>
          </w:tcPr>
          <w:p>
            <w:r>
              <w:rPr>
                <w:b/>
              </w:rPr>
              <w:t xml:space="preserve">Service Means C4/C3/C2/C1</w:t>
            </w:r>
          </w:p>
        </w:tc>
        <w:tc>
          <w:tcPr>
            <w:tcW w:w="0" w:type="auto"/>
          </w:tcPr>
          <w:p>
            <w:r>
              <w:rPr>
                <w:b/>
              </w:rPr>
              <w:t xml:space="preserve">Completed</w:t>
            </w:r>
          </w:p>
        </w:tc>
        <w:tc>
          <w:tcPr>
            <w:tcW w:w="0" w:type="auto"/>
          </w:tcPr>
          <w:p>
            <w:r>
              <w:rPr>
                <w:b/>
              </w:rPr>
              <w:t xml:space="preserve">CPU Utilization</w:t>
            </w:r>
          </w:p>
        </w:tc>
        <w:tc>
          <w:tcPr>
            <w:tcW w:w="0" w:type="auto"/>
          </w:tcPr>
          <w:p>
            <w:r>
              <w:rPr>
                <w:b/>
              </w:rPr>
              <w:t xml:space="preserve">Avg Queue Delay</w:t>
            </w:r>
          </w:p>
        </w:tc>
        <w:tc>
          <w:tcPr>
            <w:tcW w:w="0" w:type="auto"/>
          </w:tcPr>
          <w:p>
            <w:r>
              <w:rPr>
                <w:b/>
              </w:rPr>
              <w:t xml:space="preserve">C4 Delay</w:t>
            </w:r>
          </w:p>
        </w:tc>
        <w:tc>
          <w:tcPr>
            <w:tcW w:w="0" w:type="auto"/>
          </w:tcPr>
          <w:p>
            <w:r>
              <w:rPr>
                <w:b/>
              </w:rPr>
              <w:t xml:space="preserve">C1 Delay</w:t>
            </w:r>
          </w:p>
        </w:tc>
      </w:tr>
      <w:tr>
        <w:tc>
          <w:tcPr>
            <w:tcW w:w="0" w:type="auto"/>
          </w:tcPr>
          <w:p>
            <w:r>
              <w:rPr/>
              <w:t xml:space="preserve">High Demand</w:t>
            </w:r>
          </w:p>
        </w:tc>
        <w:tc>
          <w:tcPr>
            <w:tcW w:w="0" w:type="auto"/>
          </w:tcPr>
          <w:p>
            <w:r>
              <w:rPr/>
              <w:t xml:space="preserve">Non-Preemptive</w:t>
            </w:r>
          </w:p>
        </w:tc>
        <w:tc>
          <w:tcPr>
            <w:tcW w:w="0" w:type="auto"/>
          </w:tcPr>
          <w:p>
            <w:r>
              <w:rPr/>
              <w:t xml:space="preserve">1.50</w:t>
            </w:r>
          </w:p>
        </w:tc>
        <w:tc>
          <w:tcPr>
            <w:tcW w:w="0" w:type="auto"/>
          </w:tcPr>
          <w:p>
            <w:r>
              <w:rPr/>
              <w:t xml:space="preserve">.05/.50/.30/.15</w:t>
            </w:r>
          </w:p>
        </w:tc>
        <w:tc>
          <w:tcPr>
            <w:tcW w:w="0" w:type="auto"/>
          </w:tcPr>
          <w:p>
            <w:r>
              <w:rPr/>
              <w:t xml:space="preserve">.25/1.00/1.50/3.00</w:t>
            </w:r>
          </w:p>
        </w:tc>
        <w:tc>
          <w:tcPr>
            <w:tcW w:w="0" w:type="auto"/>
          </w:tcPr>
          <w:p>
            <w:r>
              <w:rPr/>
              <w:t xml:space="preserve">666</w:t>
            </w:r>
          </w:p>
        </w:tc>
        <w:tc>
          <w:tcPr>
            <w:tcW w:w="0" w:type="auto"/>
          </w:tcPr>
          <w:p>
            <w:r>
              <w:rPr/>
              <w:t xml:space="preserve">0.906</w:t>
            </w:r>
          </w:p>
        </w:tc>
        <w:tc>
          <w:tcPr>
            <w:tcW w:w="0" w:type="auto"/>
          </w:tcPr>
          <w:p>
            <w:r>
              <w:rPr/>
              <w:t xml:space="preserve">5.442</w:t>
            </w:r>
          </w:p>
        </w:tc>
        <w:tc>
          <w:tcPr>
            <w:tcW w:w="0" w:type="auto"/>
          </w:tcPr>
          <w:p>
            <w:r>
              <w:rPr/>
              <w:t xml:space="preserve">1.262</w:t>
            </w:r>
          </w:p>
        </w:tc>
        <w:tc>
          <w:tcPr>
            <w:tcW w:w="0" w:type="auto"/>
          </w:tcPr>
          <w:p>
            <w:r>
              <w:rPr/>
              <w:t xml:space="preserve">19.257</w:t>
            </w:r>
          </w:p>
        </w:tc>
      </w:tr>
      <w:tr>
        <w:tc>
          <w:tcPr>
            <w:tcW w:w="0" w:type="auto"/>
          </w:tcPr>
          <w:p>
            <w:r>
              <w:rPr/>
              <w:t xml:space="preserve">High Demand</w:t>
            </w:r>
          </w:p>
        </w:tc>
        <w:tc>
          <w:tcPr>
            <w:tcW w:w="0" w:type="auto"/>
          </w:tcPr>
          <w:p>
            <w:r>
              <w:rPr/>
              <w:t xml:space="preserve">Preemptive-Resume</w:t>
            </w:r>
          </w:p>
        </w:tc>
        <w:tc>
          <w:tcPr>
            <w:tcW w:w="0" w:type="auto"/>
          </w:tcPr>
          <w:p>
            <w:r>
              <w:rPr/>
              <w:t xml:space="preserve">1.50</w:t>
            </w:r>
          </w:p>
        </w:tc>
        <w:tc>
          <w:tcPr>
            <w:tcW w:w="0" w:type="auto"/>
          </w:tcPr>
          <w:p>
            <w:r>
              <w:rPr/>
              <w:t xml:space="preserve">.05/.50/.30/.15</w:t>
            </w:r>
          </w:p>
        </w:tc>
        <w:tc>
          <w:tcPr>
            <w:tcW w:w="0" w:type="auto"/>
          </w:tcPr>
          <w:p>
            <w:r>
              <w:rPr/>
              <w:t xml:space="preserve">.25/1.00/1.50/3.00</w:t>
            </w:r>
          </w:p>
        </w:tc>
        <w:tc>
          <w:tcPr>
            <w:tcW w:w="0" w:type="auto"/>
          </w:tcPr>
          <w:p>
            <w:r>
              <w:rPr/>
              <w:t xml:space="preserve">666</w:t>
            </w:r>
          </w:p>
        </w:tc>
        <w:tc>
          <w:tcPr>
            <w:tcW w:w="0" w:type="auto"/>
          </w:tcPr>
          <w:p>
            <w:r>
              <w:rPr/>
              <w:t xml:space="preserve">0.906</w:t>
            </w:r>
          </w:p>
        </w:tc>
        <w:tc>
          <w:tcPr>
            <w:tcW w:w="0" w:type="auto"/>
          </w:tcPr>
          <w:p>
            <w:r>
              <w:rPr/>
              <w:t xml:space="preserve">5.015</w:t>
            </w:r>
          </w:p>
        </w:tc>
        <w:tc>
          <w:tcPr>
            <w:tcW w:w="0" w:type="auto"/>
          </w:tcPr>
          <w:p>
            <w:r>
              <w:rPr/>
              <w:t xml:space="preserve">0.000</w:t>
            </w:r>
          </w:p>
        </w:tc>
        <w:tc>
          <w:tcPr>
            <w:tcW w:w="0" w:type="auto"/>
          </w:tcPr>
          <w:p>
            <w:r>
              <w:rPr/>
              <w:t xml:space="preserve">24.056</w:t>
            </w:r>
          </w:p>
        </w:tc>
      </w:tr>
      <w:tr>
        <w:tc>
          <w:tcPr>
            <w:tcW w:w="0" w:type="auto"/>
          </w:tcPr>
          <w:p>
            <w:r>
              <w:rPr/>
              <w:t xml:space="preserve">Low Demand</w:t>
            </w:r>
          </w:p>
        </w:tc>
        <w:tc>
          <w:tcPr>
            <w:tcW w:w="0" w:type="auto"/>
          </w:tcPr>
          <w:p>
            <w:r>
              <w:rPr/>
              <w:t xml:space="preserve">Non-Preemptive</w:t>
            </w:r>
          </w:p>
        </w:tc>
        <w:tc>
          <w:tcPr>
            <w:tcW w:w="0" w:type="auto"/>
          </w:tcPr>
          <w:p>
            <w:r>
              <w:rPr/>
              <w:t xml:space="preserve">2.30</w:t>
            </w:r>
          </w:p>
        </w:tc>
        <w:tc>
          <w:tcPr>
            <w:tcW w:w="0" w:type="auto"/>
          </w:tcPr>
          <w:p>
            <w:r>
              <w:rPr/>
              <w:t xml:space="preserve">.05/.50/.30/.15</w:t>
            </w:r>
          </w:p>
        </w:tc>
        <w:tc>
          <w:tcPr>
            <w:tcW w:w="0" w:type="auto"/>
          </w:tcPr>
          <w:p>
            <w:r>
              <w:rPr/>
              <w:t xml:space="preserve">.25/1.00/1.50/3.00</w:t>
            </w:r>
          </w:p>
        </w:tc>
        <w:tc>
          <w:tcPr>
            <w:tcW w:w="0" w:type="auto"/>
          </w:tcPr>
          <w:p>
            <w:r>
              <w:rPr/>
              <w:t xml:space="preserve">454</w:t>
            </w:r>
          </w:p>
        </w:tc>
        <w:tc>
          <w:tcPr>
            <w:tcW w:w="0" w:type="auto"/>
          </w:tcPr>
          <w:p>
            <w:r>
              <w:rPr/>
              <w:t xml:space="preserve">0.640</w:t>
            </w:r>
          </w:p>
        </w:tc>
        <w:tc>
          <w:tcPr>
            <w:tcW w:w="0" w:type="auto"/>
          </w:tcPr>
          <w:p>
            <w:r>
              <w:rPr/>
              <w:t xml:space="preserve">2.034</w:t>
            </w:r>
          </w:p>
        </w:tc>
        <w:tc>
          <w:tcPr>
            <w:tcW w:w="0" w:type="auto"/>
          </w:tcPr>
          <w:p>
            <w:r>
              <w:rPr/>
              <w:t xml:space="preserve">0.941</w:t>
            </w:r>
          </w:p>
        </w:tc>
        <w:tc>
          <w:tcPr>
            <w:tcW w:w="0" w:type="auto"/>
          </w:tcPr>
          <w:p>
            <w:r>
              <w:rPr/>
              <w:t xml:space="preserve">4.347</w:t>
            </w:r>
          </w:p>
        </w:tc>
      </w:tr>
      <w:tr>
        <w:tc>
          <w:tcPr>
            <w:tcW w:w="0" w:type="auto"/>
          </w:tcPr>
          <w:p>
            <w:r>
              <w:rPr/>
              <w:t xml:space="preserve">Low Demand</w:t>
            </w:r>
          </w:p>
        </w:tc>
        <w:tc>
          <w:tcPr>
            <w:tcW w:w="0" w:type="auto"/>
          </w:tcPr>
          <w:p>
            <w:r>
              <w:rPr/>
              <w:t xml:space="preserve">Preemptive-Resume</w:t>
            </w:r>
          </w:p>
        </w:tc>
        <w:tc>
          <w:tcPr>
            <w:tcW w:w="0" w:type="auto"/>
          </w:tcPr>
          <w:p>
            <w:r>
              <w:rPr/>
              <w:t xml:space="preserve">2.30</w:t>
            </w:r>
          </w:p>
        </w:tc>
        <w:tc>
          <w:tcPr>
            <w:tcW w:w="0" w:type="auto"/>
          </w:tcPr>
          <w:p>
            <w:r>
              <w:rPr/>
              <w:t xml:space="preserve">.05/.50/.30/.15</w:t>
            </w:r>
          </w:p>
        </w:tc>
        <w:tc>
          <w:tcPr>
            <w:tcW w:w="0" w:type="auto"/>
          </w:tcPr>
          <w:p>
            <w:r>
              <w:rPr/>
              <w:t xml:space="preserve">.25/1.00/1.50/3.00</w:t>
            </w:r>
          </w:p>
        </w:tc>
        <w:tc>
          <w:tcPr>
            <w:tcW w:w="0" w:type="auto"/>
          </w:tcPr>
          <w:p>
            <w:r>
              <w:rPr/>
              <w:t xml:space="preserve">454</w:t>
            </w:r>
          </w:p>
        </w:tc>
        <w:tc>
          <w:tcPr>
            <w:tcW w:w="0" w:type="auto"/>
          </w:tcPr>
          <w:p>
            <w:r>
              <w:rPr/>
              <w:t xml:space="preserve">0.640</w:t>
            </w:r>
          </w:p>
        </w:tc>
        <w:tc>
          <w:tcPr>
            <w:tcW w:w="0" w:type="auto"/>
          </w:tcPr>
          <w:p>
            <w:r>
              <w:rPr/>
              <w:t xml:space="preserve">1.794</w:t>
            </w:r>
          </w:p>
        </w:tc>
        <w:tc>
          <w:tcPr>
            <w:tcW w:w="0" w:type="auto"/>
          </w:tcPr>
          <w:p>
            <w:r>
              <w:rPr/>
              <w:t xml:space="preserve">0.000</w:t>
            </w:r>
          </w:p>
        </w:tc>
        <w:tc>
          <w:tcPr>
            <w:tcW w:w="0" w:type="auto"/>
          </w:tcPr>
          <w:p>
            <w:r>
              <w:rPr/>
              <w:t xml:space="preserve">6.902</w:t>
            </w:r>
          </w:p>
        </w:tc>
      </w:tr>
      <w:tr>
        <w:tc>
          <w:tcPr>
            <w:tcW w:w="0" w:type="auto"/>
          </w:tcPr>
          <w:p>
            <w:r>
              <w:rPr/>
              <w:t xml:space="preserve">Faster CPU</w:t>
            </w:r>
          </w:p>
        </w:tc>
        <w:tc>
          <w:tcPr>
            <w:tcW w:w="0" w:type="auto"/>
          </w:tcPr>
          <w:p>
            <w:r>
              <w:rPr/>
              <w:t xml:space="preserve">Non-Preemptive</w:t>
            </w:r>
          </w:p>
        </w:tc>
        <w:tc>
          <w:tcPr>
            <w:tcW w:w="0" w:type="auto"/>
          </w:tcPr>
          <w:p>
            <w:r>
              <w:rPr/>
              <w:t xml:space="preserve">1.91</w:t>
            </w:r>
          </w:p>
        </w:tc>
        <w:tc>
          <w:tcPr>
            <w:tcW w:w="0" w:type="auto"/>
          </w:tcPr>
          <w:p>
            <w:r>
              <w:rPr/>
              <w:t xml:space="preserve">.05/.50/.30/.15</w:t>
            </w:r>
          </w:p>
        </w:tc>
        <w:tc>
          <w:tcPr>
            <w:tcW w:w="0" w:type="auto"/>
          </w:tcPr>
          <w:p>
            <w:r>
              <w:rPr/>
              <w:t xml:space="preserve">.20/.80/1.20/2.40</w:t>
            </w:r>
          </w:p>
        </w:tc>
        <w:tc>
          <w:tcPr>
            <w:tcW w:w="0" w:type="auto"/>
          </w:tcPr>
          <w:p>
            <w:r>
              <w:rPr/>
              <w:t xml:space="preserve">540</w:t>
            </w:r>
          </w:p>
        </w:tc>
        <w:tc>
          <w:tcPr>
            <w:tcW w:w="0" w:type="auto"/>
          </w:tcPr>
          <w:p>
            <w:r>
              <w:rPr/>
              <w:t xml:space="preserve">0.600</w:t>
            </w:r>
          </w:p>
        </w:tc>
        <w:tc>
          <w:tcPr>
            <w:tcW w:w="0" w:type="auto"/>
          </w:tcPr>
          <w:p>
            <w:r>
              <w:rPr/>
              <w:t xml:space="preserve">1.357</w:t>
            </w:r>
          </w:p>
        </w:tc>
        <w:tc>
          <w:tcPr>
            <w:tcW w:w="0" w:type="auto"/>
          </w:tcPr>
          <w:p>
            <w:r>
              <w:rPr/>
              <w:t xml:space="preserve">0.582</w:t>
            </w:r>
          </w:p>
        </w:tc>
        <w:tc>
          <w:tcPr>
            <w:tcW w:w="0" w:type="auto"/>
          </w:tcPr>
          <w:p>
            <w:r>
              <w:rPr/>
              <w:t xml:space="preserve">2.924</w:t>
            </w:r>
          </w:p>
        </w:tc>
      </w:tr>
      <w:tr>
        <w:tc>
          <w:tcPr>
            <w:tcW w:w="0" w:type="auto"/>
          </w:tcPr>
          <w:p>
            <w:r>
              <w:rPr/>
              <w:t xml:space="preserve">Faster CPU</w:t>
            </w:r>
          </w:p>
        </w:tc>
        <w:tc>
          <w:tcPr>
            <w:tcW w:w="0" w:type="auto"/>
          </w:tcPr>
          <w:p>
            <w:r>
              <w:rPr/>
              <w:t xml:space="preserve">Preemptive-Resume</w:t>
            </w:r>
          </w:p>
        </w:tc>
        <w:tc>
          <w:tcPr>
            <w:tcW w:w="0" w:type="auto"/>
          </w:tcPr>
          <w:p>
            <w:r>
              <w:rPr/>
              <w:t xml:space="preserve">1.91</w:t>
            </w:r>
          </w:p>
        </w:tc>
        <w:tc>
          <w:tcPr>
            <w:tcW w:w="0" w:type="auto"/>
          </w:tcPr>
          <w:p>
            <w:r>
              <w:rPr/>
              <w:t xml:space="preserve">.05/.50/.30/.15</w:t>
            </w:r>
          </w:p>
        </w:tc>
        <w:tc>
          <w:tcPr>
            <w:tcW w:w="0" w:type="auto"/>
          </w:tcPr>
          <w:p>
            <w:r>
              <w:rPr/>
              <w:t xml:space="preserve">.20/.80/1.20/2.40</w:t>
            </w:r>
          </w:p>
        </w:tc>
        <w:tc>
          <w:tcPr>
            <w:tcW w:w="0" w:type="auto"/>
          </w:tcPr>
          <w:p>
            <w:r>
              <w:rPr/>
              <w:t xml:space="preserve">540</w:t>
            </w:r>
          </w:p>
        </w:tc>
        <w:tc>
          <w:tcPr>
            <w:tcW w:w="0" w:type="auto"/>
          </w:tcPr>
          <w:p>
            <w:r>
              <w:rPr/>
              <w:t xml:space="preserve">0.600</w:t>
            </w:r>
          </w:p>
        </w:tc>
        <w:tc>
          <w:tcPr>
            <w:tcW w:w="0" w:type="auto"/>
          </w:tcPr>
          <w:p>
            <w:r>
              <w:rPr/>
              <w:t xml:space="preserve">1.243</w:t>
            </w:r>
          </w:p>
        </w:tc>
        <w:tc>
          <w:tcPr>
            <w:tcW w:w="0" w:type="auto"/>
          </w:tcPr>
          <w:p>
            <w:r>
              <w:rPr/>
              <w:t xml:space="preserve">0.000</w:t>
            </w:r>
          </w:p>
        </w:tc>
        <w:tc>
          <w:tcPr>
            <w:tcW w:w="0" w:type="auto"/>
          </w:tcPr>
          <w:p>
            <w:r>
              <w:rPr/>
              <w:t xml:space="preserve">4.754</w:t>
            </w:r>
          </w:p>
        </w:tc>
      </w:tr>
      <w:tr>
        <w:tc>
          <w:tcPr>
            <w:tcW w:w="0" w:type="auto"/>
          </w:tcPr>
          <w:p>
            <w:r>
              <w:rPr/>
              <w:t xml:space="preserve">More Class 4</w:t>
            </w:r>
          </w:p>
        </w:tc>
        <w:tc>
          <w:tcPr>
            <w:tcW w:w="0" w:type="auto"/>
          </w:tcPr>
          <w:p>
            <w:r>
              <w:rPr/>
              <w:t xml:space="preserve">Non-Preemptive</w:t>
            </w:r>
          </w:p>
        </w:tc>
        <w:tc>
          <w:tcPr>
            <w:tcW w:w="0" w:type="auto"/>
          </w:tcPr>
          <w:p>
            <w:r>
              <w:rPr/>
              <w:t xml:space="preserve">1.91</w:t>
            </w:r>
          </w:p>
        </w:tc>
        <w:tc>
          <w:tcPr>
            <w:tcW w:w="0" w:type="auto"/>
          </w:tcPr>
          <w:p>
            <w:r>
              <w:rPr/>
              <w:t xml:space="preserve">.15/.45/.25/.15</w:t>
            </w:r>
          </w:p>
        </w:tc>
        <w:tc>
          <w:tcPr>
            <w:tcW w:w="0" w:type="auto"/>
          </w:tcPr>
          <w:p>
            <w:r>
              <w:rPr/>
              <w:t xml:space="preserve">.25/1.00/1.50/3.00</w:t>
            </w:r>
          </w:p>
        </w:tc>
        <w:tc>
          <w:tcPr>
            <w:tcW w:w="0" w:type="auto"/>
          </w:tcPr>
          <w:p>
            <w:r>
              <w:rPr/>
              <w:t xml:space="preserve">540</w:t>
            </w:r>
          </w:p>
        </w:tc>
        <w:tc>
          <w:tcPr>
            <w:tcW w:w="0" w:type="auto"/>
          </w:tcPr>
          <w:p>
            <w:r>
              <w:rPr/>
              <w:t xml:space="preserve">0.690</w:t>
            </w:r>
          </w:p>
        </w:tc>
        <w:tc>
          <w:tcPr>
            <w:tcW w:w="0" w:type="auto"/>
          </w:tcPr>
          <w:p>
            <w:r>
              <w:rPr/>
              <w:t xml:space="preserve">1.947</w:t>
            </w:r>
          </w:p>
        </w:tc>
        <w:tc>
          <w:tcPr>
            <w:tcW w:w="0" w:type="auto"/>
          </w:tcPr>
          <w:p>
            <w:r>
              <w:rPr/>
              <w:t xml:space="preserve">0.965</w:t>
            </w:r>
          </w:p>
        </w:tc>
        <w:tc>
          <w:tcPr>
            <w:tcW w:w="0" w:type="auto"/>
          </w:tcPr>
          <w:p>
            <w:r>
              <w:rPr/>
              <w:t xml:space="preserve">4.940</w:t>
            </w:r>
          </w:p>
        </w:tc>
      </w:tr>
      <w:tr>
        <w:tc>
          <w:tcPr>
            <w:tcW w:w="0" w:type="auto"/>
          </w:tcPr>
          <w:p>
            <w:r>
              <w:rPr/>
              <w:t xml:space="preserve">More Class 4</w:t>
            </w:r>
          </w:p>
        </w:tc>
        <w:tc>
          <w:tcPr>
            <w:tcW w:w="0" w:type="auto"/>
          </w:tcPr>
          <w:p>
            <w:r>
              <w:rPr/>
              <w:t xml:space="preserve">Preemptive-Resume</w:t>
            </w:r>
          </w:p>
        </w:tc>
        <w:tc>
          <w:tcPr>
            <w:tcW w:w="0" w:type="auto"/>
          </w:tcPr>
          <w:p>
            <w:r>
              <w:rPr/>
              <w:t xml:space="preserve">1.91</w:t>
            </w:r>
          </w:p>
        </w:tc>
        <w:tc>
          <w:tcPr>
            <w:tcW w:w="0" w:type="auto"/>
          </w:tcPr>
          <w:p>
            <w:r>
              <w:rPr/>
              <w:t xml:space="preserve">.15/.45/.25/.15</w:t>
            </w:r>
          </w:p>
        </w:tc>
        <w:tc>
          <w:tcPr>
            <w:tcW w:w="0" w:type="auto"/>
          </w:tcPr>
          <w:p>
            <w:r>
              <w:rPr/>
              <w:t xml:space="preserve">.25/1.00/1.50/3.00</w:t>
            </w:r>
          </w:p>
        </w:tc>
        <w:tc>
          <w:tcPr>
            <w:tcW w:w="0" w:type="auto"/>
          </w:tcPr>
          <w:p>
            <w:r>
              <w:rPr/>
              <w:t xml:space="preserve">540</w:t>
            </w:r>
          </w:p>
        </w:tc>
        <w:tc>
          <w:tcPr>
            <w:tcW w:w="0" w:type="auto"/>
          </w:tcPr>
          <w:p>
            <w:r>
              <w:rPr/>
              <w:t xml:space="preserve">0.690</w:t>
            </w:r>
          </w:p>
        </w:tc>
        <w:tc>
          <w:tcPr>
            <w:tcW w:w="0" w:type="auto"/>
          </w:tcPr>
          <w:p>
            <w:r>
              <w:rPr/>
              <w:t xml:space="preserve">1.718</w:t>
            </w:r>
          </w:p>
        </w:tc>
        <w:tc>
          <w:tcPr>
            <w:tcW w:w="0" w:type="auto"/>
          </w:tcPr>
          <w:p>
            <w:r>
              <w:rPr/>
              <w:t xml:space="preserve">0.001</w:t>
            </w:r>
          </w:p>
        </w:tc>
        <w:tc>
          <w:tcPr>
            <w:tcW w:w="0" w:type="auto"/>
          </w:tcPr>
          <w:p>
            <w:r>
              <w:rPr/>
              <w:t xml:space="preserve">7.535</w:t>
            </w:r>
          </w:p>
        </w:tc>
      </w:tr>
    </w:tbl>
    <w:p>
      <w:pPr>
        <w:pStyle w:val="Heading1"/>
      </w:pPr>
      <w:r>
        <w:t xml:space="preserve">ii) Discussion</w:t>
      </w:r>
    </w:p>
    <w:p>
      <w:pPr>
        <w:pStyle w:val="Normal"/>
      </w:pPr>
      <w:r>
        <w:t xml:space="preserve">The non-preemptive and preemptive-resume baseline tables show how the scheduling policy changes waiting time by priority class. Under non-preemptive scheduling, once a job begins service, it continues until completion. As a result, high-priority class 4 jobs sometimes wait behind lower-priority jobs already in service. In the baseline run, class 4 had an average queue delay of 1.2845 minutes.</w:t>
      </w:r>
    </w:p>
    <w:p>
      <w:pPr>
        <w:pStyle w:val="Normal"/>
      </w:pPr>
      <w:r>
        <w:t xml:space="preserve">Under preemptive-resume scheduling, a higher-priority job can interrupt a lower-priority job. This greatly improves high-priority performance. In the baseline run, class 4 delay dropped from 1.2845 minutes to 0.0000 minutes. Class 3 and class 2 delay also improved. However, class 1 delay increased from 6.9902 minutes to 10.1390 minutes because lower-priority jobs are more likely to be interrupted.</w:t>
      </w:r>
    </w:p>
    <w:p>
      <w:pPr>
        <w:pStyle w:val="Normal"/>
      </w:pPr>
      <w:r>
        <w:t xml:space="preserve">The different input parameter table shows that arrival rate and service time strongly affect system performance. The high-demand configuration produced the largest delays because the mean interarrival time was reduced to 1.50 minutes, causing more jobs to enter the system. CPU utilization increased to 0.906, meaning the CPU was busy most of the time.</w:t>
      </w:r>
    </w:p>
    <w:p>
      <w:pPr>
        <w:pStyle w:val="Normal"/>
      </w:pPr>
      <w:r>
        <w:t xml:space="preserve">The low-demand configuration reduced congestion because fewer jobs entered the system. The faster CPU configuration also improved performance because each job required less service time. This reduced CPU utilization and lowered queue delays. The more class 4 configuration increased the number of high-priority jobs, and preemptive-resume scheduling still kept class 4 delay very low.</w:t>
      </w:r>
    </w:p>
    <w:p>
      <w:pPr>
        <w:pStyle w:val="Normal"/>
      </w:pPr>
      <w:r>
        <w:t xml:space="preserve">Overall, these results match the behavior of a real priority CPU facility. When the system is heavily loaded, queues grow and delays increase. Priority scheduling protects urgent jobs, but it can increase waiting time for low-priority jobs.</w:t>
      </w:r>
    </w:p>
    <w:p>
      <w:pPr>
        <w:pStyle w:val="Heading1"/>
      </w:pPr>
      <w:r>
        <w:t xml:space="preserve">iii) Optimization</w:t>
      </w:r>
    </w:p>
    <w:p>
      <w:pPr>
        <w:pStyle w:val="Normal"/>
      </w:pPr>
      <w:r>
        <w:t xml:space="preserve">The system can be optimized by controlling the parameters that most affect performance: arrival rate, service time, and scheduling policy. The high-demand case shows that reducing the mean interarrival time increases congestion and delay. Therefore, smoothing arrivals or controlling admissions would improve system performance.</w:t>
      </w:r>
    </w:p>
    <w:p>
      <w:pPr>
        <w:pStyle w:val="Normal"/>
      </w:pPr>
      <w:r>
        <w:t xml:space="preserve">The faster CPU case shows that reducing service time is one of the best ways to improve performance. Faster processing lowers CPU utilization and reduces queue delay across all classes. If the facility can improve processing speed or reduce job service requirements, the system becomes more efficient.</w:t>
      </w:r>
    </w:p>
    <w:p>
      <w:pPr>
        <w:pStyle w:val="Normal"/>
      </w:pPr>
      <w:r>
        <w:t xml:space="preserve">If the goal is to protect urgent jobs, preemptive-resume scheduling should be used because it gives class 4 jobs the lowest delay. However, if fairness for low-priority jobs is also important, class 1 delay should be monitored. The system may need limits on repeated interruptions or additional CPU capacity when utilization is high.</w:t>
      </w:r>
    </w:p>
    <w:p>
      <w:pPr>
        <w:pStyle w:val="Normal"/>
      </w:pPr>
      <w:r>
        <w:t xml:space="preserve">Practical improvements include using preemptive-resume scheduling for urgent jobs, reducing service times, adding more CPU capacity during high utilization periods, and managing the number of low-priority jobs admitted during busy periods.</w:t>
      </w:r>
    </w:p>
    <w:sectPr>
      <w:pgSz w:w="15840" w:h="12240" w:orient="landscape"/>
      <w:pgMar w:top="720" w:right="720" w:bottom="720" w:left="720" w:header="720" w:footer="720" w:gutter="0"/>
    </w:sectPr>
  </w:body>
</w:document>
</file>

<file path=word/styles.xml><?xml version="1.0" encoding="utf-8"?>
<w:styles xmlns:w="http://schemas.openxmlformats.org/wordprocessingml/2006/main">
  <w:style w:type="paragraph" w:default="1" w:styleId="Normal">
    <w:name w:val="Normal"/>
    <w:qFormat/>
    <w:pPr>
      <w:spacing w:after="160"/>
    </w:pPr>
    <w:rPr>
      <w:sz w:val="22"/>
      <w:szCs w:val="22"/>
      <w:rFonts w:ascii="Calibri" w:hAnsi="Calibri"/>
    </w:rPr>
  </w:style>
  <w:style w:type="paragraph" w:styleId="Title">
    <w:name w:val="Title"/>
    <w:basedOn w:val="Normal"/>
    <w:qFormat/>
    <w:pPr>
      <w:spacing w:after="240"/>
    </w:pPr>
    <w:rPr>
      <w:b/>
      <w:sz w:val="32"/>
      <w:szCs w:val="32"/>
    </w:rPr>
  </w:style>
  <w:style w:type="paragraph" w:styleId="Heading1">
    <w:name w:val="heading 1"/>
    <w:basedOn w:val="Normal"/>
    <w:next w:val="Normal"/>
    <w:qFormat/>
    <w:pPr>
      <w:spacing w:before="240" w:after="120"/>
    </w:pPr>
    <w:rPr>
      <w:b/>
      <w:sz w:val="28"/>
      <w:szCs w:val="28"/>
    </w:rPr>
  </w:style>
  <w:style w:type="paragraph" w:styleId="Heading2">
    <w:name w:val="heading 2"/>
    <w:basedOn w:val="Normal"/>
    <w:next w:val="Normal"/>
    <w:qFormat/>
    <w:pPr>
      <w:spacing w:before="200" w:after="100"/>
    </w:pPr>
    <w:rPr>
      <w:b/>
      <w:sz w:val="24"/>
      <w:szCs w:val="24"/>
    </w:rPr>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