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Portefeuilleoverdracht Atlas België</w:t>
      </w:r>
    </w:p>
    <w:p>
      <w:pPr>
        <w:pStyle w:val="Subtitle"/>
      </w:pPr>
      <w:r>
        <w:t>Overdrachtsstand 25 september 2026 om 09.00 uur • Loonperiode oktober 2026</w:t>
        <w:br/>
        <w:t>Opgesteld door Grace De Smet • Bestemd voor Ada Peeters</w:t>
      </w:r>
    </w:p>
    <w:p>
      <w:pPr>
        <w:pStyle w:val="Heading1"/>
      </w:pPr>
      <w:r>
        <w:t>Afbakening van de overdracht</w:t>
      </w:r>
    </w:p>
    <w:p>
      <w:r>
        <w:t>Deze overdracht betreft de Belgische portefeuille van Atlas en de voorbereiding van de loonperiode oktober 2026. Ada neemt de klantvragen over van Grace. De klantcontactpersoon is Lotte Van den Berg. De Nederlandse portefeuille heeft een afzonderlijke planning en valt buiten deze overdracht.</w:t>
      </w:r>
    </w:p>
    <w:p>
      <w:r>
        <w:t>De hieronder beschreven dossierstand is gecontroleerd op 25 september om 09.00 uur. De notitie beschrijft geen besluiten die later op die dag of daarna kunnen worden genomen. Bij een later klantantwoord controleert de behandelaar of er nieuwe stukken zijn toegevoegd.</w:t>
      </w:r>
    </w:p>
    <w:p>
      <w:pPr>
        <w:pStyle w:val="Heading1"/>
      </w:pPr>
      <w:r>
        <w:t>Gecontroleerde afspraken</w:t>
      </w:r>
    </w:p>
    <w:p>
      <w:r>
        <w:t>Grace heeft het besluitenregister en het klantdossier voor de oktoberplanning nagezien. Op het genoemde controlemoment zijn er voor Atlas België geen goedgekeurde individuele afwijkingen van procedure BE.2026.10 geregistreerd. Er is op dit moment ook geen afzonderlijk ondertekend klantaddendum in de overdracht aanwezig. De algemene procedure die klaarstaat voor gebruik is versie 2.0, gepubliceerd op 24 september.</w:t>
      </w:r>
    </w:p>
    <w:p>
      <w:r>
        <w:t>De oudere versie 1.0 is uitsluitend als archiefkopie toegevoegd omdat de klant die eerder heeft ontvangen. Voor de actuele werkwijze verwijst Ada naar de nieuwe versie. De algemene werkafspraken over bevoegdheden en dossierbeheer zijn eveneens beschikbaar.</w:t>
      </w:r>
    </w:p>
    <w:p>
      <w:pPr>
        <w:pStyle w:val="Heading1"/>
      </w:pPr>
      <w:r>
        <w:t>Open werk en klantcontact</w:t>
      </w:r>
    </w:p>
    <w:p>
      <w:r>
        <w:t>Voor vandaag staat om 10.00 uur een overleg met Lotte gepland over de interne validatie van de variabele gegevens. Grace maakt daarvan een verslag. Mogelijke verzoeken om de planning aan te passen worden na dat overleg afzonderlijk geregistreerd en volgens de geldende bevoegdheden behandeld.</w:t>
      </w:r>
    </w:p>
    <w:p>
      <w:r>
        <w:t>Ada controleert bij de eerste aanlevering het versienummer en de periodevermelding. In deze overdracht staan geen individuele loonbedragen of werknemersgegevens. De planning voor november is nog niet onderdeel van de beschikbare dossierstukken en wordt later bevestigd.</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Fictieve Atlascasus • SD trust • S10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D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