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Aanlevering loonmutaties Nederland</w:t>
      </w:r>
    </w:p>
    <w:p>
      <w:pPr>
        <w:pStyle w:val="Subtitle"/>
      </w:pPr>
      <w:r>
        <w:t>Procedure NL.2026.10 • Versie 1.0 • Gepubliceerd 23 september 2026</w:t>
        <w:br/>
        <w:t>Eigenaar: Margaret Jansen • Goedgekeurd: Noor Vermeer</w:t>
        <w:br/>
        <w:t>Geldig voor Nederlandse portefeuilles, loonperiode oktober 2026</w:t>
      </w:r>
    </w:p>
    <w:p>
      <w:pPr>
        <w:pStyle w:val="Heading1"/>
      </w:pPr>
      <w:r>
        <w:t>Toepassingsgebied</w:t>
      </w:r>
    </w:p>
    <w:p>
      <w:r>
        <w:t>Deze planning geldt voor de Nederlandse klantportefeuilles van Kennisdienst Payroll. De Nederlandse en Belgische verwerking hebben afzonderlijke capaciteitsafspraken. Een consultant kan beide procedures raadplegen, maar moet bij iedere klantvraag vaststellen bij welk land en welke juridische entiteit de aanlevering hoort.</w:t>
      </w:r>
    </w:p>
    <w:p>
      <w:r>
        <w:t>De procedure bepaalt een interne ontvangsttermijn. Zij stelt geen wettelijke loonbetaaldatum vast. De Nederlandse referentie over arbeidsovereenkomsten en tijdige loonbetaling wordt afzonderlijk geraadpleegd wanneer een klantvraag over de betaling aan werknemers gaat.</w:t>
      </w:r>
    </w:p>
    <w:p>
      <w:pPr>
        <w:pStyle w:val="Heading1"/>
      </w:pPr>
      <w:r>
        <w:t>Aanlevertermijn en contact</w:t>
      </w:r>
    </w:p>
    <w:p>
      <w:r>
        <w:t>De reguliere loonmutaties voor oktober 2026 worden voor de Nederlandse portefeuilles uiterlijk op 21 oktober 2026 om 12.00 uur Nederlandse lokale tijd ontvangen. De klantcontactpersoon vermeldt de Nederlandse juridische entiteit en de periode oktober 2026 op het bestand en in de begeleidende melding.</w:t>
      </w:r>
    </w:p>
    <w:p>
      <w:r>
        <w:t>Deze afspraak geldt niet voor Atlas België. Een vergelijkbare klantnaam, dezelfde contactpersoon of toegang tot deze procedure verandert het toepassingsgebied niet. Voor Belgische aanleveringen raadpleegt de consultant de Belgische planning en eventuele Belgische klantafspraken.</w:t>
      </w:r>
    </w:p>
    <w:p>
      <w:r>
        <w:t>Margaret Jansen is het eerste contact voor vragen over de Nederlandse aanlevering. Als een klant een afwijking nodig heeft, verzamelt zij de relevante gegevens en laat ze de haalbaarheid en bevoegdheid controleren. Een verwijzing naar een afwijking die voor een Belgische klant is goedgekeurd geldt niet als Nederlands akkoord.</w:t>
      </w:r>
    </w:p>
    <w:p>
      <w:pPr>
        <w:pStyle w:val="Heading1"/>
      </w:pPr>
      <w:r>
        <w:t>Bestanden en periodegrens</w:t>
      </w:r>
    </w:p>
    <w:p>
      <w:r>
        <w:t>Bestanden worden voorzien van een versienummer. De consultant bevestigt welke versie is ontvangen en vraagt om toelichting wanneer een nieuwe versie slechts een deel van de eerdere regels bevat. Variabele gegevens die later bekend worden krijgen een afzonderlijke beoordeling; deze planning wijzigt geen verplichting tot juiste loonbetaling.</w:t>
      </w:r>
    </w:p>
    <w:p>
      <w:r>
        <w:t>Dit document bevat uitsluitend de planning voor oktober. De termijnen voor november worden na vaststelling in een volgende publicatie opgenomen. Het team gebruikt de datum uit deze procedure daarom niet als terugkerende maandregel.</w:t>
      </w:r>
    </w:p>
    <w:sectPr w:rsidR="00FC693F" w:rsidRPr="0006063C" w:rsidSect="00034616">
      <w:footerReference w:type="default" r:id="rId9"/>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Fictieve Atlascasus • SD trust • S7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D4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D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