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29" w:rsidRDefault="00D93729" w:rsidP="00D93729"/>
    <w:p w:rsidR="00D93729" w:rsidRDefault="00D93729" w:rsidP="00D93729"/>
    <w:p w:rsidR="00D93729" w:rsidRDefault="00D93729" w:rsidP="00D93729">
      <w:pPr>
        <w:jc w:val="center"/>
      </w:pPr>
      <w:r>
        <w:rPr>
          <w:noProof/>
        </w:rPr>
        <w:drawing>
          <wp:inline distT="0" distB="0" distL="0" distR="0" wp14:anchorId="58D3DF8B" wp14:editId="5333B874">
            <wp:extent cx="2419350" cy="1323975"/>
            <wp:effectExtent l="0" t="0" r="0" b="0"/>
            <wp:docPr id="12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/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  <w:r>
        <w:rPr>
          <w:noProof/>
        </w:rPr>
        <w:drawing>
          <wp:inline distT="0" distB="0" distL="0" distR="0" wp14:anchorId="023815A2" wp14:editId="3CA29303">
            <wp:extent cx="5991225" cy="1038225"/>
            <wp:effectExtent l="0" t="0" r="0" b="0"/>
            <wp:docPr id="13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  <w:r>
        <w:rPr>
          <w:noProof/>
        </w:rPr>
        <w:drawing>
          <wp:inline distT="0" distB="0" distL="0" distR="0" wp14:anchorId="43EEA58C" wp14:editId="3551B2F8">
            <wp:extent cx="1371600" cy="752475"/>
            <wp:effectExtent l="0" t="0" r="0" b="0"/>
            <wp:docPr id="14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D93729" w:rsidRDefault="00D93729" w:rsidP="00D93729">
      <w:pPr>
        <w:jc w:val="center"/>
      </w:pPr>
    </w:p>
    <w:p w:rsidR="00B40F4B" w:rsidRDefault="001A1C9F">
      <w:pPr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50"/>
        <w:outlineLvl w:val="0"/>
      </w:pPr>
      <w:r>
        <w:rPr>
          <w:rFonts w:ascii="Tahoma" w:hAnsi="Tahoma"/>
          <w:b/>
          <w:color w:val="365F91"/>
          <w:sz w:val="28"/>
        </w:rPr>
        <w:t>Tabl</w:t>
      </w:r>
      <w:r w:rsidR="00D93729">
        <w:rPr>
          <w:rFonts w:ascii="Tahoma" w:hAnsi="Tahoma"/>
          <w:b/>
          <w:color w:val="365F91"/>
          <w:sz w:val="28"/>
        </w:rPr>
        <w:t>a</w:t>
      </w:r>
      <w:r>
        <w:rPr>
          <w:rFonts w:ascii="Tahoma" w:hAnsi="Tahoma"/>
          <w:b/>
          <w:color w:val="365F91"/>
          <w:sz w:val="28"/>
        </w:rPr>
        <w:t xml:space="preserve"> </w:t>
      </w:r>
      <w:r w:rsidR="00D93729">
        <w:rPr>
          <w:rFonts w:ascii="Tahoma" w:hAnsi="Tahoma"/>
          <w:b/>
          <w:color w:val="365F91"/>
          <w:sz w:val="28"/>
        </w:rPr>
        <w:t>de</w:t>
      </w:r>
      <w:r>
        <w:rPr>
          <w:rFonts w:ascii="Tahoma" w:hAnsi="Tahoma"/>
          <w:b/>
          <w:color w:val="365F91"/>
          <w:sz w:val="28"/>
        </w:rPr>
        <w:t xml:space="preserve"> conten</w:t>
      </w:r>
      <w:r w:rsidR="00D93729">
        <w:rPr>
          <w:rFonts w:ascii="Tahoma" w:hAnsi="Tahoma"/>
          <w:b/>
          <w:color w:val="365F91"/>
          <w:sz w:val="28"/>
        </w:rPr>
        <w:t>idos</w:t>
      </w:r>
    </w:p>
    <w:p w:rsidR="00B40F4B" w:rsidRPr="00D93729" w:rsidRDefault="002F180A" w:rsidP="00D93729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rPr>
          <w:rFonts w:ascii="Tahoma" w:hAnsi="Tahoma" w:cs="Tahoma"/>
          <w:sz w:val="24"/>
          <w:szCs w:val="24"/>
        </w:rPr>
      </w:pPr>
      <w:hyperlink w:anchor="_topic_Introduccin">
        <w:r w:rsidR="001A1C9F">
          <w:rPr>
            <w:rFonts w:ascii="Tahoma" w:hAnsi="Tahoma"/>
            <w:color w:val="000000"/>
            <w:sz w:val="24"/>
          </w:rPr>
          <w:t>Introducción</w:t>
        </w:r>
      </w:hyperlink>
      <w:r w:rsidR="001A1C9F">
        <w:rPr>
          <w:rFonts w:ascii="Tahoma" w:hAnsi="Tahoma"/>
          <w:color w:val="000000"/>
          <w:sz w:val="24"/>
        </w:rPr>
        <w:tab/>
      </w:r>
      <w:r w:rsidR="00D93729" w:rsidRPr="00D93729">
        <w:rPr>
          <w:rFonts w:ascii="Tahoma" w:hAnsi="Tahoma" w:cs="Tahoma"/>
          <w:sz w:val="24"/>
          <w:szCs w:val="24"/>
        </w:rPr>
        <w:t>3</w:t>
      </w:r>
    </w:p>
    <w:p w:rsidR="00B40F4B" w:rsidRPr="00D93729" w:rsidRDefault="002F180A" w:rsidP="00D93729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rPr>
          <w:rFonts w:ascii="Tahoma" w:hAnsi="Tahoma" w:cs="Tahoma"/>
          <w:sz w:val="24"/>
          <w:szCs w:val="24"/>
        </w:rPr>
      </w:pPr>
      <w:hyperlink w:anchor="_topic_Beneficios">
        <w:r w:rsidR="001A1C9F" w:rsidRPr="00D93729">
          <w:rPr>
            <w:rFonts w:ascii="Tahoma" w:hAnsi="Tahoma" w:cs="Tahoma"/>
            <w:color w:val="000000"/>
            <w:sz w:val="24"/>
            <w:szCs w:val="24"/>
          </w:rPr>
          <w:t>Beneficios</w:t>
        </w:r>
      </w:hyperlink>
      <w:r w:rsidR="001A1C9F" w:rsidRPr="00D93729">
        <w:rPr>
          <w:rFonts w:ascii="Tahoma" w:hAnsi="Tahoma" w:cs="Tahoma"/>
          <w:color w:val="000000"/>
          <w:sz w:val="24"/>
          <w:szCs w:val="24"/>
        </w:rPr>
        <w:tab/>
      </w:r>
      <w:r w:rsidR="00D93729" w:rsidRPr="00D93729">
        <w:rPr>
          <w:rFonts w:ascii="Tahoma" w:hAnsi="Tahoma" w:cs="Tahoma"/>
          <w:sz w:val="24"/>
          <w:szCs w:val="24"/>
        </w:rPr>
        <w:t>4</w:t>
      </w:r>
    </w:p>
    <w:p w:rsidR="00B40F4B" w:rsidRPr="00D93729" w:rsidRDefault="002F180A" w:rsidP="00D93729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rPr>
          <w:rFonts w:ascii="Tahoma" w:hAnsi="Tahoma" w:cs="Tahoma"/>
          <w:sz w:val="24"/>
          <w:szCs w:val="24"/>
        </w:rPr>
      </w:pPr>
      <w:hyperlink w:anchor="_topic_CaractersticasresaltantesdelSi">
        <w:r w:rsidR="001A1C9F" w:rsidRPr="00D93729">
          <w:rPr>
            <w:rFonts w:ascii="Tahoma" w:hAnsi="Tahoma" w:cs="Tahoma"/>
            <w:color w:val="000000"/>
            <w:sz w:val="24"/>
            <w:szCs w:val="24"/>
          </w:rPr>
          <w:t>Características resaltantes del Sistema</w:t>
        </w:r>
      </w:hyperlink>
      <w:r w:rsidR="001A1C9F" w:rsidRPr="00D93729">
        <w:rPr>
          <w:rFonts w:ascii="Tahoma" w:hAnsi="Tahoma" w:cs="Tahoma"/>
          <w:color w:val="000000"/>
          <w:sz w:val="24"/>
          <w:szCs w:val="24"/>
        </w:rPr>
        <w:tab/>
      </w:r>
      <w:r w:rsidR="00D93729" w:rsidRPr="00D93729">
        <w:rPr>
          <w:rFonts w:ascii="Tahoma" w:hAnsi="Tahoma" w:cs="Tahoma"/>
          <w:sz w:val="24"/>
          <w:szCs w:val="24"/>
        </w:rPr>
        <w:t>5</w:t>
      </w:r>
    </w:p>
    <w:p w:rsidR="00B40F4B" w:rsidRPr="00D93729" w:rsidRDefault="002F180A" w:rsidP="00D93729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rPr>
          <w:rFonts w:ascii="Tahoma" w:hAnsi="Tahoma" w:cs="Tahoma"/>
          <w:sz w:val="24"/>
          <w:szCs w:val="24"/>
        </w:rPr>
      </w:pPr>
      <w:hyperlink w:anchor="_topic_Conceptosbsicosdeconciliacinba">
        <w:r w:rsidR="001A1C9F" w:rsidRPr="00D93729">
          <w:rPr>
            <w:rFonts w:ascii="Tahoma" w:hAnsi="Tahoma" w:cs="Tahoma"/>
            <w:color w:val="000000"/>
            <w:sz w:val="24"/>
            <w:szCs w:val="24"/>
          </w:rPr>
          <w:t>Conceptos básicos de conciliación bancaria</w:t>
        </w:r>
      </w:hyperlink>
      <w:r w:rsidR="001A1C9F" w:rsidRPr="00D93729">
        <w:rPr>
          <w:rFonts w:ascii="Tahoma" w:hAnsi="Tahoma" w:cs="Tahoma"/>
          <w:color w:val="000000"/>
          <w:sz w:val="24"/>
          <w:szCs w:val="24"/>
        </w:rPr>
        <w:tab/>
      </w:r>
      <w:r w:rsidR="00D93729" w:rsidRPr="00D93729">
        <w:rPr>
          <w:rFonts w:ascii="Tahoma" w:hAnsi="Tahoma" w:cs="Tahoma"/>
          <w:sz w:val="24"/>
          <w:szCs w:val="24"/>
        </w:rPr>
        <w:t>6</w:t>
      </w:r>
    </w:p>
    <w:p w:rsidR="00B40F4B" w:rsidRPr="00D93729" w:rsidRDefault="002F180A" w:rsidP="00D93729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rPr>
          <w:rFonts w:ascii="Tahoma" w:hAnsi="Tahoma" w:cs="Tahoma"/>
          <w:sz w:val="24"/>
          <w:szCs w:val="24"/>
        </w:rPr>
      </w:pPr>
      <w:hyperlink w:anchor="_topic_DescripcingeneraldeMatcher">
        <w:r w:rsidR="001A1C9F" w:rsidRPr="00D93729">
          <w:rPr>
            <w:rFonts w:ascii="Tahoma" w:hAnsi="Tahoma" w:cs="Tahoma"/>
            <w:color w:val="000000"/>
            <w:sz w:val="24"/>
            <w:szCs w:val="24"/>
          </w:rPr>
          <w:t xml:space="preserve">Descripción general de </w:t>
        </w:r>
        <w:proofErr w:type="spellStart"/>
        <w:r w:rsidR="001A1C9F" w:rsidRPr="00D93729">
          <w:rPr>
            <w:rFonts w:ascii="Tahoma" w:hAnsi="Tahoma" w:cs="Tahoma"/>
            <w:color w:val="000000"/>
            <w:sz w:val="24"/>
            <w:szCs w:val="24"/>
          </w:rPr>
          <w:t>Matcher</w:t>
        </w:r>
        <w:proofErr w:type="spellEnd"/>
      </w:hyperlink>
      <w:r w:rsidR="001A1C9F" w:rsidRPr="00D93729">
        <w:rPr>
          <w:rFonts w:ascii="Tahoma" w:hAnsi="Tahoma" w:cs="Tahoma"/>
          <w:color w:val="000000"/>
          <w:sz w:val="24"/>
          <w:szCs w:val="24"/>
        </w:rPr>
        <w:tab/>
      </w:r>
      <w:r w:rsidR="00D93729" w:rsidRPr="00D93729">
        <w:rPr>
          <w:rFonts w:ascii="Tahoma" w:hAnsi="Tahoma" w:cs="Tahoma"/>
          <w:sz w:val="24"/>
          <w:szCs w:val="24"/>
        </w:rPr>
        <w:t>7</w:t>
      </w:r>
    </w:p>
    <w:p w:rsidR="00B40F4B" w:rsidRPr="00D93729" w:rsidRDefault="002F180A" w:rsidP="00D93729">
      <w:pPr>
        <w:pBdr>
          <w:top w:val="none" w:sz="0" w:space="1" w:color="000000"/>
          <w:left w:val="none" w:sz="0" w:space="0" w:color="000000"/>
          <w:bottom w:val="none" w:sz="0" w:space="1" w:color="000000"/>
          <w:right w:val="none" w:sz="0" w:space="1" w:color="000000"/>
        </w:pBdr>
        <w:shd w:val="clear" w:color="auto" w:fill="FFFFFF"/>
        <w:tabs>
          <w:tab w:val="right" w:leader="dot" w:pos="9495"/>
        </w:tabs>
        <w:rPr>
          <w:rFonts w:ascii="Tahoma" w:hAnsi="Tahoma" w:cs="Tahoma"/>
          <w:sz w:val="24"/>
          <w:szCs w:val="24"/>
        </w:rPr>
      </w:pPr>
      <w:hyperlink w:anchor="_topic_DescripcindetalladadeMatcher">
        <w:r w:rsidR="001A1C9F" w:rsidRPr="00D93729">
          <w:rPr>
            <w:rFonts w:ascii="Tahoma" w:hAnsi="Tahoma" w:cs="Tahoma"/>
            <w:color w:val="000000"/>
            <w:sz w:val="24"/>
            <w:szCs w:val="24"/>
          </w:rPr>
          <w:t xml:space="preserve">Descripción detallada de </w:t>
        </w:r>
        <w:proofErr w:type="spellStart"/>
        <w:r w:rsidR="001A1C9F" w:rsidRPr="00D93729">
          <w:rPr>
            <w:rFonts w:ascii="Tahoma" w:hAnsi="Tahoma" w:cs="Tahoma"/>
            <w:color w:val="000000"/>
            <w:sz w:val="24"/>
            <w:szCs w:val="24"/>
          </w:rPr>
          <w:t>Matcher</w:t>
        </w:r>
        <w:proofErr w:type="spellEnd"/>
      </w:hyperlink>
      <w:r w:rsidR="001A1C9F" w:rsidRPr="00D93729">
        <w:rPr>
          <w:rFonts w:ascii="Tahoma" w:hAnsi="Tahoma" w:cs="Tahoma"/>
          <w:color w:val="000000"/>
          <w:sz w:val="24"/>
          <w:szCs w:val="24"/>
        </w:rPr>
        <w:tab/>
      </w:r>
      <w:r w:rsidR="00D93729" w:rsidRPr="00D93729">
        <w:rPr>
          <w:rFonts w:ascii="Tahoma" w:hAnsi="Tahoma" w:cs="Tahoma"/>
          <w:sz w:val="24"/>
          <w:szCs w:val="24"/>
        </w:rPr>
        <w:t>8</w:t>
      </w:r>
    </w:p>
    <w:p w:rsidR="00B40F4B" w:rsidRDefault="001A1C9F">
      <w:r>
        <w:br w:type="page"/>
      </w:r>
    </w:p>
    <w:p w:rsidR="00B40F4B" w:rsidRDefault="00B40F4B">
      <w:bookmarkStart w:id="0" w:name="_topic_SistemaMatcher"/>
      <w:bookmarkEnd w:id="0"/>
    </w:p>
    <w:p w:rsidR="00B40F4B" w:rsidRDefault="001A1C9F">
      <w:pPr>
        <w:jc w:val="both"/>
      </w:pPr>
      <w:r>
        <w:rPr>
          <w:noProof/>
        </w:rPr>
        <w:drawing>
          <wp:inline distT="0" distB="0" distL="0" distR="0">
            <wp:extent cx="5991225" cy="552450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4B" w:rsidRDefault="00B40F4B" w:rsidP="00D93729">
      <w:pPr>
        <w:spacing w:line="480" w:lineRule="auto"/>
        <w:ind w:right="675"/>
        <w:jc w:val="both"/>
      </w:pPr>
    </w:p>
    <w:p w:rsidR="00D93729" w:rsidRDefault="001A1C9F" w:rsidP="00D93729">
      <w:pPr>
        <w:spacing w:line="480" w:lineRule="auto"/>
        <w:ind w:right="675" w:firstLine="675"/>
        <w:jc w:val="both"/>
      </w:pPr>
      <w:r>
        <w:rPr>
          <w:sz w:val="24"/>
        </w:rPr>
        <w:t xml:space="preserve">La eficiente administración de los recursos financieros dentro de las instituciones bancarias constituye una seria responsabilidad y representa el objetivo a cumplir para alcanzar su éxito. </w:t>
      </w:r>
    </w:p>
    <w:p w:rsidR="00B40F4B" w:rsidRDefault="001A1C9F" w:rsidP="00D93729">
      <w:pPr>
        <w:spacing w:line="480" w:lineRule="auto"/>
        <w:ind w:right="675" w:firstLine="675"/>
        <w:jc w:val="both"/>
      </w:pPr>
      <w:r>
        <w:rPr>
          <w:sz w:val="24"/>
        </w:rPr>
        <w:tab/>
        <w:t>El manejo adecuado del flujo de caja es la forma más segura para vigilar los niveles de liquidez de las entidades financieras.</w:t>
      </w:r>
    </w:p>
    <w:p w:rsidR="00B40F4B" w:rsidRDefault="001A1C9F" w:rsidP="00D93729">
      <w:pPr>
        <w:spacing w:line="480" w:lineRule="auto"/>
        <w:ind w:right="675"/>
        <w:jc w:val="both"/>
      </w:pPr>
      <w:r>
        <w:rPr>
          <w:sz w:val="24"/>
        </w:rPr>
        <w:tab/>
        <w:t>Es importante contar con herramientas que permitan conocer en todo momento el balance de las cuentas que los bancos</w:t>
      </w:r>
      <w:r w:rsidR="00D93729">
        <w:rPr>
          <w:sz w:val="24"/>
        </w:rPr>
        <w:tab/>
        <w:t xml:space="preserve">mantienen </w:t>
      </w:r>
      <w:r>
        <w:rPr>
          <w:sz w:val="24"/>
        </w:rPr>
        <w:t xml:space="preserve">con sus corresponsales, mejor conocidas como cuentas </w:t>
      </w:r>
      <w:proofErr w:type="spellStart"/>
      <w:r>
        <w:rPr>
          <w:i/>
          <w:sz w:val="24"/>
        </w:rPr>
        <w:t>Nostro</w:t>
      </w:r>
      <w:proofErr w:type="spellEnd"/>
      <w:r>
        <w:rPr>
          <w:sz w:val="24"/>
        </w:rPr>
        <w:t>. Por esta razón para conocer cuál es la posición real y poder colocar correctamente los recursos, es necesario mantener al día las cuentas conciliadas.</w:t>
      </w:r>
    </w:p>
    <w:p w:rsidR="00B40F4B" w:rsidRDefault="001A1C9F" w:rsidP="00D93729">
      <w:pPr>
        <w:spacing w:line="480" w:lineRule="auto"/>
        <w:ind w:right="675" w:firstLine="708"/>
        <w:jc w:val="both"/>
      </w:pPr>
      <w:r>
        <w:rPr>
          <w:sz w:val="24"/>
        </w:rPr>
        <w:t xml:space="preserve">Conscientes de esta situación, le presentamos el </w:t>
      </w:r>
      <w:r>
        <w:rPr>
          <w:b/>
          <w:i/>
          <w:sz w:val="24"/>
        </w:rPr>
        <w:t xml:space="preserve">Sistema </w:t>
      </w:r>
      <w:proofErr w:type="spellStart"/>
      <w:r>
        <w:rPr>
          <w:b/>
          <w:i/>
          <w:sz w:val="24"/>
        </w:rPr>
        <w:t>Matcher</w:t>
      </w:r>
      <w:proofErr w:type="spellEnd"/>
      <w:r>
        <w:rPr>
          <w:sz w:val="24"/>
        </w:rPr>
        <w:t>, una herramienta diseñada para automatizar los procesos inherentes a la conciliación de las instituciones bancarias que poseen ambientes informáticos heterogéneos.</w:t>
      </w:r>
    </w:p>
    <w:p w:rsidR="00B40F4B" w:rsidRDefault="00B40F4B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jc w:val="both"/>
      </w:pPr>
    </w:p>
    <w:p w:rsidR="00B40F4B" w:rsidRDefault="001A1C9F">
      <w:pPr>
        <w:jc w:val="both"/>
      </w:pPr>
      <w:r>
        <w:rPr>
          <w:noProof/>
        </w:rPr>
        <w:lastRenderedPageBreak/>
        <w:drawing>
          <wp:inline distT="0" distB="0" distL="0" distR="0">
            <wp:extent cx="5991225" cy="552450"/>
            <wp:effectExtent l="0" t="0" r="0" b="0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4B" w:rsidRDefault="00B40F4B" w:rsidP="00D93729">
      <w:pPr>
        <w:spacing w:line="360" w:lineRule="auto"/>
        <w:jc w:val="both"/>
      </w:pPr>
    </w:p>
    <w:p w:rsidR="00B40F4B" w:rsidRDefault="001A1C9F">
      <w:pPr>
        <w:spacing w:line="360" w:lineRule="auto"/>
        <w:ind w:firstLine="750"/>
        <w:jc w:val="both"/>
      </w:pPr>
      <w:r>
        <w:rPr>
          <w:sz w:val="24"/>
        </w:rPr>
        <w:t>La implementación del sistema trae múltiples beneficios, entre ellos se pueden mencionar:</w:t>
      </w:r>
    </w:p>
    <w:p w:rsidR="00B40F4B" w:rsidRDefault="00B40F4B" w:rsidP="00D93729">
      <w:pPr>
        <w:jc w:val="both"/>
      </w:pPr>
    </w:p>
    <w:p w:rsidR="00B40F4B" w:rsidRDefault="001A1C9F" w:rsidP="00D93729">
      <w:pPr>
        <w:ind w:firstLine="708"/>
        <w:jc w:val="both"/>
      </w:pPr>
      <w:r>
        <w:rPr>
          <w:sz w:val="24"/>
        </w:rPr>
        <w:t>• Conciliación al día de Corresponsales Nacionales e Internacionales.</w:t>
      </w:r>
    </w:p>
    <w:p w:rsidR="00B40F4B" w:rsidRDefault="00B40F4B">
      <w:pPr>
        <w:ind w:firstLine="1425"/>
        <w:jc w:val="both"/>
      </w:pPr>
    </w:p>
    <w:p w:rsidR="00B40F4B" w:rsidRDefault="001A1C9F" w:rsidP="00D93729">
      <w:pPr>
        <w:ind w:firstLine="708"/>
        <w:jc w:val="both"/>
      </w:pPr>
      <w:r>
        <w:rPr>
          <w:sz w:val="24"/>
        </w:rPr>
        <w:t>• Procesos de conciliación rápidos, eficientes y seguros.</w:t>
      </w:r>
    </w:p>
    <w:p w:rsidR="00B40F4B" w:rsidRDefault="00B40F4B">
      <w:pPr>
        <w:ind w:firstLine="1425"/>
        <w:jc w:val="both"/>
      </w:pPr>
    </w:p>
    <w:p w:rsidR="00B40F4B" w:rsidRDefault="001A1C9F" w:rsidP="00D93729">
      <w:pPr>
        <w:ind w:firstLine="708"/>
        <w:jc w:val="both"/>
      </w:pPr>
      <w:r>
        <w:rPr>
          <w:sz w:val="24"/>
        </w:rPr>
        <w:t>• Permite conocer el saldo real de las cuentas.</w:t>
      </w:r>
    </w:p>
    <w:p w:rsidR="00B40F4B" w:rsidRDefault="00B40F4B" w:rsidP="00D93729">
      <w:pPr>
        <w:jc w:val="both"/>
      </w:pPr>
    </w:p>
    <w:p w:rsidR="00B40F4B" w:rsidRDefault="001A1C9F" w:rsidP="00D93729">
      <w:pPr>
        <w:spacing w:line="480" w:lineRule="auto"/>
        <w:ind w:left="708"/>
        <w:jc w:val="both"/>
      </w:pPr>
      <w:r>
        <w:rPr>
          <w:sz w:val="24"/>
        </w:rPr>
        <w:t>• Permite optimizar la colocación de los recursos financieros y la capacida</w:t>
      </w:r>
      <w:r w:rsidR="00D93729">
        <w:rPr>
          <w:sz w:val="24"/>
        </w:rPr>
        <w:t>d</w:t>
      </w:r>
      <w:r>
        <w:rPr>
          <w:sz w:val="24"/>
        </w:rPr>
        <w:t xml:space="preserve"> de inversión.</w:t>
      </w:r>
    </w:p>
    <w:p w:rsidR="00B40F4B" w:rsidRDefault="001A1C9F" w:rsidP="00D93729">
      <w:pPr>
        <w:spacing w:line="480" w:lineRule="auto"/>
        <w:ind w:firstLine="708"/>
        <w:jc w:val="both"/>
      </w:pPr>
      <w:r>
        <w:rPr>
          <w:sz w:val="24"/>
        </w:rPr>
        <w:t>• Controla los procesos administrativos.</w:t>
      </w:r>
    </w:p>
    <w:p w:rsidR="00B40F4B" w:rsidRDefault="001A1C9F" w:rsidP="00D93729">
      <w:pPr>
        <w:spacing w:line="480" w:lineRule="auto"/>
        <w:ind w:left="708"/>
        <w:jc w:val="both"/>
      </w:pPr>
      <w:r>
        <w:rPr>
          <w:sz w:val="24"/>
        </w:rPr>
        <w:t>• Permite utilizar el tiempo de los conciliadores en labores de investigación, en lugar de labores repetitivas.</w:t>
      </w:r>
    </w:p>
    <w:p w:rsidR="00B40F4B" w:rsidRDefault="001A1C9F" w:rsidP="00D93729">
      <w:pPr>
        <w:spacing w:line="480" w:lineRule="auto"/>
        <w:ind w:firstLine="708"/>
        <w:jc w:val="both"/>
      </w:pPr>
      <w:r>
        <w:rPr>
          <w:sz w:val="24"/>
        </w:rPr>
        <w:t>• Rápido retorno de la inversión.</w:t>
      </w:r>
    </w:p>
    <w:p w:rsidR="00B40F4B" w:rsidRDefault="00B40F4B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  <w:rPr>
          <w:rFonts w:ascii="Tahoma" w:hAnsi="Tahoma"/>
          <w:i/>
          <w:color w:val="C0C0C0"/>
          <w:lang w:val="en-US"/>
        </w:rPr>
      </w:pPr>
    </w:p>
    <w:p w:rsidR="00D93729" w:rsidRDefault="00D93729">
      <w:pPr>
        <w:ind w:left="360" w:hanging="360"/>
        <w:jc w:val="both"/>
      </w:pPr>
    </w:p>
    <w:p w:rsidR="00B40F4B" w:rsidRDefault="001A1C9F">
      <w:pPr>
        <w:ind w:left="360" w:hanging="360"/>
        <w:jc w:val="both"/>
      </w:pPr>
      <w:r>
        <w:rPr>
          <w:noProof/>
        </w:rPr>
        <w:lastRenderedPageBreak/>
        <w:drawing>
          <wp:inline distT="0" distB="0" distL="0" distR="0" wp14:anchorId="33F34EE7" wp14:editId="1826D015">
            <wp:extent cx="5991225" cy="552450"/>
            <wp:effectExtent l="0" t="0" r="0" b="0"/>
            <wp:docPr id="6" name="P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29" w:rsidRDefault="00D93729" w:rsidP="00D93729">
      <w:pPr>
        <w:spacing w:line="480" w:lineRule="auto"/>
        <w:ind w:right="1500"/>
        <w:jc w:val="both"/>
      </w:pPr>
    </w:p>
    <w:p w:rsidR="00B40F4B" w:rsidRDefault="001A1C9F" w:rsidP="00D93729">
      <w:pPr>
        <w:spacing w:line="480" w:lineRule="auto"/>
        <w:ind w:right="1500" w:firstLine="360"/>
        <w:jc w:val="both"/>
      </w:pPr>
      <w:r>
        <w:rPr>
          <w:sz w:val="24"/>
        </w:rPr>
        <w:t>- Parametrizable por el usuario.</w:t>
      </w:r>
    </w:p>
    <w:p w:rsidR="00B40F4B" w:rsidRDefault="001A1C9F" w:rsidP="00D93729">
      <w:pPr>
        <w:spacing w:line="480" w:lineRule="auto"/>
        <w:ind w:right="1500" w:firstLine="360"/>
        <w:jc w:val="both"/>
      </w:pPr>
      <w:r>
        <w:rPr>
          <w:sz w:val="24"/>
        </w:rPr>
        <w:t>- Reglas definibles para cada cuenta.</w:t>
      </w:r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t>- Totalmente desarrollado en español y con los términos financieros del negocio de conciliación.</w:t>
      </w:r>
    </w:p>
    <w:p w:rsidR="00B40F4B" w:rsidRDefault="001A1C9F" w:rsidP="00D93729">
      <w:pPr>
        <w:spacing w:line="480" w:lineRule="auto"/>
        <w:ind w:right="1500" w:firstLine="360"/>
        <w:jc w:val="both"/>
      </w:pPr>
      <w:r>
        <w:rPr>
          <w:sz w:val="24"/>
        </w:rPr>
        <w:t>- Fácil de usar y poderoso a la vez.</w:t>
      </w:r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t>- Tiene la capacidad de reconocer, agrupar y proponer cruces complejos de movimientos válidos.</w:t>
      </w:r>
    </w:p>
    <w:p w:rsidR="00B40F4B" w:rsidRDefault="001A1C9F" w:rsidP="00D93729">
      <w:pPr>
        <w:spacing w:line="480" w:lineRule="auto"/>
        <w:ind w:right="1500" w:firstLine="360"/>
        <w:jc w:val="both"/>
      </w:pPr>
      <w:r>
        <w:rPr>
          <w:sz w:val="24"/>
        </w:rPr>
        <w:t>- Separa responsabilidades por grupos de trabajo por cuenta.</w:t>
      </w:r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t>- Incluye interfaz automática para recibir los estados de cuenta del corresponsal vía Swift y de la contabilidad.</w:t>
      </w:r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t>- Reconoce distintos niveles de usuarios para controlar los procesos inherentes a cada nivel.</w:t>
      </w:r>
    </w:p>
    <w:p w:rsidR="00B40F4B" w:rsidRDefault="001A1C9F" w:rsidP="00D93729">
      <w:pPr>
        <w:spacing w:line="480" w:lineRule="auto"/>
        <w:ind w:right="1500" w:firstLine="360"/>
        <w:jc w:val="both"/>
      </w:pPr>
      <w:r>
        <w:rPr>
          <w:sz w:val="24"/>
        </w:rPr>
        <w:t>- Trazas de Auditoria y Eventos.</w:t>
      </w:r>
    </w:p>
    <w:p w:rsidR="00B40F4B" w:rsidRDefault="001A1C9F" w:rsidP="00D93729">
      <w:pPr>
        <w:spacing w:line="480" w:lineRule="auto"/>
        <w:ind w:right="1500" w:firstLine="360"/>
        <w:jc w:val="both"/>
      </w:pPr>
      <w:r>
        <w:rPr>
          <w:sz w:val="24"/>
        </w:rPr>
        <w:t>- Alertas importantes a usuarios por correo electrónico.</w:t>
      </w:r>
    </w:p>
    <w:p w:rsidR="00B40F4B" w:rsidRDefault="001A1C9F" w:rsidP="00D93729">
      <w:pPr>
        <w:spacing w:line="480" w:lineRule="auto"/>
        <w:ind w:right="1500" w:firstLine="360"/>
        <w:jc w:val="both"/>
      </w:pPr>
      <w:r>
        <w:rPr>
          <w:sz w:val="24"/>
        </w:rPr>
        <w:t>- Bilingüe y adaptable a otros idiomas.</w:t>
      </w:r>
    </w:p>
    <w:p w:rsidR="00B40F4B" w:rsidRDefault="001A1C9F" w:rsidP="00D93729">
      <w:pPr>
        <w:spacing w:line="480" w:lineRule="auto"/>
        <w:ind w:right="1500" w:firstLine="360"/>
        <w:jc w:val="both"/>
      </w:pPr>
      <w:r>
        <w:rPr>
          <w:sz w:val="24"/>
        </w:rPr>
        <w:t>- Incluye reportes más utilizados.</w:t>
      </w:r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t xml:space="preserve">- Soporta Base de Datos Oracle, SQL </w:t>
      </w:r>
      <w:r w:rsidR="00D93729">
        <w:rPr>
          <w:sz w:val="24"/>
        </w:rPr>
        <w:t xml:space="preserve">Server y otros Estándares de la </w:t>
      </w:r>
      <w:r>
        <w:rPr>
          <w:sz w:val="24"/>
        </w:rPr>
        <w:t>industria.</w:t>
      </w:r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t xml:space="preserve">- Procesos optimizados según algoritmos especiales. El proceso de Match y </w:t>
      </w:r>
      <w:proofErr w:type="spellStart"/>
      <w:r>
        <w:rPr>
          <w:sz w:val="24"/>
        </w:rPr>
        <w:t>Backup</w:t>
      </w:r>
      <w:proofErr w:type="spellEnd"/>
      <w:r>
        <w:rPr>
          <w:sz w:val="24"/>
        </w:rPr>
        <w:t xml:space="preserve"> han sido optimizados.</w:t>
      </w:r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t xml:space="preserve">- Flexibilidad en el manejo de reportes. Los reportes pueden ser visualizados en pantalla, impresos, exportado a Excel,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t>- Los reportes son flexiblemente ordenados por criterios: por fecha,</w:t>
      </w:r>
      <w:r w:rsidR="00D93729">
        <w:rPr>
          <w:sz w:val="24"/>
        </w:rPr>
        <w:t xml:space="preserve"> </w:t>
      </w:r>
      <w:r>
        <w:rPr>
          <w:sz w:val="24"/>
        </w:rPr>
        <w:t>monto, referencia, o cualquier campo de la operación.</w:t>
      </w:r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lastRenderedPageBreak/>
        <w:t>- Cumple múltiples criterios de segur</w:t>
      </w:r>
      <w:r w:rsidR="00D93729">
        <w:rPr>
          <w:sz w:val="24"/>
        </w:rPr>
        <w:t xml:space="preserve">idad entre ellas el estándar de </w:t>
      </w:r>
      <w:r>
        <w:rPr>
          <w:sz w:val="24"/>
        </w:rPr>
        <w:t>seguridad ISO 9001.</w:t>
      </w:r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t>- Protección a la integridad de los datos en caso de situaciones. Uso del comando “</w:t>
      </w:r>
      <w:proofErr w:type="spellStart"/>
      <w:r>
        <w:rPr>
          <w:sz w:val="24"/>
        </w:rPr>
        <w:t>rollback</w:t>
      </w:r>
      <w:proofErr w:type="spellEnd"/>
      <w:r>
        <w:rPr>
          <w:sz w:val="24"/>
        </w:rPr>
        <w:t>” desde java.</w:t>
      </w:r>
    </w:p>
    <w:p w:rsidR="00B40F4B" w:rsidRDefault="001A1C9F" w:rsidP="00D93729">
      <w:pPr>
        <w:spacing w:line="480" w:lineRule="auto"/>
        <w:ind w:right="1500" w:firstLine="360"/>
        <w:jc w:val="both"/>
      </w:pPr>
      <w:r>
        <w:rPr>
          <w:i/>
          <w:sz w:val="24"/>
        </w:rPr>
        <w:t>- Archive</w:t>
      </w:r>
      <w:r>
        <w:rPr>
          <w:sz w:val="24"/>
        </w:rPr>
        <w:t xml:space="preserve"> de datos del sistema.</w:t>
      </w:r>
    </w:p>
    <w:p w:rsidR="00B40F4B" w:rsidRDefault="001A1C9F" w:rsidP="00D93729">
      <w:pPr>
        <w:spacing w:line="480" w:lineRule="auto"/>
        <w:ind w:left="360" w:right="1500"/>
        <w:jc w:val="both"/>
      </w:pPr>
      <w:r>
        <w:rPr>
          <w:sz w:val="24"/>
        </w:rPr>
        <w:t xml:space="preserve">- Posee facilidades especiales para seguimiento de partidas: notas, mensajes SWIFT 95 y 96, reportes. </w:t>
      </w:r>
    </w:p>
    <w:p w:rsidR="00B40F4B" w:rsidRDefault="00B40F4B" w:rsidP="00D93729">
      <w:pPr>
        <w:jc w:val="both"/>
      </w:pPr>
    </w:p>
    <w:p w:rsidR="00B40F4B" w:rsidRDefault="001A1C9F">
      <w:pPr>
        <w:ind w:left="150"/>
        <w:jc w:val="both"/>
      </w:pPr>
      <w:r>
        <w:rPr>
          <w:noProof/>
        </w:rPr>
        <w:drawing>
          <wp:inline distT="0" distB="0" distL="0" distR="0">
            <wp:extent cx="5895975" cy="542925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4B" w:rsidRDefault="00B40F4B" w:rsidP="00D93729">
      <w:pPr>
        <w:spacing w:line="480" w:lineRule="auto"/>
        <w:ind w:right="1500"/>
        <w:jc w:val="both"/>
      </w:pPr>
    </w:p>
    <w:p w:rsidR="00B40F4B" w:rsidRDefault="001A1C9F" w:rsidP="001C7221">
      <w:pPr>
        <w:spacing w:line="480" w:lineRule="auto"/>
        <w:ind w:left="708" w:right="1500"/>
        <w:jc w:val="both"/>
      </w:pPr>
      <w:r>
        <w:rPr>
          <w:sz w:val="24"/>
        </w:rPr>
        <w:t>- Proceso sistemático que p</w:t>
      </w:r>
      <w:r w:rsidR="001C7221">
        <w:rPr>
          <w:sz w:val="24"/>
        </w:rPr>
        <w:t xml:space="preserve">ermite comparar los movimientos </w:t>
      </w:r>
      <w:r>
        <w:rPr>
          <w:sz w:val="24"/>
        </w:rPr>
        <w:t>propios, con los que suministra el banco corresponsal.</w:t>
      </w:r>
    </w:p>
    <w:p w:rsidR="00B40F4B" w:rsidRDefault="001A1C9F" w:rsidP="001C7221">
      <w:pPr>
        <w:spacing w:line="480" w:lineRule="auto"/>
        <w:ind w:left="708" w:right="1500"/>
        <w:jc w:val="both"/>
      </w:pPr>
      <w:r>
        <w:rPr>
          <w:sz w:val="24"/>
        </w:rPr>
        <w:t>- La conciliación bancaria es un proceso que permite confrontar y conciliar los valores que un banco tiene registrados, de una cuenta de corriente, con los valores que el banco corresponsal suministra por medio del extracto bancario o estado de cuenta.</w:t>
      </w:r>
    </w:p>
    <w:p w:rsidR="00B40F4B" w:rsidRDefault="001A1C9F" w:rsidP="001C7221">
      <w:pPr>
        <w:spacing w:line="480" w:lineRule="auto"/>
        <w:ind w:left="708" w:right="1500"/>
        <w:jc w:val="both"/>
      </w:pPr>
      <w:r>
        <w:rPr>
          <w:sz w:val="24"/>
        </w:rPr>
        <w:t xml:space="preserve">- Diariamente, el banco corresponsal envía al banco casa un extracto (archivo electrónico o mensaje SWIFT MT950),  en el que se muestran todos esos movimientos que concluyen en un saldo final de la cuenta. </w:t>
      </w:r>
    </w:p>
    <w:p w:rsidR="00B40F4B" w:rsidRDefault="001A1C9F" w:rsidP="001C7221">
      <w:pPr>
        <w:spacing w:after="195" w:line="480" w:lineRule="auto"/>
        <w:ind w:left="708" w:right="1500"/>
        <w:jc w:val="both"/>
      </w:pPr>
      <w:r>
        <w:rPr>
          <w:sz w:val="24"/>
        </w:rPr>
        <w:t>- La conciliación bancaria no es un registro contable, sino una herramienta de control interno del disponible.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B40F4B" w:rsidRDefault="001A1C9F" w:rsidP="001C7221">
      <w:pPr>
        <w:spacing w:after="195" w:line="480" w:lineRule="auto"/>
        <w:ind w:left="708" w:right="1500"/>
        <w:jc w:val="both"/>
      </w:pPr>
      <w:r>
        <w:rPr>
          <w:sz w:val="24"/>
        </w:rPr>
        <w:t>- Para el tesorero de un banco, es de extrema importancia conocer los saldos al día de sus cuentas en otros bancos.</w:t>
      </w:r>
    </w:p>
    <w:p w:rsidR="00B40F4B" w:rsidRDefault="00B40F4B">
      <w:pPr>
        <w:spacing w:after="195" w:line="480" w:lineRule="auto"/>
        <w:ind w:left="1500" w:right="1500"/>
        <w:jc w:val="both"/>
      </w:pPr>
    </w:p>
    <w:p w:rsidR="00B40F4B" w:rsidRDefault="001A1C9F">
      <w:pPr>
        <w:jc w:val="both"/>
      </w:pPr>
      <w:r>
        <w:rPr>
          <w:noProof/>
        </w:rPr>
        <w:lastRenderedPageBreak/>
        <w:drawing>
          <wp:inline distT="0" distB="0" distL="0" distR="0">
            <wp:extent cx="5991225" cy="552450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4B" w:rsidRDefault="00B40F4B">
      <w:pPr>
        <w:jc w:val="both"/>
      </w:pPr>
    </w:p>
    <w:p w:rsidR="00B40F4B" w:rsidRDefault="00B40F4B">
      <w:pPr>
        <w:spacing w:line="480" w:lineRule="auto"/>
        <w:jc w:val="both"/>
      </w:pPr>
    </w:p>
    <w:p w:rsidR="00B40F4B" w:rsidRDefault="001A1C9F" w:rsidP="00D93729">
      <w:pPr>
        <w:spacing w:line="480" w:lineRule="auto"/>
        <w:ind w:right="525" w:firstLine="525"/>
        <w:jc w:val="both"/>
      </w:pPr>
      <w:proofErr w:type="spellStart"/>
      <w:r>
        <w:rPr>
          <w:b/>
          <w:i/>
          <w:sz w:val="24"/>
        </w:rPr>
        <w:t>Matcher</w:t>
      </w:r>
      <w:proofErr w:type="spellEnd"/>
      <w:r>
        <w:rPr>
          <w:sz w:val="24"/>
        </w:rPr>
        <w:t xml:space="preserve"> es un sistema que automatiza el proceso de conciliación de las cuentas </w:t>
      </w:r>
      <w:proofErr w:type="spellStart"/>
      <w:r>
        <w:rPr>
          <w:i/>
          <w:sz w:val="24"/>
        </w:rPr>
        <w:t>Nostro</w:t>
      </w:r>
      <w:proofErr w:type="spellEnd"/>
      <w:r>
        <w:rPr>
          <w:sz w:val="24"/>
        </w:rPr>
        <w:t xml:space="preserve"> de un banco. Esta conciliación se realiza mediante el cruce de los movimientos de los registros contables del banco con los movimientos de débitos y/o créditos que le informa diariamente cada banco corresponsal.</w:t>
      </w:r>
    </w:p>
    <w:p w:rsidR="00B40F4B" w:rsidRDefault="00B40F4B">
      <w:pPr>
        <w:spacing w:line="480" w:lineRule="auto"/>
        <w:ind w:left="525" w:right="525"/>
        <w:jc w:val="both"/>
      </w:pPr>
    </w:p>
    <w:p w:rsidR="00B40F4B" w:rsidRDefault="001A1C9F" w:rsidP="00D93729">
      <w:pPr>
        <w:spacing w:line="480" w:lineRule="auto"/>
        <w:ind w:right="525" w:firstLine="525"/>
        <w:jc w:val="both"/>
      </w:pPr>
      <w:r>
        <w:rPr>
          <w:sz w:val="24"/>
        </w:rPr>
        <w:t xml:space="preserve">La función de </w:t>
      </w:r>
      <w:proofErr w:type="spellStart"/>
      <w:r>
        <w:rPr>
          <w:b/>
          <w:i/>
          <w:sz w:val="24"/>
        </w:rPr>
        <w:t>Matcher</w:t>
      </w:r>
      <w:proofErr w:type="spellEnd"/>
      <w:r>
        <w:rPr>
          <w:sz w:val="24"/>
        </w:rPr>
        <w:t xml:space="preserve"> es la de conciliar los estados de cuentas de los bancos corresponsales enviados vía SWIFT, </w:t>
      </w:r>
      <w:proofErr w:type="spellStart"/>
      <w:r>
        <w:rPr>
          <w:sz w:val="24"/>
        </w:rPr>
        <w:t>telex</w:t>
      </w:r>
      <w:proofErr w:type="spellEnd"/>
      <w:r>
        <w:rPr>
          <w:sz w:val="24"/>
        </w:rPr>
        <w:t xml:space="preserve"> o carta, con los registros contables propios.</w:t>
      </w:r>
    </w:p>
    <w:p w:rsidR="00B40F4B" w:rsidRDefault="00B40F4B" w:rsidP="00D93729">
      <w:pPr>
        <w:spacing w:line="480" w:lineRule="auto"/>
        <w:ind w:right="525"/>
        <w:jc w:val="both"/>
      </w:pPr>
    </w:p>
    <w:p w:rsidR="00B40F4B" w:rsidRDefault="001A1C9F" w:rsidP="00D93729">
      <w:pPr>
        <w:spacing w:line="480" w:lineRule="auto"/>
        <w:ind w:right="525" w:firstLine="525"/>
        <w:jc w:val="both"/>
      </w:pPr>
      <w:r>
        <w:rPr>
          <w:sz w:val="24"/>
        </w:rPr>
        <w:t>Su objetivo es tener al día estas conciliaciones, conocer los saldos precisos de cada cuenta para permitir al tesorero la colocación eficiente de estos recursos financieros.</w:t>
      </w:r>
    </w:p>
    <w:p w:rsidR="00B40F4B" w:rsidRDefault="00B40F4B">
      <w:pPr>
        <w:spacing w:line="480" w:lineRule="auto"/>
        <w:jc w:val="both"/>
      </w:pPr>
    </w:p>
    <w:p w:rsidR="00B40F4B" w:rsidRDefault="001A1C9F" w:rsidP="00D93729">
      <w:pPr>
        <w:spacing w:line="480" w:lineRule="auto"/>
        <w:ind w:left="1416"/>
      </w:pPr>
      <w:r>
        <w:rPr>
          <w:sz w:val="24"/>
        </w:rPr>
        <w:t xml:space="preserve">                                                   </w:t>
      </w:r>
      <w:r>
        <w:rPr>
          <w:noProof/>
        </w:rPr>
        <w:drawing>
          <wp:inline distT="0" distB="0" distL="0" distR="0">
            <wp:extent cx="4457700" cy="3419475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4B" w:rsidRDefault="001A1C9F">
      <w:pPr>
        <w:jc w:val="both"/>
      </w:pPr>
      <w:r>
        <w:rPr>
          <w:noProof/>
        </w:rPr>
        <w:lastRenderedPageBreak/>
        <w:drawing>
          <wp:inline distT="0" distB="0" distL="0" distR="0">
            <wp:extent cx="5991225" cy="552450"/>
            <wp:effectExtent l="0" t="0" r="0" b="0"/>
            <wp:docPr id="10" name="P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4B" w:rsidRDefault="00B40F4B">
      <w:pPr>
        <w:jc w:val="both"/>
      </w:pPr>
    </w:p>
    <w:p w:rsidR="00B40F4B" w:rsidRDefault="00B40F4B">
      <w:pPr>
        <w:spacing w:line="360" w:lineRule="auto"/>
        <w:jc w:val="both"/>
      </w:pPr>
    </w:p>
    <w:p w:rsidR="00B40F4B" w:rsidRDefault="001A1C9F" w:rsidP="00D93729">
      <w:pPr>
        <w:spacing w:line="480" w:lineRule="auto"/>
        <w:ind w:right="825" w:firstLine="708"/>
        <w:jc w:val="both"/>
      </w:pPr>
      <w:r>
        <w:rPr>
          <w:sz w:val="24"/>
        </w:rPr>
        <w:t>Este sistema permite que la información de los estados de cuenta a introducir provenga por cualquiera de los siguientes medios:</w:t>
      </w:r>
    </w:p>
    <w:p w:rsidR="00B40F4B" w:rsidRDefault="001A1C9F" w:rsidP="001C7221">
      <w:pPr>
        <w:spacing w:line="480" w:lineRule="auto"/>
        <w:ind w:left="708" w:right="825" w:firstLine="708"/>
        <w:jc w:val="both"/>
      </w:pPr>
      <w:r>
        <w:rPr>
          <w:sz w:val="24"/>
        </w:rPr>
        <w:t>•   Carta.</w:t>
      </w:r>
    </w:p>
    <w:p w:rsidR="00B40F4B" w:rsidRDefault="001A1C9F" w:rsidP="001C7221">
      <w:pPr>
        <w:spacing w:line="480" w:lineRule="auto"/>
        <w:ind w:left="708" w:right="825" w:firstLine="708"/>
        <w:jc w:val="both"/>
      </w:pPr>
      <w:r>
        <w:rPr>
          <w:sz w:val="24"/>
        </w:rPr>
        <w:t xml:space="preserve">•   </w:t>
      </w:r>
      <w:proofErr w:type="spellStart"/>
      <w:r>
        <w:rPr>
          <w:sz w:val="24"/>
        </w:rPr>
        <w:t>Telex</w:t>
      </w:r>
      <w:proofErr w:type="spellEnd"/>
      <w:r>
        <w:rPr>
          <w:sz w:val="24"/>
        </w:rPr>
        <w:t>.</w:t>
      </w:r>
    </w:p>
    <w:p w:rsidR="00B40F4B" w:rsidRDefault="001A1C9F" w:rsidP="001C7221">
      <w:pPr>
        <w:spacing w:line="480" w:lineRule="auto"/>
        <w:ind w:left="708" w:right="825" w:firstLine="708"/>
        <w:jc w:val="both"/>
      </w:pPr>
      <w:r>
        <w:rPr>
          <w:sz w:val="24"/>
        </w:rPr>
        <w:t>•   SWIFT (por ejemplo SWIFT/Alliance y SAFE/SWIFT).</w:t>
      </w:r>
    </w:p>
    <w:p w:rsidR="00B40F4B" w:rsidRDefault="001A1C9F" w:rsidP="001C7221">
      <w:pPr>
        <w:spacing w:line="480" w:lineRule="auto"/>
        <w:ind w:left="708" w:right="825" w:firstLine="708"/>
        <w:jc w:val="both"/>
      </w:pPr>
      <w:r>
        <w:rPr>
          <w:sz w:val="24"/>
        </w:rPr>
        <w:t>•   Contabilidad del banco.</w:t>
      </w:r>
    </w:p>
    <w:p w:rsidR="00D93729" w:rsidRDefault="00D93729" w:rsidP="00D93729">
      <w:pPr>
        <w:spacing w:line="480" w:lineRule="auto"/>
        <w:ind w:right="825" w:firstLine="708"/>
        <w:jc w:val="both"/>
      </w:pPr>
    </w:p>
    <w:p w:rsidR="00B40F4B" w:rsidRDefault="001A1C9F" w:rsidP="00D93729">
      <w:pPr>
        <w:spacing w:line="480" w:lineRule="auto"/>
        <w:ind w:right="825" w:firstLine="708"/>
        <w:jc w:val="both"/>
      </w:pPr>
      <w:r>
        <w:rPr>
          <w:sz w:val="24"/>
        </w:rPr>
        <w:t>Se recomienda la carga automática en lugar de manual para un proceso más efectivo.</w:t>
      </w:r>
    </w:p>
    <w:p w:rsidR="00B40F4B" w:rsidRDefault="001A1C9F" w:rsidP="00D93729">
      <w:pPr>
        <w:spacing w:line="480" w:lineRule="auto"/>
        <w:ind w:right="825" w:firstLine="708"/>
        <w:jc w:val="both"/>
      </w:pPr>
      <w:r>
        <w:rPr>
          <w:sz w:val="24"/>
        </w:rPr>
        <w:t xml:space="preserve">A su vez genera diversos reportes, ya sea por pantalla o por impresora, dependiendo del nivel de requerimiento de información de los </w:t>
      </w:r>
      <w:proofErr w:type="spellStart"/>
      <w:r>
        <w:rPr>
          <w:sz w:val="24"/>
        </w:rPr>
        <w:t>usuarios.Algunos</w:t>
      </w:r>
      <w:proofErr w:type="spellEnd"/>
      <w:r>
        <w:rPr>
          <w:sz w:val="24"/>
        </w:rPr>
        <w:t xml:space="preserve"> ejemplos de los reportes que emite </w:t>
      </w:r>
      <w:proofErr w:type="spellStart"/>
      <w:r>
        <w:rPr>
          <w:b/>
          <w:i/>
          <w:sz w:val="24"/>
        </w:rPr>
        <w:t>Matcher</w:t>
      </w:r>
      <w:proofErr w:type="spellEnd"/>
      <w:r>
        <w:rPr>
          <w:sz w:val="24"/>
        </w:rPr>
        <w:t xml:space="preserve"> son:</w:t>
      </w:r>
    </w:p>
    <w:p w:rsidR="00B40F4B" w:rsidRDefault="001A1C9F" w:rsidP="001C7221">
      <w:pPr>
        <w:spacing w:line="480" w:lineRule="auto"/>
        <w:ind w:left="708" w:right="825" w:firstLine="708"/>
        <w:jc w:val="both"/>
      </w:pPr>
      <w:r>
        <w:rPr>
          <w:sz w:val="24"/>
        </w:rPr>
        <w:t>•    Transacciones apareadas.</w:t>
      </w:r>
    </w:p>
    <w:p w:rsidR="00B40F4B" w:rsidRDefault="001A1C9F" w:rsidP="001C7221">
      <w:pPr>
        <w:spacing w:line="480" w:lineRule="auto"/>
        <w:ind w:left="708" w:right="825" w:firstLine="708"/>
        <w:jc w:val="both"/>
      </w:pPr>
      <w:r>
        <w:rPr>
          <w:sz w:val="24"/>
        </w:rPr>
        <w:t>•    Transacciones o partidas pendientes.</w:t>
      </w:r>
    </w:p>
    <w:p w:rsidR="00B40F4B" w:rsidRDefault="001A1C9F" w:rsidP="001C7221">
      <w:pPr>
        <w:spacing w:line="480" w:lineRule="auto"/>
        <w:ind w:left="708" w:right="825" w:firstLine="708"/>
        <w:jc w:val="both"/>
      </w:pPr>
      <w:r>
        <w:rPr>
          <w:sz w:val="24"/>
        </w:rPr>
        <w:t>•     Reporte de conciliación de cada cuenta, etc.</w:t>
      </w:r>
    </w:p>
    <w:p w:rsidR="00B40F4B" w:rsidRDefault="00B40F4B">
      <w:pPr>
        <w:spacing w:line="480" w:lineRule="auto"/>
        <w:ind w:left="825" w:right="825"/>
        <w:jc w:val="both"/>
      </w:pPr>
    </w:p>
    <w:p w:rsidR="00B40F4B" w:rsidRDefault="001A1C9F" w:rsidP="00D93729">
      <w:pPr>
        <w:spacing w:line="480" w:lineRule="auto"/>
        <w:ind w:right="825" w:firstLine="708"/>
        <w:jc w:val="both"/>
      </w:pPr>
      <w:r>
        <w:rPr>
          <w:sz w:val="24"/>
        </w:rPr>
        <w:t xml:space="preserve">Los Estados de Cuenta y sus correspondientes transacciones son ingresados al sistema </w:t>
      </w:r>
      <w:proofErr w:type="spellStart"/>
      <w:r>
        <w:rPr>
          <w:sz w:val="24"/>
        </w:rPr>
        <w:t>Matcher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batch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traves</w:t>
      </w:r>
      <w:proofErr w:type="spellEnd"/>
      <w:r>
        <w:rPr>
          <w:sz w:val="24"/>
        </w:rPr>
        <w:t xml:space="preserve"> de la lectura de archivos planos colocados en cualquier directorio accesible de la Red o manualmente, por un operador, si se trata de bancos no conectados a la Red SWIFT.</w:t>
      </w:r>
    </w:p>
    <w:p w:rsidR="00B40F4B" w:rsidRDefault="00B40F4B">
      <w:pPr>
        <w:spacing w:line="360" w:lineRule="auto"/>
        <w:jc w:val="both"/>
      </w:pPr>
    </w:p>
    <w:p w:rsidR="00B40F4B" w:rsidRDefault="00B40F4B">
      <w:pPr>
        <w:spacing w:line="360" w:lineRule="auto"/>
        <w:jc w:val="both"/>
      </w:pPr>
    </w:p>
    <w:p w:rsidR="00B40F4B" w:rsidRDefault="001A1C9F">
      <w:pPr>
        <w:jc w:val="center"/>
      </w:pPr>
      <w:r>
        <w:rPr>
          <w:noProof/>
        </w:rPr>
        <w:lastRenderedPageBreak/>
        <w:drawing>
          <wp:inline distT="0" distB="0" distL="0" distR="0">
            <wp:extent cx="3590925" cy="3952875"/>
            <wp:effectExtent l="0" t="0" r="0" b="0"/>
            <wp:docPr id="11" name="P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4B" w:rsidRDefault="00B40F4B">
      <w:pPr>
        <w:spacing w:line="360" w:lineRule="auto"/>
        <w:jc w:val="both"/>
      </w:pPr>
    </w:p>
    <w:p w:rsidR="00B40F4B" w:rsidRDefault="00B40F4B">
      <w:pPr>
        <w:spacing w:line="360" w:lineRule="auto"/>
        <w:jc w:val="both"/>
      </w:pPr>
    </w:p>
    <w:p w:rsidR="00B40F4B" w:rsidRDefault="00B40F4B">
      <w:pPr>
        <w:spacing w:line="360" w:lineRule="auto"/>
        <w:jc w:val="both"/>
      </w:pPr>
    </w:p>
    <w:p w:rsidR="00B40F4B" w:rsidRDefault="001A1C9F" w:rsidP="00D93729">
      <w:pPr>
        <w:spacing w:line="480" w:lineRule="auto"/>
        <w:ind w:right="825" w:firstLine="708"/>
        <w:jc w:val="both"/>
      </w:pPr>
      <w:r>
        <w:rPr>
          <w:sz w:val="24"/>
        </w:rPr>
        <w:t xml:space="preserve">En el núcleo de </w:t>
      </w:r>
      <w:proofErr w:type="spellStart"/>
      <w:r>
        <w:rPr>
          <w:b/>
          <w:i/>
          <w:sz w:val="24"/>
        </w:rPr>
        <w:t>Matcher</w:t>
      </w:r>
      <w:proofErr w:type="spellEnd"/>
      <w:r>
        <w:rPr>
          <w:sz w:val="24"/>
        </w:rPr>
        <w:t xml:space="preserve"> se encuentra su capacidad para reconocer, agrupar y proponer cruces complejos de movimientos válidos entre corresponsales. Para lograrlo se apoya en la definición de Reglas del Sistema y Reglas de Transformación.</w:t>
      </w:r>
    </w:p>
    <w:p w:rsidR="00D93729" w:rsidRDefault="001A1C9F" w:rsidP="00D93729">
      <w:pPr>
        <w:spacing w:line="480" w:lineRule="auto"/>
        <w:ind w:left="708" w:right="2175"/>
        <w:jc w:val="both"/>
      </w:pPr>
      <w:bookmarkStart w:id="1" w:name="_GoBack"/>
      <w:bookmarkEnd w:id="1"/>
      <w:r>
        <w:rPr>
          <w:sz w:val="24"/>
        </w:rPr>
        <w:t>•</w:t>
      </w:r>
      <w:r w:rsidR="00D93729">
        <w:rPr>
          <w:sz w:val="24"/>
        </w:rPr>
        <w:t xml:space="preserve"> </w:t>
      </w:r>
      <w:r>
        <w:rPr>
          <w:sz w:val="24"/>
        </w:rPr>
        <w:t>Las Reglas del Sistema son aquellas que permiten establecer con parámetros los rangos permisibles entre sus fechas valor, monto y entradas para la proposición de los cruces.</w:t>
      </w:r>
    </w:p>
    <w:p w:rsidR="00B40F4B" w:rsidRDefault="001A1C9F" w:rsidP="00D93729">
      <w:pPr>
        <w:spacing w:line="480" w:lineRule="auto"/>
        <w:ind w:left="708" w:right="2175"/>
        <w:jc w:val="both"/>
      </w:pPr>
      <w:r>
        <w:rPr>
          <w:sz w:val="24"/>
        </w:rPr>
        <w:t>•  Las Reglas de Transformación son aquellas utilizadas para identificar bajo patrones estándares las referencias de las transacciones, lo cual  permite realizar mayor número de cruces perfectos.</w:t>
      </w:r>
    </w:p>
    <w:p w:rsidR="00B40F4B" w:rsidRDefault="00B40F4B">
      <w:pPr>
        <w:spacing w:line="480" w:lineRule="auto"/>
        <w:ind w:left="825" w:right="825"/>
        <w:jc w:val="both"/>
      </w:pPr>
    </w:p>
    <w:p w:rsidR="00B40F4B" w:rsidRDefault="001A1C9F">
      <w:pPr>
        <w:spacing w:line="480" w:lineRule="auto"/>
        <w:ind w:left="825" w:right="825"/>
        <w:jc w:val="both"/>
      </w:pPr>
      <w:r>
        <w:rPr>
          <w:sz w:val="24"/>
        </w:rPr>
        <w:lastRenderedPageBreak/>
        <w:t xml:space="preserve">Se ha dividido el procesamiento del sistema en tres grandes fases. </w:t>
      </w:r>
    </w:p>
    <w:p w:rsidR="00B40F4B" w:rsidRDefault="00D93729" w:rsidP="00D93729">
      <w:pPr>
        <w:spacing w:line="480" w:lineRule="auto"/>
        <w:ind w:left="1416" w:right="2100"/>
        <w:jc w:val="both"/>
      </w:pPr>
      <w:r>
        <w:rPr>
          <w:sz w:val="24"/>
        </w:rPr>
        <w:t xml:space="preserve">• </w:t>
      </w:r>
      <w:r w:rsidR="001A1C9F">
        <w:rPr>
          <w:sz w:val="24"/>
        </w:rPr>
        <w:t xml:space="preserve">La fase de </w:t>
      </w:r>
      <w:r w:rsidR="001A1C9F">
        <w:rPr>
          <w:b/>
          <w:i/>
          <w:sz w:val="24"/>
        </w:rPr>
        <w:t>Pre-Match</w:t>
      </w:r>
      <w:r w:rsidR="001A1C9F">
        <w:rPr>
          <w:sz w:val="24"/>
        </w:rPr>
        <w:t xml:space="preserve"> destinada al ingreso de los datos al sistema.</w:t>
      </w:r>
    </w:p>
    <w:p w:rsidR="00B40F4B" w:rsidRDefault="001A1C9F" w:rsidP="00D93729">
      <w:pPr>
        <w:spacing w:line="480" w:lineRule="auto"/>
        <w:ind w:left="1416" w:right="2100"/>
        <w:jc w:val="both"/>
      </w:pPr>
      <w:r>
        <w:rPr>
          <w:sz w:val="24"/>
        </w:rPr>
        <w:t xml:space="preserve">• La fase de </w:t>
      </w:r>
      <w:r>
        <w:rPr>
          <w:b/>
          <w:i/>
          <w:sz w:val="24"/>
        </w:rPr>
        <w:t>Match</w:t>
      </w:r>
      <w:r>
        <w:rPr>
          <w:sz w:val="24"/>
        </w:rPr>
        <w:t xml:space="preserve"> permite reconocer, agrupar y proponer cruces complejos de movimientos válidos entre corresponsales  apoyado en la definición de Reglas del Sistema y Reglas de Transformación.</w:t>
      </w:r>
    </w:p>
    <w:p w:rsidR="00B40F4B" w:rsidRDefault="001A1C9F" w:rsidP="00D93729">
      <w:pPr>
        <w:spacing w:line="480" w:lineRule="auto"/>
        <w:ind w:left="1416" w:right="2100"/>
        <w:jc w:val="both"/>
      </w:pPr>
      <w:r>
        <w:rPr>
          <w:sz w:val="24"/>
        </w:rPr>
        <w:t>•</w:t>
      </w:r>
      <w:r w:rsidR="00D93729">
        <w:rPr>
          <w:sz w:val="24"/>
        </w:rPr>
        <w:t xml:space="preserve"> </w:t>
      </w:r>
      <w:r>
        <w:rPr>
          <w:sz w:val="24"/>
        </w:rPr>
        <w:t xml:space="preserve">La fase de </w:t>
      </w:r>
      <w:r>
        <w:rPr>
          <w:b/>
          <w:i/>
          <w:sz w:val="24"/>
        </w:rPr>
        <w:t>Post-Match</w:t>
      </w:r>
      <w:r>
        <w:rPr>
          <w:sz w:val="24"/>
        </w:rPr>
        <w:t xml:space="preserve"> permite al conciliador Confirmar o Rechazar las propuestas de match y establecer Match  manualmente en caso de que las partidas vinculadas no obedezcan a patrones pre-definibles.</w:t>
      </w:r>
    </w:p>
    <w:p w:rsidR="00B40F4B" w:rsidRDefault="00B40F4B">
      <w:pPr>
        <w:spacing w:line="480" w:lineRule="auto"/>
        <w:ind w:left="825" w:right="825"/>
        <w:jc w:val="both"/>
      </w:pPr>
    </w:p>
    <w:p w:rsidR="00B40F4B" w:rsidRDefault="001A1C9F" w:rsidP="00D93729">
      <w:pPr>
        <w:spacing w:line="480" w:lineRule="auto"/>
        <w:ind w:right="825" w:firstLine="708"/>
        <w:jc w:val="both"/>
      </w:pPr>
      <w:r>
        <w:rPr>
          <w:sz w:val="24"/>
        </w:rPr>
        <w:t>Por último cuando la conciliación realizada está correcta, y es aprobada por un supervisor, esta se almacena como definitiva en un histórico para consultas futuras.</w:t>
      </w:r>
    </w:p>
    <w:p w:rsidR="00B40F4B" w:rsidRPr="00D93729" w:rsidRDefault="001A1C9F" w:rsidP="00D93729">
      <w:pPr>
        <w:spacing w:line="480" w:lineRule="auto"/>
        <w:ind w:right="825" w:firstLine="708"/>
        <w:jc w:val="both"/>
      </w:pPr>
      <w:r>
        <w:rPr>
          <w:sz w:val="24"/>
        </w:rPr>
        <w:t>Hasta el día siguiente que se realiza un nuevo ciclo.</w:t>
      </w:r>
      <w:r w:rsidR="00D93729" w:rsidRPr="00D93729">
        <w:t xml:space="preserve"> </w:t>
      </w:r>
    </w:p>
    <w:sectPr w:rsidR="00B40F4B" w:rsidRPr="00D93729">
      <w:headerReference w:type="default" r:id="rId18"/>
      <w:footerReference w:type="default" r:id="rId19"/>
      <w:footerReference w:type="first" r:id="rId20"/>
      <w:pgSz w:w="11905" w:h="16838"/>
      <w:pgMar w:top="1200" w:right="1200" w:bottom="1200" w:left="1200" w:header="600" w:footer="60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80A" w:rsidRDefault="002F180A">
      <w:r>
        <w:separator/>
      </w:r>
    </w:p>
  </w:endnote>
  <w:endnote w:type="continuationSeparator" w:id="0">
    <w:p w:rsidR="002F180A" w:rsidRDefault="002F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4B" w:rsidRDefault="001A1C9F">
    <w:pPr>
      <w:jc w:val="center"/>
    </w:pPr>
    <w:r>
      <w:fldChar w:fldCharType="begin"/>
    </w:r>
    <w:r>
      <w:instrText>PAGE  \* Arabic  \* MERGEFORMAT</w:instrText>
    </w:r>
    <w:r>
      <w:fldChar w:fldCharType="separate"/>
    </w:r>
    <w:r w:rsidR="00876C9F" w:rsidRPr="00876C9F">
      <w:rPr>
        <w:noProof/>
        <w:color w:val="969696"/>
        <w:sz w:val="18"/>
      </w:rPr>
      <w:t>10</w:t>
    </w:r>
    <w:r>
      <w:fldChar w:fldCharType="end"/>
    </w:r>
    <w:r>
      <w:rPr>
        <w:color w:val="969696"/>
        <w:sz w:val="18"/>
      </w:rPr>
      <w:t xml:space="preserve"> / </w:t>
    </w:r>
    <w:fldSimple w:instr="NUMPAGES  \* Arabic  \* MERGEFORMAT">
      <w:r w:rsidR="00876C9F" w:rsidRPr="00876C9F">
        <w:rPr>
          <w:noProof/>
          <w:color w:val="969696"/>
          <w:sz w:val="18"/>
        </w:rPr>
        <w:t>10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4B" w:rsidRDefault="001A1C9F">
    <w:pPr>
      <w:jc w:val="center"/>
    </w:pPr>
    <w:r>
      <w:rPr>
        <w:color w:val="969696"/>
        <w:sz w:val="18"/>
      </w:rPr>
      <w:t>Copyright © 2015, BCG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80A" w:rsidRDefault="002F180A">
      <w:r>
        <w:separator/>
      </w:r>
    </w:p>
  </w:footnote>
  <w:footnote w:type="continuationSeparator" w:id="0">
    <w:p w:rsidR="002F180A" w:rsidRDefault="002F1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4B" w:rsidRDefault="001A1C9F">
    <w:pPr>
      <w:jc w:val="center"/>
    </w:pPr>
    <w:r>
      <w:rPr>
        <w:color w:val="969696"/>
        <w:sz w:val="18"/>
      </w:rPr>
      <w:t>Manual del Sistema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0F4B"/>
    <w:rsid w:val="001A1C9F"/>
    <w:rsid w:val="001C7221"/>
    <w:rsid w:val="002F180A"/>
    <w:rsid w:val="00584789"/>
    <w:rsid w:val="00876C9F"/>
    <w:rsid w:val="00B40F4B"/>
    <w:rsid w:val="00D9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pPr>
      <w:outlineLvl w:val="0"/>
    </w:pPr>
    <w:rPr>
      <w:b/>
      <w:color w:val="365F91"/>
      <w:sz w:val="28"/>
    </w:rPr>
  </w:style>
  <w:style w:type="paragraph" w:styleId="Ttulo2">
    <w:name w:val="heading 2"/>
    <w:basedOn w:val="Normal"/>
    <w:link w:val="Ttulo2Car"/>
    <w:qFormat/>
    <w:pPr>
      <w:outlineLvl w:val="1"/>
    </w:pPr>
    <w:rPr>
      <w:b/>
      <w:color w:val="4F81BD"/>
      <w:sz w:val="26"/>
    </w:rPr>
  </w:style>
  <w:style w:type="paragraph" w:styleId="Ttulo3">
    <w:name w:val="heading 3"/>
    <w:basedOn w:val="Normal"/>
    <w:link w:val="Ttulo3Car"/>
    <w:qFormat/>
    <w:pPr>
      <w:outlineLvl w:val="2"/>
    </w:pPr>
    <w:rPr>
      <w:b/>
      <w:color w:val="4F81BD"/>
      <w:sz w:val="22"/>
    </w:rPr>
  </w:style>
  <w:style w:type="paragraph" w:styleId="Ttulo4">
    <w:name w:val="heading 4"/>
    <w:basedOn w:val="Normal"/>
    <w:link w:val="Ttulo4Car"/>
    <w:qFormat/>
    <w:pPr>
      <w:outlineLvl w:val="3"/>
    </w:pPr>
    <w:rPr>
      <w:color w:val="4F81BD"/>
      <w:sz w:val="22"/>
    </w:rPr>
  </w:style>
  <w:style w:type="paragraph" w:styleId="Ttulo5">
    <w:name w:val="heading 5"/>
    <w:basedOn w:val="Normal"/>
    <w:link w:val="Ttulo5Car"/>
    <w:qFormat/>
    <w:pPr>
      <w:outlineLvl w:val="4"/>
    </w:pPr>
    <w:rPr>
      <w:color w:val="243F60"/>
      <w:sz w:val="22"/>
    </w:rPr>
  </w:style>
  <w:style w:type="paragraph" w:styleId="Ttulo6">
    <w:name w:val="heading 6"/>
    <w:basedOn w:val="Normal"/>
    <w:link w:val="Ttulo6Car"/>
    <w:qFormat/>
    <w:pPr>
      <w:outlineLvl w:val="5"/>
    </w:pPr>
    <w:rPr>
      <w:i/>
      <w:color w:val="243F6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Pr>
      <w:b/>
      <w:color w:val="365F91"/>
      <w:sz w:val="28"/>
    </w:rPr>
  </w:style>
  <w:style w:type="character" w:customStyle="1" w:styleId="Ttulo2Car">
    <w:name w:val="Título 2 Car"/>
    <w:basedOn w:val="Fuentedeprrafopredeter"/>
    <w:link w:val="Ttulo2"/>
    <w:qFormat/>
    <w:rPr>
      <w:b/>
      <w:color w:val="4F81BD"/>
      <w:sz w:val="26"/>
    </w:rPr>
  </w:style>
  <w:style w:type="character" w:customStyle="1" w:styleId="Ttulo3Car">
    <w:name w:val="Título 3 Car"/>
    <w:basedOn w:val="Fuentedeprrafopredeter"/>
    <w:link w:val="Ttulo3"/>
    <w:qFormat/>
    <w:rPr>
      <w:b/>
      <w:color w:val="4F81BD"/>
      <w:sz w:val="22"/>
    </w:rPr>
  </w:style>
  <w:style w:type="character" w:customStyle="1" w:styleId="Ttulo4Car">
    <w:name w:val="Título 4 Car"/>
    <w:basedOn w:val="Fuentedeprrafopredeter"/>
    <w:link w:val="Ttulo4"/>
    <w:qFormat/>
    <w:rPr>
      <w:color w:val="4F81BD"/>
      <w:sz w:val="22"/>
    </w:rPr>
  </w:style>
  <w:style w:type="character" w:customStyle="1" w:styleId="Ttulo5Car">
    <w:name w:val="Título 5 Car"/>
    <w:basedOn w:val="Fuentedeprrafopredeter"/>
    <w:link w:val="Ttulo5"/>
    <w:qFormat/>
    <w:rPr>
      <w:color w:val="243F60"/>
      <w:sz w:val="22"/>
    </w:rPr>
  </w:style>
  <w:style w:type="character" w:customStyle="1" w:styleId="Ttulo6Car">
    <w:name w:val="Título 6 Car"/>
    <w:basedOn w:val="Fuentedeprrafopredeter"/>
    <w:link w:val="Ttulo6"/>
    <w:qFormat/>
    <w:rPr>
      <w:i/>
      <w:color w:val="243F60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7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7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937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3729"/>
  </w:style>
  <w:style w:type="paragraph" w:styleId="Piedepgina">
    <w:name w:val="footer"/>
    <w:basedOn w:val="Normal"/>
    <w:link w:val="PiedepginaCar"/>
    <w:uiPriority w:val="99"/>
    <w:unhideWhenUsed/>
    <w:rsid w:val="00D937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pPr>
      <w:outlineLvl w:val="0"/>
    </w:pPr>
    <w:rPr>
      <w:b/>
      <w:color w:val="365F91"/>
      <w:sz w:val="28"/>
    </w:rPr>
  </w:style>
  <w:style w:type="paragraph" w:styleId="Ttulo2">
    <w:name w:val="heading 2"/>
    <w:basedOn w:val="Normal"/>
    <w:link w:val="Ttulo2Car"/>
    <w:qFormat/>
    <w:pPr>
      <w:outlineLvl w:val="1"/>
    </w:pPr>
    <w:rPr>
      <w:b/>
      <w:color w:val="4F81BD"/>
      <w:sz w:val="26"/>
    </w:rPr>
  </w:style>
  <w:style w:type="paragraph" w:styleId="Ttulo3">
    <w:name w:val="heading 3"/>
    <w:basedOn w:val="Normal"/>
    <w:link w:val="Ttulo3Car"/>
    <w:qFormat/>
    <w:pPr>
      <w:outlineLvl w:val="2"/>
    </w:pPr>
    <w:rPr>
      <w:b/>
      <w:color w:val="4F81BD"/>
      <w:sz w:val="22"/>
    </w:rPr>
  </w:style>
  <w:style w:type="paragraph" w:styleId="Ttulo4">
    <w:name w:val="heading 4"/>
    <w:basedOn w:val="Normal"/>
    <w:link w:val="Ttulo4Car"/>
    <w:qFormat/>
    <w:pPr>
      <w:outlineLvl w:val="3"/>
    </w:pPr>
    <w:rPr>
      <w:color w:val="4F81BD"/>
      <w:sz w:val="22"/>
    </w:rPr>
  </w:style>
  <w:style w:type="paragraph" w:styleId="Ttulo5">
    <w:name w:val="heading 5"/>
    <w:basedOn w:val="Normal"/>
    <w:link w:val="Ttulo5Car"/>
    <w:qFormat/>
    <w:pPr>
      <w:outlineLvl w:val="4"/>
    </w:pPr>
    <w:rPr>
      <w:color w:val="243F60"/>
      <w:sz w:val="22"/>
    </w:rPr>
  </w:style>
  <w:style w:type="paragraph" w:styleId="Ttulo6">
    <w:name w:val="heading 6"/>
    <w:basedOn w:val="Normal"/>
    <w:link w:val="Ttulo6Car"/>
    <w:qFormat/>
    <w:pPr>
      <w:outlineLvl w:val="5"/>
    </w:pPr>
    <w:rPr>
      <w:i/>
      <w:color w:val="243F6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Pr>
      <w:b/>
      <w:color w:val="365F91"/>
      <w:sz w:val="28"/>
    </w:rPr>
  </w:style>
  <w:style w:type="character" w:customStyle="1" w:styleId="Ttulo2Car">
    <w:name w:val="Título 2 Car"/>
    <w:basedOn w:val="Fuentedeprrafopredeter"/>
    <w:link w:val="Ttulo2"/>
    <w:qFormat/>
    <w:rPr>
      <w:b/>
      <w:color w:val="4F81BD"/>
      <w:sz w:val="26"/>
    </w:rPr>
  </w:style>
  <w:style w:type="character" w:customStyle="1" w:styleId="Ttulo3Car">
    <w:name w:val="Título 3 Car"/>
    <w:basedOn w:val="Fuentedeprrafopredeter"/>
    <w:link w:val="Ttulo3"/>
    <w:qFormat/>
    <w:rPr>
      <w:b/>
      <w:color w:val="4F81BD"/>
      <w:sz w:val="22"/>
    </w:rPr>
  </w:style>
  <w:style w:type="character" w:customStyle="1" w:styleId="Ttulo4Car">
    <w:name w:val="Título 4 Car"/>
    <w:basedOn w:val="Fuentedeprrafopredeter"/>
    <w:link w:val="Ttulo4"/>
    <w:qFormat/>
    <w:rPr>
      <w:color w:val="4F81BD"/>
      <w:sz w:val="22"/>
    </w:rPr>
  </w:style>
  <w:style w:type="character" w:customStyle="1" w:styleId="Ttulo5Car">
    <w:name w:val="Título 5 Car"/>
    <w:basedOn w:val="Fuentedeprrafopredeter"/>
    <w:link w:val="Ttulo5"/>
    <w:qFormat/>
    <w:rPr>
      <w:color w:val="243F60"/>
      <w:sz w:val="22"/>
    </w:rPr>
  </w:style>
  <w:style w:type="character" w:customStyle="1" w:styleId="Ttulo6Car">
    <w:name w:val="Título 6 Car"/>
    <w:basedOn w:val="Fuentedeprrafopredeter"/>
    <w:link w:val="Ttulo6"/>
    <w:qFormat/>
    <w:rPr>
      <w:i/>
      <w:color w:val="243F60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7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7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937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3729"/>
  </w:style>
  <w:style w:type="paragraph" w:styleId="Piedepgina">
    <w:name w:val="footer"/>
    <w:basedOn w:val="Normal"/>
    <w:link w:val="PiedepginaCar"/>
    <w:uiPriority w:val="99"/>
    <w:unhideWhenUsed/>
    <w:rsid w:val="00D937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Sistema</vt:lpstr>
    </vt:vector>
  </TitlesOfParts>
  <Company/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Sistema</dc:title>
  <dc:creator>BCG</dc:creator>
  <cp:lastModifiedBy>bcgrh</cp:lastModifiedBy>
  <cp:revision>6</cp:revision>
  <cp:lastPrinted>2015-05-19T16:28:00Z</cp:lastPrinted>
  <dcterms:created xsi:type="dcterms:W3CDTF">2015-05-19T16:20:00Z</dcterms:created>
  <dcterms:modified xsi:type="dcterms:W3CDTF">2015-05-19T16:29:00Z</dcterms:modified>
</cp:coreProperties>
</file>