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8429E" w14:textId="77777777" w:rsidR="00DD7740" w:rsidRDefault="00000000">
      <w:pPr>
        <w:jc w:val="center"/>
      </w:pPr>
      <w:r>
        <w:rPr>
          <w:rFonts w:ascii="Aptos Display" w:hAnsi="Aptos Display"/>
          <w:b/>
          <w:color w:val="17365D"/>
          <w:sz w:val="40"/>
        </w:rPr>
        <w:t>TDC Legal Requirements vs What We Have vs Gaps</w:t>
      </w:r>
    </w:p>
    <w:p w14:paraId="6E907D57" w14:textId="6EC53C98" w:rsidR="00DD7740" w:rsidRDefault="00000000">
      <w:pPr>
        <w:spacing w:after="120" w:line="264" w:lineRule="auto"/>
      </w:pPr>
      <w:r>
        <w:rPr>
          <w:b/>
        </w:rPr>
        <w:t>Date:</w:t>
      </w:r>
      <w:r>
        <w:t xml:space="preserve"> 1</w:t>
      </w:r>
      <w:r w:rsidR="00122A13">
        <w:t xml:space="preserve">1 </w:t>
      </w:r>
      <w:r>
        <w:t>July 2026</w:t>
      </w:r>
    </w:p>
    <w:p w14:paraId="3825598F" w14:textId="77777777" w:rsidR="00DD7740" w:rsidRDefault="00000000">
      <w:pPr>
        <w:spacing w:after="120" w:line="264" w:lineRule="auto"/>
      </w:pPr>
      <w:r>
        <w:rPr>
          <w:b/>
        </w:rPr>
        <w:t>Purpose:</w:t>
      </w:r>
      <w:r>
        <w:t xml:space="preserve"> Compare the TDC Legal Department SOP/manual requirements against the combined solution baseline: current RHEMA ERP plus DemoUI items intended to be brought into the ERP, before producing the final module-owner requirements document.</w:t>
      </w:r>
    </w:p>
    <w:p w14:paraId="0BE98C9B" w14:textId="77777777" w:rsidR="00DD7740" w:rsidRDefault="00000000">
      <w:pPr>
        <w:pStyle w:val="Heading1"/>
        <w:spacing w:before="240" w:after="120"/>
      </w:pPr>
      <w:r>
        <w:t>Source Documents Reviewed</w:t>
      </w:r>
    </w:p>
    <w:tbl>
      <w:tblPr>
        <w:tblStyle w:val="TableGrid"/>
        <w:tblW w:w="11600" w:type="dxa"/>
        <w:jc w:val="center"/>
        <w:tblLayout w:type="fixed"/>
        <w:tblLook w:val="04A0" w:firstRow="1" w:lastRow="0" w:firstColumn="1" w:lastColumn="0" w:noHBand="0" w:noVBand="1"/>
      </w:tblPr>
      <w:tblGrid>
        <w:gridCol w:w="3300"/>
        <w:gridCol w:w="8300"/>
      </w:tblGrid>
      <w:tr w:rsidR="00DD7740" w14:paraId="7E556FBF" w14:textId="77777777">
        <w:trPr>
          <w:tblHeader/>
          <w:jc w:val="center"/>
        </w:trPr>
        <w:tc>
          <w:tcPr>
            <w:tcW w:w="3300" w:type="dxa"/>
            <w:shd w:val="clear" w:color="auto" w:fill="1F4E79"/>
            <w:tcMar>
              <w:top w:w="80" w:type="dxa"/>
              <w:left w:w="120" w:type="dxa"/>
              <w:bottom w:w="80" w:type="dxa"/>
              <w:right w:w="120" w:type="dxa"/>
            </w:tcMar>
          </w:tcPr>
          <w:p w14:paraId="19C3DEFE" w14:textId="77777777" w:rsidR="00DD7740" w:rsidRDefault="00000000">
            <w:r>
              <w:rPr>
                <w:b/>
                <w:color w:val="FFFFFF"/>
                <w:sz w:val="16"/>
              </w:rPr>
              <w:t>Source document</w:t>
            </w:r>
          </w:p>
        </w:tc>
        <w:tc>
          <w:tcPr>
            <w:tcW w:w="8300" w:type="dxa"/>
            <w:shd w:val="clear" w:color="auto" w:fill="1F4E79"/>
            <w:tcMar>
              <w:top w:w="80" w:type="dxa"/>
              <w:left w:w="120" w:type="dxa"/>
              <w:bottom w:w="80" w:type="dxa"/>
              <w:right w:w="120" w:type="dxa"/>
            </w:tcMar>
          </w:tcPr>
          <w:p w14:paraId="0A4E7119" w14:textId="77777777" w:rsidR="00DD7740" w:rsidRDefault="00000000">
            <w:r>
              <w:rPr>
                <w:b/>
                <w:color w:val="FFFFFF"/>
                <w:sz w:val="16"/>
              </w:rPr>
              <w:t>Main process covered</w:t>
            </w:r>
          </w:p>
        </w:tc>
      </w:tr>
      <w:tr w:rsidR="00DD7740" w14:paraId="387A367B" w14:textId="77777777">
        <w:trPr>
          <w:jc w:val="center"/>
        </w:trPr>
        <w:tc>
          <w:tcPr>
            <w:tcW w:w="3300" w:type="dxa"/>
            <w:tcMar>
              <w:top w:w="80" w:type="dxa"/>
              <w:left w:w="120" w:type="dxa"/>
              <w:bottom w:w="80" w:type="dxa"/>
              <w:right w:w="120" w:type="dxa"/>
            </w:tcMar>
          </w:tcPr>
          <w:p w14:paraId="2EACDDE9" w14:textId="77777777" w:rsidR="00DD7740" w:rsidRDefault="00000000">
            <w:r>
              <w:rPr>
                <w:sz w:val="16"/>
              </w:rPr>
              <w:t>LEGAL DEPARTMENT PROCEDURE MANUAL - 1.docx</w:t>
            </w:r>
          </w:p>
        </w:tc>
        <w:tc>
          <w:tcPr>
            <w:tcW w:w="8300" w:type="dxa"/>
            <w:tcMar>
              <w:top w:w="80" w:type="dxa"/>
              <w:left w:w="120" w:type="dxa"/>
              <w:bottom w:w="80" w:type="dxa"/>
              <w:right w:w="120" w:type="dxa"/>
            </w:tcMar>
          </w:tcPr>
          <w:p w14:paraId="38CA004C" w14:textId="77777777" w:rsidR="00DD7740" w:rsidRDefault="00000000">
            <w:r>
              <w:rPr>
                <w:sz w:val="16"/>
              </w:rPr>
              <w:t>Legal department synopsis, leases, supplementary leases, deed of variation, consent to assign, recognition of vesting, consent to mortgage, transfers, termination/recognition of tenancy, court processes, glossary.</w:t>
            </w:r>
          </w:p>
        </w:tc>
      </w:tr>
      <w:tr w:rsidR="00DD7740" w14:paraId="47A223FD" w14:textId="77777777">
        <w:trPr>
          <w:jc w:val="center"/>
        </w:trPr>
        <w:tc>
          <w:tcPr>
            <w:tcW w:w="3300" w:type="dxa"/>
            <w:shd w:val="clear" w:color="auto" w:fill="F7F9FB"/>
            <w:tcMar>
              <w:top w:w="80" w:type="dxa"/>
              <w:left w:w="120" w:type="dxa"/>
              <w:bottom w:w="80" w:type="dxa"/>
              <w:right w:w="120" w:type="dxa"/>
            </w:tcMar>
          </w:tcPr>
          <w:p w14:paraId="4388E27A" w14:textId="77777777" w:rsidR="00DD7740" w:rsidRDefault="00000000">
            <w:r>
              <w:rPr>
                <w:sz w:val="16"/>
              </w:rPr>
              <w:t>LEASES-DEED OF VARIATION-RENEWAL  SUBLEASE.docx</w:t>
            </w:r>
          </w:p>
        </w:tc>
        <w:tc>
          <w:tcPr>
            <w:tcW w:w="8300" w:type="dxa"/>
            <w:shd w:val="clear" w:color="auto" w:fill="F7F9FB"/>
            <w:tcMar>
              <w:top w:w="80" w:type="dxa"/>
              <w:left w:w="120" w:type="dxa"/>
              <w:bottom w:w="80" w:type="dxa"/>
              <w:right w:w="120" w:type="dxa"/>
            </w:tcMar>
          </w:tcPr>
          <w:p w14:paraId="75653B55" w14:textId="77777777" w:rsidR="00DD7740" w:rsidRDefault="00000000">
            <w:r>
              <w:rPr>
                <w:sz w:val="16"/>
              </w:rPr>
              <w:t>Lease/deed of variation/renewal/sublease drafting, LO approval, client signature, HOL and MD signature.</w:t>
            </w:r>
          </w:p>
        </w:tc>
      </w:tr>
      <w:tr w:rsidR="00DD7740" w14:paraId="4A2C1400" w14:textId="77777777">
        <w:trPr>
          <w:jc w:val="center"/>
        </w:trPr>
        <w:tc>
          <w:tcPr>
            <w:tcW w:w="3300" w:type="dxa"/>
            <w:tcMar>
              <w:top w:w="80" w:type="dxa"/>
              <w:left w:w="120" w:type="dxa"/>
              <w:bottom w:w="80" w:type="dxa"/>
              <w:right w:w="120" w:type="dxa"/>
            </w:tcMar>
          </w:tcPr>
          <w:p w14:paraId="324B8158" w14:textId="77777777" w:rsidR="00DD7740" w:rsidRDefault="00000000">
            <w:r>
              <w:rPr>
                <w:sz w:val="16"/>
              </w:rPr>
              <w:t>ASSIGNMENT-SUBLEASE-VESTING.docx</w:t>
            </w:r>
          </w:p>
        </w:tc>
        <w:tc>
          <w:tcPr>
            <w:tcW w:w="8300" w:type="dxa"/>
            <w:tcMar>
              <w:top w:w="80" w:type="dxa"/>
              <w:left w:w="120" w:type="dxa"/>
              <w:bottom w:w="80" w:type="dxa"/>
              <w:right w:w="120" w:type="dxa"/>
            </w:tcMar>
          </w:tcPr>
          <w:p w14:paraId="15ADDE0B" w14:textId="77777777" w:rsidR="00DD7740" w:rsidRDefault="00000000">
            <w:r>
              <w:rPr>
                <w:sz w:val="16"/>
              </w:rPr>
              <w:t>File minuting, LAA drafting, LO approval, HOL signature, MD signature.</w:t>
            </w:r>
          </w:p>
        </w:tc>
      </w:tr>
      <w:tr w:rsidR="00DD7740" w14:paraId="6D089885" w14:textId="77777777">
        <w:trPr>
          <w:jc w:val="center"/>
        </w:trPr>
        <w:tc>
          <w:tcPr>
            <w:tcW w:w="3300" w:type="dxa"/>
            <w:shd w:val="clear" w:color="auto" w:fill="F7F9FB"/>
            <w:tcMar>
              <w:top w:w="80" w:type="dxa"/>
              <w:left w:w="120" w:type="dxa"/>
              <w:bottom w:w="80" w:type="dxa"/>
              <w:right w:w="120" w:type="dxa"/>
            </w:tcMar>
          </w:tcPr>
          <w:p w14:paraId="18083332" w14:textId="77777777" w:rsidR="00DD7740" w:rsidRDefault="00000000">
            <w:r>
              <w:rPr>
                <w:sz w:val="16"/>
              </w:rPr>
              <w:t>MORTGAGES.docx</w:t>
            </w:r>
          </w:p>
        </w:tc>
        <w:tc>
          <w:tcPr>
            <w:tcW w:w="8300" w:type="dxa"/>
            <w:shd w:val="clear" w:color="auto" w:fill="F7F9FB"/>
            <w:tcMar>
              <w:top w:w="80" w:type="dxa"/>
              <w:left w:w="120" w:type="dxa"/>
              <w:bottom w:w="80" w:type="dxa"/>
              <w:right w:w="120" w:type="dxa"/>
            </w:tcMar>
          </w:tcPr>
          <w:p w14:paraId="0DA0CDEC" w14:textId="77777777" w:rsidR="00DD7740" w:rsidRDefault="00000000">
            <w:r>
              <w:rPr>
                <w:sz w:val="16"/>
              </w:rPr>
              <w:t>Payment follow-up, draft mortgage consent, LO vetting, HOL and MD signature.</w:t>
            </w:r>
          </w:p>
        </w:tc>
      </w:tr>
      <w:tr w:rsidR="00DD7740" w14:paraId="0BC6D555" w14:textId="77777777">
        <w:trPr>
          <w:jc w:val="center"/>
        </w:trPr>
        <w:tc>
          <w:tcPr>
            <w:tcW w:w="3300" w:type="dxa"/>
            <w:tcMar>
              <w:top w:w="80" w:type="dxa"/>
              <w:left w:w="120" w:type="dxa"/>
              <w:bottom w:w="80" w:type="dxa"/>
              <w:right w:w="120" w:type="dxa"/>
            </w:tcMar>
          </w:tcPr>
          <w:p w14:paraId="7DD01296" w14:textId="77777777" w:rsidR="00DD7740" w:rsidRDefault="00000000">
            <w:r>
              <w:rPr>
                <w:sz w:val="16"/>
              </w:rPr>
              <w:t>MORTGAGE IN PRINCIPLE.docx</w:t>
            </w:r>
          </w:p>
        </w:tc>
        <w:tc>
          <w:tcPr>
            <w:tcW w:w="8300" w:type="dxa"/>
            <w:tcMar>
              <w:top w:w="80" w:type="dxa"/>
              <w:left w:w="120" w:type="dxa"/>
              <w:bottom w:w="80" w:type="dxa"/>
              <w:right w:w="120" w:type="dxa"/>
            </w:tcMar>
          </w:tcPr>
          <w:p w14:paraId="3265F077" w14:textId="77777777" w:rsidR="00DD7740" w:rsidRDefault="00000000">
            <w:r>
              <w:rPr>
                <w:sz w:val="16"/>
              </w:rPr>
              <w:t>Payment follow-up, draft mortgage-in-principle letter, LO vetting, HOL signature.</w:t>
            </w:r>
          </w:p>
        </w:tc>
      </w:tr>
      <w:tr w:rsidR="00DD7740" w14:paraId="766AEC97" w14:textId="77777777">
        <w:trPr>
          <w:jc w:val="center"/>
        </w:trPr>
        <w:tc>
          <w:tcPr>
            <w:tcW w:w="3300" w:type="dxa"/>
            <w:shd w:val="clear" w:color="auto" w:fill="F7F9FB"/>
            <w:tcMar>
              <w:top w:w="80" w:type="dxa"/>
              <w:left w:w="120" w:type="dxa"/>
              <w:bottom w:w="80" w:type="dxa"/>
              <w:right w:w="120" w:type="dxa"/>
            </w:tcMar>
          </w:tcPr>
          <w:p w14:paraId="65F2D805" w14:textId="77777777" w:rsidR="00DD7740" w:rsidRDefault="00000000">
            <w:r>
              <w:rPr>
                <w:sz w:val="16"/>
              </w:rPr>
              <w:t>TRANSFERS.docx</w:t>
            </w:r>
          </w:p>
        </w:tc>
        <w:tc>
          <w:tcPr>
            <w:tcW w:w="8300" w:type="dxa"/>
            <w:shd w:val="clear" w:color="auto" w:fill="F7F9FB"/>
            <w:tcMar>
              <w:top w:w="80" w:type="dxa"/>
              <w:left w:w="120" w:type="dxa"/>
              <w:bottom w:w="80" w:type="dxa"/>
              <w:right w:w="120" w:type="dxa"/>
            </w:tcMar>
          </w:tcPr>
          <w:p w14:paraId="30563639" w14:textId="77777777" w:rsidR="00DD7740" w:rsidRDefault="00000000">
            <w:r>
              <w:rPr>
                <w:sz w:val="16"/>
              </w:rPr>
              <w:t>Transfer fee payment, transfer form drafting, LO vetting, client signature, LO/LAA/HOL signatures.</w:t>
            </w:r>
          </w:p>
        </w:tc>
      </w:tr>
      <w:tr w:rsidR="00DD7740" w14:paraId="2350BCDF" w14:textId="77777777">
        <w:trPr>
          <w:jc w:val="center"/>
        </w:trPr>
        <w:tc>
          <w:tcPr>
            <w:tcW w:w="3300" w:type="dxa"/>
            <w:tcMar>
              <w:top w:w="80" w:type="dxa"/>
              <w:left w:w="120" w:type="dxa"/>
              <w:bottom w:w="80" w:type="dxa"/>
              <w:right w:w="120" w:type="dxa"/>
            </w:tcMar>
          </w:tcPr>
          <w:p w14:paraId="7F034C6C" w14:textId="77777777" w:rsidR="00DD7740" w:rsidRDefault="00000000">
            <w:r>
              <w:rPr>
                <w:sz w:val="16"/>
              </w:rPr>
              <w:t>TERMINATION-RECOGNITION.docx</w:t>
            </w:r>
          </w:p>
        </w:tc>
        <w:tc>
          <w:tcPr>
            <w:tcW w:w="8300" w:type="dxa"/>
            <w:tcMar>
              <w:top w:w="80" w:type="dxa"/>
              <w:left w:w="120" w:type="dxa"/>
              <w:bottom w:w="80" w:type="dxa"/>
              <w:right w:w="120" w:type="dxa"/>
            </w:tcMar>
          </w:tcPr>
          <w:p w14:paraId="3C97B6E8" w14:textId="77777777" w:rsidR="00DD7740" w:rsidRDefault="00000000">
            <w:r>
              <w:rPr>
                <w:sz w:val="16"/>
              </w:rPr>
              <w:t>Termination letter drafting/approval, payment approval, recognition draft vetting, LO/LAA/HOL signatures.</w:t>
            </w:r>
          </w:p>
        </w:tc>
      </w:tr>
      <w:tr w:rsidR="00DD7740" w14:paraId="3C41424F" w14:textId="77777777">
        <w:trPr>
          <w:jc w:val="center"/>
        </w:trPr>
        <w:tc>
          <w:tcPr>
            <w:tcW w:w="3300" w:type="dxa"/>
            <w:shd w:val="clear" w:color="auto" w:fill="F7F9FB"/>
            <w:tcMar>
              <w:top w:w="80" w:type="dxa"/>
              <w:left w:w="120" w:type="dxa"/>
              <w:bottom w:w="80" w:type="dxa"/>
              <w:right w:w="120" w:type="dxa"/>
            </w:tcMar>
          </w:tcPr>
          <w:p w14:paraId="6B6A81A3" w14:textId="77777777" w:rsidR="00DD7740" w:rsidRDefault="00000000">
            <w:r>
              <w:rPr>
                <w:sz w:val="16"/>
              </w:rPr>
              <w:t>COURT PROCESSES.docx</w:t>
            </w:r>
          </w:p>
        </w:tc>
        <w:tc>
          <w:tcPr>
            <w:tcW w:w="8300" w:type="dxa"/>
            <w:shd w:val="clear" w:color="auto" w:fill="F7F9FB"/>
            <w:tcMar>
              <w:top w:w="80" w:type="dxa"/>
              <w:left w:w="120" w:type="dxa"/>
              <w:bottom w:w="80" w:type="dxa"/>
              <w:right w:w="120" w:type="dxa"/>
            </w:tcMar>
          </w:tcPr>
          <w:p w14:paraId="6FFC471E" w14:textId="77777777" w:rsidR="00DD7740" w:rsidRDefault="00000000">
            <w:r>
              <w:rPr>
                <w:sz w:val="16"/>
              </w:rPr>
              <w:t>Writ receipt, LAA recording, secretary routing, HOL assignment to LO, court jacket, process preparation and filing.</w:t>
            </w:r>
          </w:p>
        </w:tc>
      </w:tr>
      <w:tr w:rsidR="00DD7740" w14:paraId="680BD2E9" w14:textId="77777777">
        <w:trPr>
          <w:jc w:val="center"/>
        </w:trPr>
        <w:tc>
          <w:tcPr>
            <w:tcW w:w="3300" w:type="dxa"/>
            <w:tcMar>
              <w:top w:w="80" w:type="dxa"/>
              <w:left w:w="120" w:type="dxa"/>
              <w:bottom w:w="80" w:type="dxa"/>
              <w:right w:w="120" w:type="dxa"/>
            </w:tcMar>
          </w:tcPr>
          <w:p w14:paraId="2E99A6A5" w14:textId="77777777" w:rsidR="00DD7740" w:rsidRDefault="00000000">
            <w:r>
              <w:rPr>
                <w:sz w:val="16"/>
              </w:rPr>
              <w:t>OTHER COURT PROCESSES - Copy.docx</w:t>
            </w:r>
          </w:p>
        </w:tc>
        <w:tc>
          <w:tcPr>
            <w:tcW w:w="8300" w:type="dxa"/>
            <w:tcMar>
              <w:top w:w="80" w:type="dxa"/>
              <w:left w:w="120" w:type="dxa"/>
              <w:bottom w:w="80" w:type="dxa"/>
              <w:right w:w="120" w:type="dxa"/>
            </w:tcMar>
          </w:tcPr>
          <w:p w14:paraId="579AC887" w14:textId="77777777" w:rsidR="00DD7740" w:rsidRDefault="00000000">
            <w:r>
              <w:rPr>
                <w:sz w:val="16"/>
              </w:rPr>
              <w:t>Other court process receipt, LAA recording, secretary routing, LO action and LAA court filing.</w:t>
            </w:r>
          </w:p>
        </w:tc>
      </w:tr>
    </w:tbl>
    <w:p w14:paraId="28A715C1" w14:textId="77777777" w:rsidR="00DD7740" w:rsidRDefault="00DD7740"/>
    <w:p w14:paraId="2CFA502D" w14:textId="77777777" w:rsidR="00DD7740" w:rsidRDefault="00000000">
      <w:pPr>
        <w:pStyle w:val="Heading1"/>
        <w:spacing w:before="240" w:after="120"/>
      </w:pPr>
      <w:r>
        <w:t>Status Legend</w:t>
      </w:r>
    </w:p>
    <w:tbl>
      <w:tblPr>
        <w:tblStyle w:val="TableGrid"/>
        <w:tblW w:w="11600" w:type="dxa"/>
        <w:jc w:val="center"/>
        <w:tblLayout w:type="fixed"/>
        <w:tblLook w:val="04A0" w:firstRow="1" w:lastRow="0" w:firstColumn="1" w:lastColumn="0" w:noHBand="0" w:noVBand="1"/>
      </w:tblPr>
      <w:tblGrid>
        <w:gridCol w:w="3300"/>
        <w:gridCol w:w="8300"/>
      </w:tblGrid>
      <w:tr w:rsidR="00DD7740" w14:paraId="37FCA0BA" w14:textId="77777777">
        <w:trPr>
          <w:tblHeader/>
          <w:jc w:val="center"/>
        </w:trPr>
        <w:tc>
          <w:tcPr>
            <w:tcW w:w="3300" w:type="dxa"/>
            <w:shd w:val="clear" w:color="auto" w:fill="1F4E79"/>
            <w:tcMar>
              <w:top w:w="80" w:type="dxa"/>
              <w:left w:w="120" w:type="dxa"/>
              <w:bottom w:w="80" w:type="dxa"/>
              <w:right w:w="120" w:type="dxa"/>
            </w:tcMar>
          </w:tcPr>
          <w:p w14:paraId="19E297A1" w14:textId="77777777" w:rsidR="00DD7740" w:rsidRDefault="00000000">
            <w:r>
              <w:rPr>
                <w:b/>
                <w:color w:val="FFFFFF"/>
                <w:sz w:val="16"/>
              </w:rPr>
              <w:t>Status</w:t>
            </w:r>
          </w:p>
        </w:tc>
        <w:tc>
          <w:tcPr>
            <w:tcW w:w="8300" w:type="dxa"/>
            <w:shd w:val="clear" w:color="auto" w:fill="1F4E79"/>
            <w:tcMar>
              <w:top w:w="80" w:type="dxa"/>
              <w:left w:w="120" w:type="dxa"/>
              <w:bottom w:w="80" w:type="dxa"/>
              <w:right w:w="120" w:type="dxa"/>
            </w:tcMar>
          </w:tcPr>
          <w:p w14:paraId="24DFC7B1" w14:textId="77777777" w:rsidR="00DD7740" w:rsidRDefault="00000000">
            <w:r>
              <w:rPr>
                <w:b/>
                <w:color w:val="FFFFFF"/>
                <w:sz w:val="16"/>
              </w:rPr>
              <w:t>Meaning</w:t>
            </w:r>
          </w:p>
        </w:tc>
      </w:tr>
      <w:tr w:rsidR="00DD7740" w14:paraId="480D2745" w14:textId="77777777">
        <w:trPr>
          <w:jc w:val="center"/>
        </w:trPr>
        <w:tc>
          <w:tcPr>
            <w:tcW w:w="3300" w:type="dxa"/>
            <w:tcMar>
              <w:top w:w="80" w:type="dxa"/>
              <w:left w:w="120" w:type="dxa"/>
              <w:bottom w:w="80" w:type="dxa"/>
              <w:right w:w="120" w:type="dxa"/>
            </w:tcMar>
          </w:tcPr>
          <w:p w14:paraId="71AEC7B9" w14:textId="77777777" w:rsidR="00DD7740" w:rsidRDefault="00000000">
            <w:r>
              <w:rPr>
                <w:sz w:val="16"/>
              </w:rPr>
              <w:t>Available</w:t>
            </w:r>
          </w:p>
        </w:tc>
        <w:tc>
          <w:tcPr>
            <w:tcW w:w="8300" w:type="dxa"/>
            <w:tcMar>
              <w:top w:w="80" w:type="dxa"/>
              <w:left w:w="120" w:type="dxa"/>
              <w:bottom w:w="80" w:type="dxa"/>
              <w:right w:w="120" w:type="dxa"/>
            </w:tcMar>
          </w:tcPr>
          <w:p w14:paraId="59310156" w14:textId="77777777" w:rsidR="00DD7740" w:rsidRDefault="00000000">
            <w:r>
              <w:rPr>
                <w:sz w:val="16"/>
              </w:rPr>
              <w:t>The combined baseline already has a usable module, entity, API, or page for this area.</w:t>
            </w:r>
          </w:p>
        </w:tc>
      </w:tr>
      <w:tr w:rsidR="00DD7740" w14:paraId="3A9549B3" w14:textId="77777777">
        <w:trPr>
          <w:jc w:val="center"/>
        </w:trPr>
        <w:tc>
          <w:tcPr>
            <w:tcW w:w="3300" w:type="dxa"/>
            <w:shd w:val="clear" w:color="auto" w:fill="F7F9FB"/>
            <w:tcMar>
              <w:top w:w="80" w:type="dxa"/>
              <w:left w:w="120" w:type="dxa"/>
              <w:bottom w:w="80" w:type="dxa"/>
              <w:right w:w="120" w:type="dxa"/>
            </w:tcMar>
          </w:tcPr>
          <w:p w14:paraId="3BA8528A" w14:textId="77777777" w:rsidR="00DD7740" w:rsidRDefault="00000000">
            <w:r>
              <w:rPr>
                <w:sz w:val="16"/>
              </w:rPr>
              <w:t>Partial</w:t>
            </w:r>
          </w:p>
        </w:tc>
        <w:tc>
          <w:tcPr>
            <w:tcW w:w="8300" w:type="dxa"/>
            <w:shd w:val="clear" w:color="auto" w:fill="F7F9FB"/>
            <w:tcMar>
              <w:top w:w="80" w:type="dxa"/>
              <w:left w:w="120" w:type="dxa"/>
              <w:bottom w:w="80" w:type="dxa"/>
              <w:right w:w="120" w:type="dxa"/>
            </w:tcMar>
          </w:tcPr>
          <w:p w14:paraId="4373551E" w14:textId="77777777" w:rsidR="00DD7740" w:rsidRDefault="00000000">
            <w:r>
              <w:rPr>
                <w:sz w:val="16"/>
              </w:rPr>
              <w:t>The system has a foundation, but it does not yet meet the TDC process end-to-end.</w:t>
            </w:r>
          </w:p>
        </w:tc>
      </w:tr>
      <w:tr w:rsidR="00DD7740" w14:paraId="4178BF7B" w14:textId="77777777">
        <w:trPr>
          <w:jc w:val="center"/>
        </w:trPr>
        <w:tc>
          <w:tcPr>
            <w:tcW w:w="3300" w:type="dxa"/>
            <w:tcMar>
              <w:top w:w="80" w:type="dxa"/>
              <w:left w:w="120" w:type="dxa"/>
              <w:bottom w:w="80" w:type="dxa"/>
              <w:right w:w="120" w:type="dxa"/>
            </w:tcMar>
          </w:tcPr>
          <w:p w14:paraId="0C391DCA" w14:textId="77777777" w:rsidR="00DD7740" w:rsidRDefault="00000000">
            <w:r>
              <w:rPr>
                <w:sz w:val="16"/>
              </w:rPr>
              <w:t>UI reference only</w:t>
            </w:r>
          </w:p>
        </w:tc>
        <w:tc>
          <w:tcPr>
            <w:tcW w:w="8300" w:type="dxa"/>
            <w:tcMar>
              <w:top w:w="80" w:type="dxa"/>
              <w:left w:w="120" w:type="dxa"/>
              <w:bottom w:w="80" w:type="dxa"/>
              <w:right w:w="120" w:type="dxa"/>
            </w:tcMar>
          </w:tcPr>
          <w:p w14:paraId="063885FC" w14:textId="77777777" w:rsidR="00DD7740" w:rsidRDefault="00000000">
            <w:r>
              <w:rPr>
                <w:sz w:val="16"/>
              </w:rPr>
              <w:t>A page/workspace exists for guiding the process, but it is not a separate dedicated operational subsystem.</w:t>
            </w:r>
          </w:p>
        </w:tc>
      </w:tr>
      <w:tr w:rsidR="00DD7740" w14:paraId="26C41C9B" w14:textId="77777777">
        <w:trPr>
          <w:jc w:val="center"/>
        </w:trPr>
        <w:tc>
          <w:tcPr>
            <w:tcW w:w="3300" w:type="dxa"/>
            <w:shd w:val="clear" w:color="auto" w:fill="F7F9FB"/>
            <w:tcMar>
              <w:top w:w="80" w:type="dxa"/>
              <w:left w:w="120" w:type="dxa"/>
              <w:bottom w:w="80" w:type="dxa"/>
              <w:right w:w="120" w:type="dxa"/>
            </w:tcMar>
          </w:tcPr>
          <w:p w14:paraId="5056AE98" w14:textId="77777777" w:rsidR="00DD7740" w:rsidRDefault="00000000">
            <w:r>
              <w:rPr>
                <w:sz w:val="16"/>
              </w:rPr>
              <w:t>To add</w:t>
            </w:r>
          </w:p>
        </w:tc>
        <w:tc>
          <w:tcPr>
            <w:tcW w:w="8300" w:type="dxa"/>
            <w:shd w:val="clear" w:color="auto" w:fill="F7F9FB"/>
            <w:tcMar>
              <w:top w:w="80" w:type="dxa"/>
              <w:left w:w="120" w:type="dxa"/>
              <w:bottom w:w="80" w:type="dxa"/>
              <w:right w:w="120" w:type="dxa"/>
            </w:tcMar>
          </w:tcPr>
          <w:p w14:paraId="2874E00D" w14:textId="77777777" w:rsidR="00DD7740" w:rsidRDefault="00000000">
            <w:r>
              <w:rPr>
                <w:sz w:val="16"/>
              </w:rPr>
              <w:t>Required for TDC, but not currently implemented as a complete usable feature.</w:t>
            </w:r>
          </w:p>
        </w:tc>
      </w:tr>
    </w:tbl>
    <w:p w14:paraId="4C8A1D88" w14:textId="77777777" w:rsidR="00DD7740" w:rsidRDefault="00DD7740"/>
    <w:p w14:paraId="699BBF39" w14:textId="77777777" w:rsidR="00DD7740" w:rsidRDefault="00000000">
      <w:pPr>
        <w:pStyle w:val="Heading1"/>
        <w:spacing w:before="240" w:after="120"/>
      </w:pPr>
      <w:r>
        <w:lastRenderedPageBreak/>
        <w:t>Key Finding</w:t>
      </w:r>
    </w:p>
    <w:p w14:paraId="1703DF3A" w14:textId="77777777" w:rsidR="00DD7740" w:rsidRDefault="00000000">
      <w:pPr>
        <w:spacing w:after="120" w:line="264" w:lineRule="auto"/>
      </w:pPr>
      <w:r>
        <w:t>The current RHEMA ERP has a Legal module that is already closely aligned to the SOP names shared by TDC. It provides Legal procedure cards and live Legal procedure case workspaces using the shared ProcedureCase engine. This means Legal has a stronger starting point than many modules: users can open legal procedure cases, capture intake fields, manage checklists, attach documents, complete stages, and record activity history.</w:t>
      </w:r>
    </w:p>
    <w:p w14:paraId="0A976EAB" w14:textId="77777777" w:rsidR="00DD7740" w:rsidRDefault="00000000">
      <w:pPr>
        <w:spacing w:after="120" w:line="264" w:lineRule="auto"/>
      </w:pPr>
      <w:r>
        <w:t>The main gap is depth. The current system treats Legal processes mostly as generic procedure cases. TDC will still need stronger legal matter management features: court deadlines and hearing calendars, docket/court jacket tracking, legal instrument template generation, signature/sealing control, payment verification, Lands Commission registration handoff, Estate records amendment tracking, legal reporting, risk/status dashboards, and integration with Estate, Finance, Records, and Workflow.</w:t>
      </w:r>
    </w:p>
    <w:p w14:paraId="6E7D4B3E" w14:textId="77777777" w:rsidR="00DD7740" w:rsidRDefault="00000000">
      <w:pPr>
        <w:pStyle w:val="Heading1"/>
        <w:spacing w:before="240" w:after="120"/>
      </w:pPr>
      <w:r>
        <w:t>Baseline Position</w:t>
      </w:r>
    </w:p>
    <w:p w14:paraId="57BC8168" w14:textId="77777777" w:rsidR="00DD7740" w:rsidRDefault="00000000">
      <w:pPr>
        <w:spacing w:after="120" w:line="264" w:lineRule="auto"/>
      </w:pPr>
      <w:r>
        <w:t>For this comparison, current ERP and DemoUI are treated together as what we have because DemoUI items are expected to be brought into the ERP. No separate Legal DemoUI source project was found in this workspace. The available UI is the live app Legal module:</w:t>
      </w:r>
    </w:p>
    <w:p w14:paraId="75BD6498" w14:textId="77777777" w:rsidR="00DD7740" w:rsidRDefault="00000000">
      <w:pPr>
        <w:pStyle w:val="ListBullet"/>
        <w:spacing w:after="40" w:line="252" w:lineRule="auto"/>
      </w:pPr>
      <w:r>
        <w:rPr>
          <w:sz w:val="18"/>
        </w:rPr>
        <w:t>frontend/src/app/legal/page.tsx</w:t>
      </w:r>
    </w:p>
    <w:p w14:paraId="7DC9180C" w14:textId="77777777" w:rsidR="00DD7740" w:rsidRDefault="00000000">
      <w:pPr>
        <w:pStyle w:val="ListBullet"/>
        <w:spacing w:after="40" w:line="252" w:lineRule="auto"/>
      </w:pPr>
      <w:r>
        <w:rPr>
          <w:sz w:val="18"/>
        </w:rPr>
        <w:t>frontend/src/app/legal/[entityType]/page.tsx</w:t>
      </w:r>
    </w:p>
    <w:p w14:paraId="26AC75E1" w14:textId="77777777" w:rsidR="00DD7740" w:rsidRDefault="00000000">
      <w:pPr>
        <w:pStyle w:val="ListBullet"/>
        <w:spacing w:after="40" w:line="252" w:lineRule="auto"/>
      </w:pPr>
      <w:r>
        <w:rPr>
          <w:sz w:val="18"/>
        </w:rPr>
        <w:t>frontend/src/services/legal-procedure.service.ts</w:t>
      </w:r>
    </w:p>
    <w:p w14:paraId="4132F368" w14:textId="77777777" w:rsidR="00DD7740" w:rsidRDefault="00000000">
      <w:pPr>
        <w:spacing w:after="120" w:line="264" w:lineRule="auto"/>
      </w:pPr>
      <w:r>
        <w:t>The legacy /workflow-demo page redirects to Workflow Administration and is not a Legal DemoUI. Therefore, Legal comparison should treat the live Legal procedure pages as the UI reference, not as a separate DemoUI implementation.</w:t>
      </w:r>
    </w:p>
    <w:p w14:paraId="5AB0BF3C" w14:textId="77777777" w:rsidR="00DD7740" w:rsidRDefault="00000000">
      <w:pPr>
        <w:pStyle w:val="Heading1"/>
        <w:spacing w:before="240" w:after="120"/>
      </w:pPr>
      <w:r>
        <w:t>Baseline Components Relevant to Legal</w:t>
      </w:r>
    </w:p>
    <w:tbl>
      <w:tblPr>
        <w:tblStyle w:val="TableGrid"/>
        <w:tblW w:w="11600" w:type="dxa"/>
        <w:jc w:val="center"/>
        <w:tblLayout w:type="fixed"/>
        <w:tblLook w:val="04A0" w:firstRow="1" w:lastRow="0" w:firstColumn="1" w:lastColumn="0" w:noHBand="0" w:noVBand="1"/>
      </w:tblPr>
      <w:tblGrid>
        <w:gridCol w:w="3300"/>
        <w:gridCol w:w="8300"/>
      </w:tblGrid>
      <w:tr w:rsidR="00DD7740" w14:paraId="1EA20C07" w14:textId="77777777">
        <w:trPr>
          <w:tblHeader/>
          <w:jc w:val="center"/>
        </w:trPr>
        <w:tc>
          <w:tcPr>
            <w:tcW w:w="3300" w:type="dxa"/>
            <w:shd w:val="clear" w:color="auto" w:fill="1F4E79"/>
            <w:tcMar>
              <w:top w:w="80" w:type="dxa"/>
              <w:left w:w="120" w:type="dxa"/>
              <w:bottom w:w="80" w:type="dxa"/>
              <w:right w:w="120" w:type="dxa"/>
            </w:tcMar>
          </w:tcPr>
          <w:p w14:paraId="49A55490" w14:textId="77777777" w:rsidR="00DD7740" w:rsidRDefault="00000000">
            <w:r>
              <w:rPr>
                <w:b/>
                <w:color w:val="FFFFFF"/>
                <w:sz w:val="16"/>
              </w:rPr>
              <w:t>Component</w:t>
            </w:r>
          </w:p>
        </w:tc>
        <w:tc>
          <w:tcPr>
            <w:tcW w:w="8300" w:type="dxa"/>
            <w:shd w:val="clear" w:color="auto" w:fill="1F4E79"/>
            <w:tcMar>
              <w:top w:w="80" w:type="dxa"/>
              <w:left w:w="120" w:type="dxa"/>
              <w:bottom w:w="80" w:type="dxa"/>
              <w:right w:w="120" w:type="dxa"/>
            </w:tcMar>
          </w:tcPr>
          <w:p w14:paraId="66A9E423" w14:textId="77777777" w:rsidR="00DD7740" w:rsidRDefault="00000000">
            <w:r>
              <w:rPr>
                <w:b/>
                <w:color w:val="FFFFFF"/>
                <w:sz w:val="16"/>
              </w:rPr>
              <w:t>Coverage</w:t>
            </w:r>
          </w:p>
        </w:tc>
      </w:tr>
      <w:tr w:rsidR="00DD7740" w14:paraId="7A635F88" w14:textId="77777777">
        <w:trPr>
          <w:jc w:val="center"/>
        </w:trPr>
        <w:tc>
          <w:tcPr>
            <w:tcW w:w="3300" w:type="dxa"/>
            <w:tcMar>
              <w:top w:w="80" w:type="dxa"/>
              <w:left w:w="120" w:type="dxa"/>
              <w:bottom w:w="80" w:type="dxa"/>
              <w:right w:w="120" w:type="dxa"/>
            </w:tcMar>
          </w:tcPr>
          <w:p w14:paraId="49B41EF1" w14:textId="77777777" w:rsidR="00DD7740" w:rsidRDefault="00000000">
            <w:r>
              <w:rPr>
                <w:sz w:val="16"/>
              </w:rPr>
              <w:t>LegalProcedureCatalogService</w:t>
            </w:r>
          </w:p>
        </w:tc>
        <w:tc>
          <w:tcPr>
            <w:tcW w:w="8300" w:type="dxa"/>
            <w:tcMar>
              <w:top w:w="80" w:type="dxa"/>
              <w:left w:w="120" w:type="dxa"/>
              <w:bottom w:w="80" w:type="dxa"/>
              <w:right w:w="120" w:type="dxa"/>
            </w:tcMar>
          </w:tcPr>
          <w:p w14:paraId="1E13D872" w14:textId="77777777" w:rsidR="00DD7740" w:rsidRDefault="00000000">
            <w:r>
              <w:rPr>
                <w:sz w:val="16"/>
              </w:rPr>
              <w:t>Defines Legal procedure catalogue and workspaces for Legal Procedure Manual, Mortgages, Mortgage in Principle, Court Processes, Other Court Processes, Termination/Recognition, Assignment/Sublease/Vesting, Leases/Deed of Variation/Renewal/Sublease, and Transfers.</w:t>
            </w:r>
          </w:p>
        </w:tc>
      </w:tr>
      <w:tr w:rsidR="00DD7740" w14:paraId="35AAA2DB" w14:textId="77777777">
        <w:trPr>
          <w:jc w:val="center"/>
        </w:trPr>
        <w:tc>
          <w:tcPr>
            <w:tcW w:w="3300" w:type="dxa"/>
            <w:shd w:val="clear" w:color="auto" w:fill="F7F9FB"/>
            <w:tcMar>
              <w:top w:w="80" w:type="dxa"/>
              <w:left w:w="120" w:type="dxa"/>
              <w:bottom w:w="80" w:type="dxa"/>
              <w:right w:w="120" w:type="dxa"/>
            </w:tcMar>
          </w:tcPr>
          <w:p w14:paraId="5154E79B" w14:textId="77777777" w:rsidR="00DD7740" w:rsidRDefault="00000000">
            <w:r>
              <w:rPr>
                <w:sz w:val="16"/>
              </w:rPr>
              <w:t>LegalProceduresController</w:t>
            </w:r>
          </w:p>
        </w:tc>
        <w:tc>
          <w:tcPr>
            <w:tcW w:w="8300" w:type="dxa"/>
            <w:shd w:val="clear" w:color="auto" w:fill="F7F9FB"/>
            <w:tcMar>
              <w:top w:w="80" w:type="dxa"/>
              <w:left w:w="120" w:type="dxa"/>
              <w:bottom w:w="80" w:type="dxa"/>
              <w:right w:w="120" w:type="dxa"/>
            </w:tcMar>
          </w:tcPr>
          <w:p w14:paraId="4146013F" w14:textId="77777777" w:rsidR="00DD7740" w:rsidRDefault="00000000">
            <w:r>
              <w:rPr>
                <w:sz w:val="16"/>
              </w:rPr>
              <w:t>Exposes Legal procedures and workspace definitions through api/legal/procedures.</w:t>
            </w:r>
          </w:p>
        </w:tc>
      </w:tr>
      <w:tr w:rsidR="00DD7740" w14:paraId="5579750D" w14:textId="77777777">
        <w:trPr>
          <w:jc w:val="center"/>
        </w:trPr>
        <w:tc>
          <w:tcPr>
            <w:tcW w:w="3300" w:type="dxa"/>
            <w:tcMar>
              <w:top w:w="80" w:type="dxa"/>
              <w:left w:w="120" w:type="dxa"/>
              <w:bottom w:w="80" w:type="dxa"/>
              <w:right w:w="120" w:type="dxa"/>
            </w:tcMar>
          </w:tcPr>
          <w:p w14:paraId="6E3684A5" w14:textId="77777777" w:rsidR="00DD7740" w:rsidRDefault="00000000">
            <w:r>
              <w:rPr>
                <w:sz w:val="16"/>
              </w:rPr>
              <w:t>Legal frontend pages</w:t>
            </w:r>
          </w:p>
        </w:tc>
        <w:tc>
          <w:tcPr>
            <w:tcW w:w="8300" w:type="dxa"/>
            <w:tcMar>
              <w:top w:w="80" w:type="dxa"/>
              <w:left w:w="120" w:type="dxa"/>
              <w:bottom w:w="80" w:type="dxa"/>
              <w:right w:w="120" w:type="dxa"/>
            </w:tcMar>
          </w:tcPr>
          <w:p w14:paraId="3C8BAD05" w14:textId="77777777" w:rsidR="00DD7740" w:rsidRDefault="00000000">
            <w:r>
              <w:rPr>
                <w:sz w:val="16"/>
              </w:rPr>
              <w:t>Show Legal procedure cards and open Legal procedure workspaces.</w:t>
            </w:r>
          </w:p>
        </w:tc>
      </w:tr>
      <w:tr w:rsidR="00DD7740" w14:paraId="2D21BF5F" w14:textId="77777777">
        <w:trPr>
          <w:jc w:val="center"/>
        </w:trPr>
        <w:tc>
          <w:tcPr>
            <w:tcW w:w="3300" w:type="dxa"/>
            <w:shd w:val="clear" w:color="auto" w:fill="F7F9FB"/>
            <w:tcMar>
              <w:top w:w="80" w:type="dxa"/>
              <w:left w:w="120" w:type="dxa"/>
              <w:bottom w:w="80" w:type="dxa"/>
              <w:right w:w="120" w:type="dxa"/>
            </w:tcMar>
          </w:tcPr>
          <w:p w14:paraId="2F8C6491" w14:textId="77777777" w:rsidR="00DD7740" w:rsidRDefault="00000000">
            <w:r>
              <w:rPr>
                <w:sz w:val="16"/>
              </w:rPr>
              <w:t>ProcedureCase engine</w:t>
            </w:r>
          </w:p>
        </w:tc>
        <w:tc>
          <w:tcPr>
            <w:tcW w:w="8300" w:type="dxa"/>
            <w:shd w:val="clear" w:color="auto" w:fill="F7F9FB"/>
            <w:tcMar>
              <w:top w:w="80" w:type="dxa"/>
              <w:left w:w="120" w:type="dxa"/>
              <w:bottom w:w="80" w:type="dxa"/>
              <w:right w:w="120" w:type="dxa"/>
            </w:tcMar>
          </w:tcPr>
          <w:p w14:paraId="37FAD748" w14:textId="77777777" w:rsidR="00DD7740" w:rsidRDefault="00000000">
            <w:r>
              <w:rPr>
                <w:sz w:val="16"/>
              </w:rPr>
              <w:t>Persists cases, fields, checklist items, required documents, document attachments, activities, stage completion, workflow instance linkage and current assigned role.</w:t>
            </w:r>
          </w:p>
        </w:tc>
      </w:tr>
      <w:tr w:rsidR="00DD7740" w14:paraId="05B7BF9A" w14:textId="77777777">
        <w:trPr>
          <w:jc w:val="center"/>
        </w:trPr>
        <w:tc>
          <w:tcPr>
            <w:tcW w:w="3300" w:type="dxa"/>
            <w:tcMar>
              <w:top w:w="80" w:type="dxa"/>
              <w:left w:w="120" w:type="dxa"/>
              <w:bottom w:w="80" w:type="dxa"/>
              <w:right w:w="120" w:type="dxa"/>
            </w:tcMar>
          </w:tcPr>
          <w:p w14:paraId="02B76DAA" w14:textId="77777777" w:rsidR="00DD7740" w:rsidRDefault="00000000">
            <w:r>
              <w:rPr>
                <w:sz w:val="16"/>
              </w:rPr>
              <w:t>Workflow administration</w:t>
            </w:r>
          </w:p>
        </w:tc>
        <w:tc>
          <w:tcPr>
            <w:tcW w:w="8300" w:type="dxa"/>
            <w:tcMar>
              <w:top w:w="80" w:type="dxa"/>
              <w:left w:w="120" w:type="dxa"/>
              <w:bottom w:w="80" w:type="dxa"/>
              <w:right w:w="120" w:type="dxa"/>
            </w:tcMar>
          </w:tcPr>
          <w:p w14:paraId="51F6D78B" w14:textId="77777777" w:rsidR="00DD7740" w:rsidRDefault="00000000">
            <w:r>
              <w:rPr>
                <w:sz w:val="16"/>
              </w:rPr>
              <w:t>Can configure workflows for Legal entity types.</w:t>
            </w:r>
          </w:p>
        </w:tc>
      </w:tr>
      <w:tr w:rsidR="00DD7740" w14:paraId="13A19C82" w14:textId="77777777">
        <w:trPr>
          <w:jc w:val="center"/>
        </w:trPr>
        <w:tc>
          <w:tcPr>
            <w:tcW w:w="3300" w:type="dxa"/>
            <w:shd w:val="clear" w:color="auto" w:fill="F7F9FB"/>
            <w:tcMar>
              <w:top w:w="80" w:type="dxa"/>
              <w:left w:w="120" w:type="dxa"/>
              <w:bottom w:w="80" w:type="dxa"/>
              <w:right w:w="120" w:type="dxa"/>
            </w:tcMar>
          </w:tcPr>
          <w:p w14:paraId="753E21BA" w14:textId="77777777" w:rsidR="00DD7740" w:rsidRDefault="00000000">
            <w:r>
              <w:rPr>
                <w:sz w:val="16"/>
              </w:rPr>
              <w:t>Sales Agreement module</w:t>
            </w:r>
          </w:p>
        </w:tc>
        <w:tc>
          <w:tcPr>
            <w:tcW w:w="8300" w:type="dxa"/>
            <w:shd w:val="clear" w:color="auto" w:fill="F7F9FB"/>
            <w:tcMar>
              <w:top w:w="80" w:type="dxa"/>
              <w:left w:w="120" w:type="dxa"/>
              <w:bottom w:w="80" w:type="dxa"/>
              <w:right w:w="120" w:type="dxa"/>
            </w:tcMar>
          </w:tcPr>
          <w:p w14:paraId="6BA0D1E8" w14:textId="77777777" w:rsidR="00DD7740" w:rsidRDefault="00000000">
            <w:r>
              <w:rPr>
                <w:sz w:val="16"/>
              </w:rPr>
              <w:t>Supports property/lease/tenancy style agreements, milestones, renewals, documents and approval fields.</w:t>
            </w:r>
          </w:p>
        </w:tc>
      </w:tr>
      <w:tr w:rsidR="00DD7740" w14:paraId="77014423" w14:textId="77777777">
        <w:trPr>
          <w:jc w:val="center"/>
        </w:trPr>
        <w:tc>
          <w:tcPr>
            <w:tcW w:w="3300" w:type="dxa"/>
            <w:tcMar>
              <w:top w:w="80" w:type="dxa"/>
              <w:left w:w="120" w:type="dxa"/>
              <w:bottom w:w="80" w:type="dxa"/>
              <w:right w:w="120" w:type="dxa"/>
            </w:tcMar>
          </w:tcPr>
          <w:p w14:paraId="39FDD801" w14:textId="77777777" w:rsidR="00DD7740" w:rsidRDefault="00000000">
            <w:r>
              <w:rPr>
                <w:sz w:val="16"/>
              </w:rPr>
              <w:t>Procurement Contract module</w:t>
            </w:r>
          </w:p>
        </w:tc>
        <w:tc>
          <w:tcPr>
            <w:tcW w:w="8300" w:type="dxa"/>
            <w:tcMar>
              <w:top w:w="80" w:type="dxa"/>
              <w:left w:w="120" w:type="dxa"/>
              <w:bottom w:w="80" w:type="dxa"/>
              <w:right w:w="120" w:type="dxa"/>
            </w:tcMar>
          </w:tcPr>
          <w:p w14:paraId="5A5481B8" w14:textId="77777777" w:rsidR="00DD7740" w:rsidRDefault="00000000">
            <w:r>
              <w:rPr>
                <w:sz w:val="16"/>
              </w:rPr>
              <w:t>Supports contracts, milestones, amendments, signatures, documents and termination fields, mainly for procurement contracts.</w:t>
            </w:r>
          </w:p>
        </w:tc>
      </w:tr>
      <w:tr w:rsidR="00DD7740" w14:paraId="25F23504" w14:textId="77777777">
        <w:trPr>
          <w:jc w:val="center"/>
        </w:trPr>
        <w:tc>
          <w:tcPr>
            <w:tcW w:w="3300" w:type="dxa"/>
            <w:shd w:val="clear" w:color="auto" w:fill="F7F9FB"/>
            <w:tcMar>
              <w:top w:w="80" w:type="dxa"/>
              <w:left w:w="120" w:type="dxa"/>
              <w:bottom w:w="80" w:type="dxa"/>
              <w:right w:w="120" w:type="dxa"/>
            </w:tcMar>
          </w:tcPr>
          <w:p w14:paraId="069FD9D2" w14:textId="77777777" w:rsidR="00DD7740" w:rsidRDefault="00000000">
            <w:r>
              <w:rPr>
                <w:sz w:val="16"/>
              </w:rPr>
              <w:t>Estate module</w:t>
            </w:r>
          </w:p>
        </w:tc>
        <w:tc>
          <w:tcPr>
            <w:tcW w:w="8300" w:type="dxa"/>
            <w:shd w:val="clear" w:color="auto" w:fill="F7F9FB"/>
            <w:tcMar>
              <w:top w:w="80" w:type="dxa"/>
              <w:left w:w="120" w:type="dxa"/>
              <w:bottom w:w="80" w:type="dxa"/>
              <w:right w:w="120" w:type="dxa"/>
            </w:tcMar>
          </w:tcPr>
          <w:p w14:paraId="3D73FE5E" w14:textId="77777777" w:rsidR="00DD7740" w:rsidRDefault="00000000">
            <w:r>
              <w:rPr>
                <w:sz w:val="16"/>
              </w:rPr>
              <w:t>Holds Estate property/land records and related lease/title workflows that Legal depends on.</w:t>
            </w:r>
          </w:p>
        </w:tc>
      </w:tr>
      <w:tr w:rsidR="00DD7740" w14:paraId="7EBCDEE7" w14:textId="77777777">
        <w:trPr>
          <w:jc w:val="center"/>
        </w:trPr>
        <w:tc>
          <w:tcPr>
            <w:tcW w:w="3300" w:type="dxa"/>
            <w:tcMar>
              <w:top w:w="80" w:type="dxa"/>
              <w:left w:w="120" w:type="dxa"/>
              <w:bottom w:w="80" w:type="dxa"/>
              <w:right w:w="120" w:type="dxa"/>
            </w:tcMar>
          </w:tcPr>
          <w:p w14:paraId="57E89E43" w14:textId="77777777" w:rsidR="00DD7740" w:rsidRDefault="00000000">
            <w:r>
              <w:rPr>
                <w:sz w:val="16"/>
              </w:rPr>
              <w:t>Finance/AR</w:t>
            </w:r>
          </w:p>
        </w:tc>
        <w:tc>
          <w:tcPr>
            <w:tcW w:w="8300" w:type="dxa"/>
            <w:tcMar>
              <w:top w:w="80" w:type="dxa"/>
              <w:left w:w="120" w:type="dxa"/>
              <w:bottom w:w="80" w:type="dxa"/>
              <w:right w:w="120" w:type="dxa"/>
            </w:tcMar>
          </w:tcPr>
          <w:p w14:paraId="120C58F1" w14:textId="77777777" w:rsidR="00DD7740" w:rsidRDefault="00000000">
            <w:r>
              <w:rPr>
                <w:sz w:val="16"/>
              </w:rPr>
              <w:t>Provides invoice/payment/customer foundations that can support legal fee/payment checks if integrated.</w:t>
            </w:r>
          </w:p>
        </w:tc>
      </w:tr>
    </w:tbl>
    <w:p w14:paraId="2EC03D74" w14:textId="77777777" w:rsidR="00DD7740" w:rsidRDefault="00DD7740"/>
    <w:p w14:paraId="20025698" w14:textId="77777777" w:rsidR="00DD7740" w:rsidRDefault="00000000">
      <w:pPr>
        <w:pStyle w:val="Heading1"/>
        <w:spacing w:before="240" w:after="120"/>
      </w:pPr>
      <w:r>
        <w:t>Comparison Matrix</w:t>
      </w:r>
    </w:p>
    <w:tbl>
      <w:tblPr>
        <w:tblStyle w:val="TableGrid"/>
        <w:tblW w:w="11900" w:type="dxa"/>
        <w:jc w:val="center"/>
        <w:tblLayout w:type="fixed"/>
        <w:tblLook w:val="04A0" w:firstRow="1" w:lastRow="0" w:firstColumn="1" w:lastColumn="0" w:noHBand="0" w:noVBand="1"/>
      </w:tblPr>
      <w:tblGrid>
        <w:gridCol w:w="2300"/>
        <w:gridCol w:w="5900"/>
        <w:gridCol w:w="1100"/>
        <w:gridCol w:w="2600"/>
      </w:tblGrid>
      <w:tr w:rsidR="00DD7740" w14:paraId="52A39757" w14:textId="77777777">
        <w:trPr>
          <w:tblHeader/>
          <w:jc w:val="center"/>
        </w:trPr>
        <w:tc>
          <w:tcPr>
            <w:tcW w:w="2300" w:type="dxa"/>
            <w:shd w:val="clear" w:color="auto" w:fill="1F4E79"/>
            <w:tcMar>
              <w:top w:w="80" w:type="dxa"/>
              <w:left w:w="120" w:type="dxa"/>
              <w:bottom w:w="80" w:type="dxa"/>
              <w:right w:w="120" w:type="dxa"/>
            </w:tcMar>
          </w:tcPr>
          <w:p w14:paraId="14C0DBB0" w14:textId="77777777" w:rsidR="00DD7740" w:rsidRDefault="00000000">
            <w:r>
              <w:rPr>
                <w:b/>
                <w:color w:val="FFFFFF"/>
                <w:sz w:val="15"/>
              </w:rPr>
              <w:t>TDC Legal requirement area</w:t>
            </w:r>
          </w:p>
        </w:tc>
        <w:tc>
          <w:tcPr>
            <w:tcW w:w="5900" w:type="dxa"/>
            <w:shd w:val="clear" w:color="auto" w:fill="1F4E79"/>
            <w:tcMar>
              <w:top w:w="80" w:type="dxa"/>
              <w:left w:w="120" w:type="dxa"/>
              <w:bottom w:w="80" w:type="dxa"/>
              <w:right w:w="120" w:type="dxa"/>
            </w:tcMar>
          </w:tcPr>
          <w:p w14:paraId="45B8B9F1" w14:textId="77777777" w:rsidR="00DD7740" w:rsidRDefault="00000000">
            <w:r>
              <w:rPr>
                <w:b/>
                <w:color w:val="FFFFFF"/>
                <w:sz w:val="15"/>
              </w:rPr>
              <w:t>What we have</w:t>
            </w:r>
          </w:p>
        </w:tc>
        <w:tc>
          <w:tcPr>
            <w:tcW w:w="1100" w:type="dxa"/>
            <w:shd w:val="clear" w:color="auto" w:fill="1F4E79"/>
            <w:tcMar>
              <w:top w:w="80" w:type="dxa"/>
              <w:left w:w="120" w:type="dxa"/>
              <w:bottom w:w="80" w:type="dxa"/>
              <w:right w:w="120" w:type="dxa"/>
            </w:tcMar>
          </w:tcPr>
          <w:p w14:paraId="5AC22592" w14:textId="77777777" w:rsidR="00DD7740" w:rsidRDefault="00000000">
            <w:r>
              <w:rPr>
                <w:b/>
                <w:color w:val="FFFFFF"/>
                <w:sz w:val="15"/>
              </w:rPr>
              <w:t>Status</w:t>
            </w:r>
          </w:p>
        </w:tc>
        <w:tc>
          <w:tcPr>
            <w:tcW w:w="2600" w:type="dxa"/>
            <w:shd w:val="clear" w:color="auto" w:fill="1F4E79"/>
            <w:tcMar>
              <w:top w:w="80" w:type="dxa"/>
              <w:left w:w="120" w:type="dxa"/>
              <w:bottom w:w="80" w:type="dxa"/>
              <w:right w:w="120" w:type="dxa"/>
            </w:tcMar>
          </w:tcPr>
          <w:p w14:paraId="652835C4" w14:textId="77777777" w:rsidR="00DD7740" w:rsidRDefault="00000000">
            <w:r>
              <w:rPr>
                <w:b/>
                <w:color w:val="FFFFFF"/>
                <w:sz w:val="15"/>
              </w:rPr>
              <w:t>What we still need to add</w:t>
            </w:r>
          </w:p>
        </w:tc>
      </w:tr>
      <w:tr w:rsidR="00DD7740" w14:paraId="3EFE359B" w14:textId="77777777">
        <w:trPr>
          <w:jc w:val="center"/>
        </w:trPr>
        <w:tc>
          <w:tcPr>
            <w:tcW w:w="2300" w:type="dxa"/>
            <w:tcMar>
              <w:top w:w="80" w:type="dxa"/>
              <w:left w:w="120" w:type="dxa"/>
              <w:bottom w:w="80" w:type="dxa"/>
              <w:right w:w="120" w:type="dxa"/>
            </w:tcMar>
          </w:tcPr>
          <w:p w14:paraId="68F1B719" w14:textId="77777777" w:rsidR="00DD7740" w:rsidRDefault="00000000">
            <w:r>
              <w:rPr>
                <w:sz w:val="15"/>
              </w:rPr>
              <w:t>Legal procedure catalogue</w:t>
            </w:r>
          </w:p>
        </w:tc>
        <w:tc>
          <w:tcPr>
            <w:tcW w:w="5900" w:type="dxa"/>
            <w:tcMar>
              <w:top w:w="80" w:type="dxa"/>
              <w:left w:w="120" w:type="dxa"/>
              <w:bottom w:w="80" w:type="dxa"/>
              <w:right w:w="120" w:type="dxa"/>
            </w:tcMar>
          </w:tcPr>
          <w:p w14:paraId="1C0A39C3" w14:textId="77777777" w:rsidR="00DD7740" w:rsidRDefault="00000000">
            <w:r>
              <w:rPr>
                <w:sz w:val="15"/>
              </w:rPr>
              <w:t>Legal catalogue exists for all SOP names supplied by TDC. Legal landing page lists procedure cards. Exact Legal procedure types are present.</w:t>
            </w:r>
          </w:p>
        </w:tc>
        <w:tc>
          <w:tcPr>
            <w:tcW w:w="1100" w:type="dxa"/>
            <w:shd w:val="clear" w:color="auto" w:fill="D9EAD3"/>
            <w:tcMar>
              <w:top w:w="80" w:type="dxa"/>
              <w:left w:w="120" w:type="dxa"/>
              <w:bottom w:w="80" w:type="dxa"/>
              <w:right w:w="120" w:type="dxa"/>
            </w:tcMar>
          </w:tcPr>
          <w:p w14:paraId="4F56B519" w14:textId="77777777" w:rsidR="00DD7740" w:rsidRDefault="00000000">
            <w:r>
              <w:rPr>
                <w:sz w:val="15"/>
              </w:rPr>
              <w:t>Available</w:t>
            </w:r>
          </w:p>
        </w:tc>
        <w:tc>
          <w:tcPr>
            <w:tcW w:w="2600" w:type="dxa"/>
            <w:tcMar>
              <w:top w:w="80" w:type="dxa"/>
              <w:left w:w="120" w:type="dxa"/>
              <w:bottom w:w="80" w:type="dxa"/>
              <w:right w:w="120" w:type="dxa"/>
            </w:tcMar>
          </w:tcPr>
          <w:p w14:paraId="4C6E4FF5" w14:textId="77777777" w:rsidR="00DD7740" w:rsidRDefault="00000000">
            <w:r>
              <w:rPr>
                <w:sz w:val="15"/>
              </w:rPr>
              <w:t>Confirm names, stage counts and role labels with TDC Legal.</w:t>
            </w:r>
          </w:p>
        </w:tc>
      </w:tr>
      <w:tr w:rsidR="00DD7740" w14:paraId="217DC737" w14:textId="77777777">
        <w:trPr>
          <w:jc w:val="center"/>
        </w:trPr>
        <w:tc>
          <w:tcPr>
            <w:tcW w:w="2300" w:type="dxa"/>
            <w:shd w:val="clear" w:color="auto" w:fill="F7F9FB"/>
            <w:tcMar>
              <w:top w:w="80" w:type="dxa"/>
              <w:left w:w="120" w:type="dxa"/>
              <w:bottom w:w="80" w:type="dxa"/>
              <w:right w:w="120" w:type="dxa"/>
            </w:tcMar>
          </w:tcPr>
          <w:p w14:paraId="395B5FB7" w14:textId="77777777" w:rsidR="00DD7740" w:rsidRDefault="00000000">
            <w:r>
              <w:rPr>
                <w:sz w:val="15"/>
              </w:rPr>
              <w:t>Live legal matter/case workspace</w:t>
            </w:r>
          </w:p>
        </w:tc>
        <w:tc>
          <w:tcPr>
            <w:tcW w:w="5900" w:type="dxa"/>
            <w:shd w:val="clear" w:color="auto" w:fill="F7F9FB"/>
            <w:tcMar>
              <w:top w:w="80" w:type="dxa"/>
              <w:left w:w="120" w:type="dxa"/>
              <w:bottom w:w="80" w:type="dxa"/>
              <w:right w:w="120" w:type="dxa"/>
            </w:tcMar>
          </w:tcPr>
          <w:p w14:paraId="0173B23F" w14:textId="77777777" w:rsidR="00DD7740" w:rsidRDefault="00000000">
            <w:r>
              <w:rPr>
                <w:sz w:val="15"/>
              </w:rPr>
              <w:t>Shared ProcedureCase engine supports Legal cases, intake fields, documents, checklists, activities, and stage completion. Legal workspace page embeds ProcedureCaseWorkspace for each Legal procedure. Users can open and manage generic Legal procedure cases.</w:t>
            </w:r>
          </w:p>
        </w:tc>
        <w:tc>
          <w:tcPr>
            <w:tcW w:w="1100" w:type="dxa"/>
            <w:shd w:val="clear" w:color="auto" w:fill="FFF2CC"/>
            <w:tcMar>
              <w:top w:w="80" w:type="dxa"/>
              <w:left w:w="120" w:type="dxa"/>
              <w:bottom w:w="80" w:type="dxa"/>
              <w:right w:w="120" w:type="dxa"/>
            </w:tcMar>
          </w:tcPr>
          <w:p w14:paraId="4E89C84B" w14:textId="77777777" w:rsidR="00DD7740" w:rsidRDefault="00000000">
            <w:r>
              <w:rPr>
                <w:sz w:val="15"/>
              </w:rPr>
              <w:t>Available / Partial</w:t>
            </w:r>
          </w:p>
        </w:tc>
        <w:tc>
          <w:tcPr>
            <w:tcW w:w="2600" w:type="dxa"/>
            <w:shd w:val="clear" w:color="auto" w:fill="F7F9FB"/>
            <w:tcMar>
              <w:top w:w="80" w:type="dxa"/>
              <w:left w:w="120" w:type="dxa"/>
              <w:bottom w:w="80" w:type="dxa"/>
              <w:right w:w="120" w:type="dxa"/>
            </w:tcMar>
          </w:tcPr>
          <w:p w14:paraId="16D5C1F0" w14:textId="77777777" w:rsidR="00DD7740" w:rsidRDefault="00000000">
            <w:r>
              <w:rPr>
                <w:sz w:val="15"/>
              </w:rPr>
              <w:t>Add legal matter-specific fields, dashboards, deadline controls and legal reports.</w:t>
            </w:r>
          </w:p>
        </w:tc>
      </w:tr>
      <w:tr w:rsidR="00DD7740" w14:paraId="58DB7DD7" w14:textId="77777777">
        <w:trPr>
          <w:jc w:val="center"/>
        </w:trPr>
        <w:tc>
          <w:tcPr>
            <w:tcW w:w="2300" w:type="dxa"/>
            <w:tcMar>
              <w:top w:w="80" w:type="dxa"/>
              <w:left w:w="120" w:type="dxa"/>
              <w:bottom w:w="80" w:type="dxa"/>
              <w:right w:w="120" w:type="dxa"/>
            </w:tcMar>
          </w:tcPr>
          <w:p w14:paraId="71505734" w14:textId="77777777" w:rsidR="00DD7740" w:rsidRDefault="00000000">
            <w:r>
              <w:rPr>
                <w:sz w:val="15"/>
              </w:rPr>
              <w:t>General Legal Procedure Manual</w:t>
            </w:r>
          </w:p>
        </w:tc>
        <w:tc>
          <w:tcPr>
            <w:tcW w:w="5900" w:type="dxa"/>
            <w:tcMar>
              <w:top w:w="80" w:type="dxa"/>
              <w:left w:w="120" w:type="dxa"/>
              <w:bottom w:w="80" w:type="dxa"/>
              <w:right w:w="120" w:type="dxa"/>
            </w:tcMar>
          </w:tcPr>
          <w:p w14:paraId="322E5802" w14:textId="77777777" w:rsidR="00DD7740" w:rsidRDefault="00000000">
            <w:r>
              <w:rPr>
                <w:sz w:val="15"/>
              </w:rPr>
              <w:t>Legal Procedure workspace covers receive/register, minute/assign, due diligence, draft/vet, approve/execute, dispatch/records. Live Legal Procedure workspace exists. Core manual flow is reflected in system.</w:t>
            </w:r>
          </w:p>
        </w:tc>
        <w:tc>
          <w:tcPr>
            <w:tcW w:w="1100" w:type="dxa"/>
            <w:shd w:val="clear" w:color="auto" w:fill="D9EAD3"/>
            <w:tcMar>
              <w:top w:w="80" w:type="dxa"/>
              <w:left w:w="120" w:type="dxa"/>
              <w:bottom w:w="80" w:type="dxa"/>
              <w:right w:w="120" w:type="dxa"/>
            </w:tcMar>
          </w:tcPr>
          <w:p w14:paraId="36F310C8" w14:textId="77777777" w:rsidR="00DD7740" w:rsidRDefault="00000000">
            <w:r>
              <w:rPr>
                <w:sz w:val="15"/>
              </w:rPr>
              <w:t>Available</w:t>
            </w:r>
          </w:p>
        </w:tc>
        <w:tc>
          <w:tcPr>
            <w:tcW w:w="2600" w:type="dxa"/>
            <w:tcMar>
              <w:top w:w="80" w:type="dxa"/>
              <w:left w:w="120" w:type="dxa"/>
              <w:bottom w:w="80" w:type="dxa"/>
              <w:right w:w="120" w:type="dxa"/>
            </w:tcMar>
          </w:tcPr>
          <w:p w14:paraId="25D78A25" w14:textId="77777777" w:rsidR="00DD7740" w:rsidRDefault="00000000">
            <w:r>
              <w:rPr>
                <w:sz w:val="15"/>
              </w:rPr>
              <w:t>Add TDC-specific legal register numbering, file source rules, and completion/dispatch controls.</w:t>
            </w:r>
          </w:p>
        </w:tc>
      </w:tr>
      <w:tr w:rsidR="00DD7740" w14:paraId="5ED28E57" w14:textId="77777777">
        <w:trPr>
          <w:jc w:val="center"/>
        </w:trPr>
        <w:tc>
          <w:tcPr>
            <w:tcW w:w="2300" w:type="dxa"/>
            <w:shd w:val="clear" w:color="auto" w:fill="F7F9FB"/>
            <w:tcMar>
              <w:top w:w="80" w:type="dxa"/>
              <w:left w:w="120" w:type="dxa"/>
              <w:bottom w:w="80" w:type="dxa"/>
              <w:right w:w="120" w:type="dxa"/>
            </w:tcMar>
          </w:tcPr>
          <w:p w14:paraId="7777771F" w14:textId="77777777" w:rsidR="00DD7740" w:rsidRDefault="00000000">
            <w:r>
              <w:rPr>
                <w:sz w:val="15"/>
              </w:rPr>
              <w:t>Leases / supplementary leases / deed of variation / renewal / sublease</w:t>
            </w:r>
          </w:p>
        </w:tc>
        <w:tc>
          <w:tcPr>
            <w:tcW w:w="5900" w:type="dxa"/>
            <w:shd w:val="clear" w:color="auto" w:fill="F7F9FB"/>
            <w:tcMar>
              <w:top w:w="80" w:type="dxa"/>
              <w:left w:w="120" w:type="dxa"/>
              <w:bottom w:w="80" w:type="dxa"/>
              <w:right w:w="120" w:type="dxa"/>
            </w:tcMar>
          </w:tcPr>
          <w:p w14:paraId="3D21CE2F" w14:textId="77777777" w:rsidR="00DD7740" w:rsidRDefault="00000000">
            <w:r>
              <w:rPr>
                <w:sz w:val="15"/>
              </w:rPr>
              <w:t>Legal workspace exists with receive/minute, due diligence, draft, vetting, signatures, release/records. Sales Agreement and Estate modules cover related agreement/property data. Live LegalLeaseVariationRenewalSublease workspace exists. Process is modelled and can be run as a case.</w:t>
            </w:r>
          </w:p>
        </w:tc>
        <w:tc>
          <w:tcPr>
            <w:tcW w:w="1100" w:type="dxa"/>
            <w:shd w:val="clear" w:color="auto" w:fill="FFF2CC"/>
            <w:tcMar>
              <w:top w:w="80" w:type="dxa"/>
              <w:left w:w="120" w:type="dxa"/>
              <w:bottom w:w="80" w:type="dxa"/>
              <w:right w:w="120" w:type="dxa"/>
            </w:tcMar>
          </w:tcPr>
          <w:p w14:paraId="54EFA688" w14:textId="77777777" w:rsidR="00DD7740" w:rsidRDefault="00000000">
            <w:r>
              <w:rPr>
                <w:sz w:val="15"/>
              </w:rPr>
              <w:t>Partial</w:t>
            </w:r>
          </w:p>
        </w:tc>
        <w:tc>
          <w:tcPr>
            <w:tcW w:w="2600" w:type="dxa"/>
            <w:shd w:val="clear" w:color="auto" w:fill="F7F9FB"/>
            <w:tcMar>
              <w:top w:w="80" w:type="dxa"/>
              <w:left w:w="120" w:type="dxa"/>
              <w:bottom w:w="80" w:type="dxa"/>
              <w:right w:w="120" w:type="dxa"/>
            </w:tcMar>
          </w:tcPr>
          <w:p w14:paraId="08D497DC" w14:textId="77777777" w:rsidR="00DD7740" w:rsidRDefault="00000000">
            <w:r>
              <w:rPr>
                <w:sz w:val="15"/>
              </w:rPr>
              <w:t>Add lease template generation, sealing register, client execution tracking, Lands Commission registration handoff, Estate/Revenue records update status.</w:t>
            </w:r>
          </w:p>
        </w:tc>
      </w:tr>
      <w:tr w:rsidR="00DD7740" w14:paraId="7AA0FD84" w14:textId="77777777">
        <w:trPr>
          <w:jc w:val="center"/>
        </w:trPr>
        <w:tc>
          <w:tcPr>
            <w:tcW w:w="2300" w:type="dxa"/>
            <w:tcMar>
              <w:top w:w="80" w:type="dxa"/>
              <w:left w:w="120" w:type="dxa"/>
              <w:bottom w:w="80" w:type="dxa"/>
              <w:right w:w="120" w:type="dxa"/>
            </w:tcMar>
          </w:tcPr>
          <w:p w14:paraId="4EAB7B04" w14:textId="77777777" w:rsidR="00DD7740" w:rsidRDefault="00000000">
            <w:r>
              <w:rPr>
                <w:sz w:val="15"/>
              </w:rPr>
              <w:t>Consent to assign / sublease / vesting</w:t>
            </w:r>
          </w:p>
        </w:tc>
        <w:tc>
          <w:tcPr>
            <w:tcW w:w="5900" w:type="dxa"/>
            <w:tcMar>
              <w:top w:w="80" w:type="dxa"/>
              <w:left w:w="120" w:type="dxa"/>
              <w:bottom w:w="80" w:type="dxa"/>
              <w:right w:w="120" w:type="dxa"/>
            </w:tcMar>
          </w:tcPr>
          <w:p w14:paraId="239B395F" w14:textId="77777777" w:rsidR="00DD7740" w:rsidRDefault="00000000">
            <w:r>
              <w:rPr>
                <w:sz w:val="15"/>
              </w:rPr>
              <w:t>LegalAssignmentSubleaseVesting workspace exists. Live workspace exists. Draft/vet/sign/release flow is represented.</w:t>
            </w:r>
          </w:p>
        </w:tc>
        <w:tc>
          <w:tcPr>
            <w:tcW w:w="1100" w:type="dxa"/>
            <w:shd w:val="clear" w:color="auto" w:fill="FFF2CC"/>
            <w:tcMar>
              <w:top w:w="80" w:type="dxa"/>
              <w:left w:w="120" w:type="dxa"/>
              <w:bottom w:w="80" w:type="dxa"/>
              <w:right w:w="120" w:type="dxa"/>
            </w:tcMar>
          </w:tcPr>
          <w:p w14:paraId="14F4C117" w14:textId="77777777" w:rsidR="00DD7740" w:rsidRDefault="00000000">
            <w:r>
              <w:rPr>
                <w:sz w:val="15"/>
              </w:rPr>
              <w:t>Partial</w:t>
            </w:r>
          </w:p>
        </w:tc>
        <w:tc>
          <w:tcPr>
            <w:tcW w:w="2600" w:type="dxa"/>
            <w:tcMar>
              <w:top w:w="80" w:type="dxa"/>
              <w:left w:w="120" w:type="dxa"/>
              <w:bottom w:w="80" w:type="dxa"/>
              <w:right w:w="120" w:type="dxa"/>
            </w:tcMar>
          </w:tcPr>
          <w:p w14:paraId="0CA03F17" w14:textId="77777777" w:rsidR="00DD7740" w:rsidRDefault="00000000">
            <w:r>
              <w:rPr>
                <w:sz w:val="15"/>
              </w:rPr>
              <w:t>Add specific CTA/CTS/CTV document templates, prerequisite checks, party verification, fee/payment confirmation and registration tracking.</w:t>
            </w:r>
          </w:p>
        </w:tc>
      </w:tr>
      <w:tr w:rsidR="00DD7740" w14:paraId="0BAE6788" w14:textId="77777777">
        <w:trPr>
          <w:jc w:val="center"/>
        </w:trPr>
        <w:tc>
          <w:tcPr>
            <w:tcW w:w="2300" w:type="dxa"/>
            <w:shd w:val="clear" w:color="auto" w:fill="F7F9FB"/>
            <w:tcMar>
              <w:top w:w="80" w:type="dxa"/>
              <w:left w:w="120" w:type="dxa"/>
              <w:bottom w:w="80" w:type="dxa"/>
              <w:right w:w="120" w:type="dxa"/>
            </w:tcMar>
          </w:tcPr>
          <w:p w14:paraId="0D2A9895" w14:textId="77777777" w:rsidR="00DD7740" w:rsidRDefault="00000000">
            <w:r>
              <w:rPr>
                <w:sz w:val="15"/>
              </w:rPr>
              <w:t>Consent to mortgage</w:t>
            </w:r>
          </w:p>
        </w:tc>
        <w:tc>
          <w:tcPr>
            <w:tcW w:w="5900" w:type="dxa"/>
            <w:shd w:val="clear" w:color="auto" w:fill="F7F9FB"/>
            <w:tcMar>
              <w:top w:w="80" w:type="dxa"/>
              <w:left w:w="120" w:type="dxa"/>
              <w:bottom w:w="80" w:type="dxa"/>
              <w:right w:w="120" w:type="dxa"/>
            </w:tcMar>
          </w:tcPr>
          <w:p w14:paraId="362C47B3" w14:textId="77777777" w:rsidR="00DD7740" w:rsidRDefault="00000000">
            <w:r>
              <w:rPr>
                <w:sz w:val="15"/>
              </w:rPr>
              <w:t>LegalMortgage workspace exists with payment follow-up, drafting, vetting, HOL/MD signature, release and return file. Live workspace exists. SOP sequence is strongly represented.</w:t>
            </w:r>
          </w:p>
        </w:tc>
        <w:tc>
          <w:tcPr>
            <w:tcW w:w="1100" w:type="dxa"/>
            <w:shd w:val="clear" w:color="auto" w:fill="FFF2CC"/>
            <w:tcMar>
              <w:top w:w="80" w:type="dxa"/>
              <w:left w:w="120" w:type="dxa"/>
              <w:bottom w:w="80" w:type="dxa"/>
              <w:right w:w="120" w:type="dxa"/>
            </w:tcMar>
          </w:tcPr>
          <w:p w14:paraId="5BC76103" w14:textId="77777777" w:rsidR="00DD7740" w:rsidRDefault="00000000">
            <w:r>
              <w:rPr>
                <w:sz w:val="15"/>
              </w:rPr>
              <w:t>Partial</w:t>
            </w:r>
          </w:p>
        </w:tc>
        <w:tc>
          <w:tcPr>
            <w:tcW w:w="2600" w:type="dxa"/>
            <w:shd w:val="clear" w:color="auto" w:fill="F7F9FB"/>
            <w:tcMar>
              <w:top w:w="80" w:type="dxa"/>
              <w:left w:w="120" w:type="dxa"/>
              <w:bottom w:w="80" w:type="dxa"/>
              <w:right w:w="120" w:type="dxa"/>
            </w:tcMar>
          </w:tcPr>
          <w:p w14:paraId="0AE198C5" w14:textId="77777777" w:rsidR="00DD7740" w:rsidRDefault="00000000">
            <w:r>
              <w:rPr>
                <w:sz w:val="15"/>
              </w:rPr>
              <w:t>Add mortgagee/bank register, 30-day payment deadline automation, consent template generation, MD signature tracking, release/collection log.</w:t>
            </w:r>
          </w:p>
        </w:tc>
      </w:tr>
      <w:tr w:rsidR="00DD7740" w14:paraId="7E9D7F11" w14:textId="77777777">
        <w:trPr>
          <w:jc w:val="center"/>
        </w:trPr>
        <w:tc>
          <w:tcPr>
            <w:tcW w:w="2300" w:type="dxa"/>
            <w:tcMar>
              <w:top w:w="80" w:type="dxa"/>
              <w:left w:w="120" w:type="dxa"/>
              <w:bottom w:w="80" w:type="dxa"/>
              <w:right w:w="120" w:type="dxa"/>
            </w:tcMar>
          </w:tcPr>
          <w:p w14:paraId="3CC67518" w14:textId="77777777" w:rsidR="00DD7740" w:rsidRDefault="00000000">
            <w:r>
              <w:rPr>
                <w:sz w:val="15"/>
              </w:rPr>
              <w:t>Mortgage in principle</w:t>
            </w:r>
          </w:p>
        </w:tc>
        <w:tc>
          <w:tcPr>
            <w:tcW w:w="5900" w:type="dxa"/>
            <w:tcMar>
              <w:top w:w="80" w:type="dxa"/>
              <w:left w:w="120" w:type="dxa"/>
              <w:bottom w:w="80" w:type="dxa"/>
              <w:right w:w="120" w:type="dxa"/>
            </w:tcMar>
          </w:tcPr>
          <w:p w14:paraId="2486E566" w14:textId="77777777" w:rsidR="00DD7740" w:rsidRDefault="00000000">
            <w:r>
              <w:rPr>
                <w:sz w:val="15"/>
              </w:rPr>
              <w:t>LegalMortgageInPrinciple workspace exists. Live workspace exists. Payment follow-up, drafting, LO vetting and HOL signature are represented.</w:t>
            </w:r>
          </w:p>
        </w:tc>
        <w:tc>
          <w:tcPr>
            <w:tcW w:w="1100" w:type="dxa"/>
            <w:shd w:val="clear" w:color="auto" w:fill="FFF2CC"/>
            <w:tcMar>
              <w:top w:w="80" w:type="dxa"/>
              <w:left w:w="120" w:type="dxa"/>
              <w:bottom w:w="80" w:type="dxa"/>
              <w:right w:w="120" w:type="dxa"/>
            </w:tcMar>
          </w:tcPr>
          <w:p w14:paraId="661B3F10" w14:textId="77777777" w:rsidR="00DD7740" w:rsidRDefault="00000000">
            <w:r>
              <w:rPr>
                <w:sz w:val="15"/>
              </w:rPr>
              <w:t>Partial</w:t>
            </w:r>
          </w:p>
        </w:tc>
        <w:tc>
          <w:tcPr>
            <w:tcW w:w="2600" w:type="dxa"/>
            <w:tcMar>
              <w:top w:w="80" w:type="dxa"/>
              <w:left w:w="120" w:type="dxa"/>
              <w:bottom w:w="80" w:type="dxa"/>
              <w:right w:w="120" w:type="dxa"/>
            </w:tcMar>
          </w:tcPr>
          <w:p w14:paraId="3E4F2DD1" w14:textId="77777777" w:rsidR="00DD7740" w:rsidRDefault="00000000">
            <w:r>
              <w:rPr>
                <w:sz w:val="15"/>
              </w:rPr>
              <w:t>Add preliminary legal recommendation status, conditions, response template, payment deadline alert and close-out report.</w:t>
            </w:r>
          </w:p>
        </w:tc>
      </w:tr>
      <w:tr w:rsidR="00DD7740" w14:paraId="3A6AFBDE" w14:textId="77777777">
        <w:trPr>
          <w:jc w:val="center"/>
        </w:trPr>
        <w:tc>
          <w:tcPr>
            <w:tcW w:w="2300" w:type="dxa"/>
            <w:shd w:val="clear" w:color="auto" w:fill="F7F9FB"/>
            <w:tcMar>
              <w:top w:w="80" w:type="dxa"/>
              <w:left w:w="120" w:type="dxa"/>
              <w:bottom w:w="80" w:type="dxa"/>
              <w:right w:w="120" w:type="dxa"/>
            </w:tcMar>
          </w:tcPr>
          <w:p w14:paraId="7B20AEB3" w14:textId="77777777" w:rsidR="00DD7740" w:rsidRDefault="00000000">
            <w:r>
              <w:rPr>
                <w:sz w:val="15"/>
              </w:rPr>
              <w:t>Transfers</w:t>
            </w:r>
          </w:p>
        </w:tc>
        <w:tc>
          <w:tcPr>
            <w:tcW w:w="5900" w:type="dxa"/>
            <w:shd w:val="clear" w:color="auto" w:fill="F7F9FB"/>
            <w:tcMar>
              <w:top w:w="80" w:type="dxa"/>
              <w:left w:w="120" w:type="dxa"/>
              <w:bottom w:w="80" w:type="dxa"/>
              <w:right w:w="120" w:type="dxa"/>
            </w:tcMar>
          </w:tcPr>
          <w:p w14:paraId="2FDB0F3A" w14:textId="77777777" w:rsidR="00DD7740" w:rsidRDefault="00000000">
            <w:r>
              <w:rPr>
                <w:sz w:val="15"/>
              </w:rPr>
              <w:t>LegalTransfer workspace exists and includes due diligence, interviews, fee calculation/approval, payment, draft transfer, client execution, legal signatures, records. Live workspace exists. Better than the short SOP because workspace already includes interviews and Estate/MD fee approval handoffs.</w:t>
            </w:r>
          </w:p>
        </w:tc>
        <w:tc>
          <w:tcPr>
            <w:tcW w:w="1100" w:type="dxa"/>
            <w:shd w:val="clear" w:color="auto" w:fill="FFF2CC"/>
            <w:tcMar>
              <w:top w:w="80" w:type="dxa"/>
              <w:left w:w="120" w:type="dxa"/>
              <w:bottom w:w="80" w:type="dxa"/>
              <w:right w:w="120" w:type="dxa"/>
            </w:tcMar>
          </w:tcPr>
          <w:p w14:paraId="01E3E3D7" w14:textId="77777777" w:rsidR="00DD7740" w:rsidRDefault="00000000">
            <w:r>
              <w:rPr>
                <w:sz w:val="15"/>
              </w:rPr>
              <w:t>Partial</w:t>
            </w:r>
          </w:p>
        </w:tc>
        <w:tc>
          <w:tcPr>
            <w:tcW w:w="2600" w:type="dxa"/>
            <w:shd w:val="clear" w:color="auto" w:fill="F7F9FB"/>
            <w:tcMar>
              <w:top w:w="80" w:type="dxa"/>
              <w:left w:w="120" w:type="dxa"/>
              <w:bottom w:w="80" w:type="dxa"/>
              <w:right w:w="120" w:type="dxa"/>
            </w:tcMar>
          </w:tcPr>
          <w:p w14:paraId="1EA85253" w14:textId="77777777" w:rsidR="00DD7740" w:rsidRDefault="00000000">
            <w:r>
              <w:rPr>
                <w:sz w:val="15"/>
              </w:rPr>
              <w:t>Add transfer declaration template, transferor/transferee party register, witness capture, fee calculation integration, Estate records amendment confirmation.</w:t>
            </w:r>
          </w:p>
        </w:tc>
      </w:tr>
      <w:tr w:rsidR="00DD7740" w14:paraId="0C14FD6F" w14:textId="77777777">
        <w:trPr>
          <w:jc w:val="center"/>
        </w:trPr>
        <w:tc>
          <w:tcPr>
            <w:tcW w:w="2300" w:type="dxa"/>
            <w:tcMar>
              <w:top w:w="80" w:type="dxa"/>
              <w:left w:w="120" w:type="dxa"/>
              <w:bottom w:w="80" w:type="dxa"/>
              <w:right w:w="120" w:type="dxa"/>
            </w:tcMar>
          </w:tcPr>
          <w:p w14:paraId="354D4998" w14:textId="77777777" w:rsidR="00DD7740" w:rsidRDefault="00000000">
            <w:r>
              <w:rPr>
                <w:sz w:val="15"/>
              </w:rPr>
              <w:t>Termination / recognition of tenancy</w:t>
            </w:r>
          </w:p>
        </w:tc>
        <w:tc>
          <w:tcPr>
            <w:tcW w:w="5900" w:type="dxa"/>
            <w:tcMar>
              <w:top w:w="80" w:type="dxa"/>
              <w:left w:w="120" w:type="dxa"/>
              <w:bottom w:w="80" w:type="dxa"/>
              <w:right w:w="120" w:type="dxa"/>
            </w:tcMar>
          </w:tcPr>
          <w:p w14:paraId="710D0CCE" w14:textId="77777777" w:rsidR="00DD7740" w:rsidRDefault="00000000">
            <w:r>
              <w:rPr>
                <w:sz w:val="15"/>
              </w:rPr>
              <w:t>LegalTerminationRecognition workspace exists with due diligence, site review, termination notice, notice posting, payment, recognition draft, execution, records. Live workspace exists. Manual's termination/recognition flow is represented and expanded.</w:t>
            </w:r>
          </w:p>
        </w:tc>
        <w:tc>
          <w:tcPr>
            <w:tcW w:w="1100" w:type="dxa"/>
            <w:shd w:val="clear" w:color="auto" w:fill="FFF2CC"/>
            <w:tcMar>
              <w:top w:w="80" w:type="dxa"/>
              <w:left w:w="120" w:type="dxa"/>
              <w:bottom w:w="80" w:type="dxa"/>
              <w:right w:w="120" w:type="dxa"/>
            </w:tcMar>
          </w:tcPr>
          <w:p w14:paraId="1CB12AB5" w14:textId="77777777" w:rsidR="00DD7740" w:rsidRDefault="00000000">
            <w:r>
              <w:rPr>
                <w:sz w:val="15"/>
              </w:rPr>
              <w:t>Partial</w:t>
            </w:r>
          </w:p>
        </w:tc>
        <w:tc>
          <w:tcPr>
            <w:tcW w:w="2600" w:type="dxa"/>
            <w:tcMar>
              <w:top w:w="80" w:type="dxa"/>
              <w:left w:w="120" w:type="dxa"/>
              <w:bottom w:w="80" w:type="dxa"/>
              <w:right w:w="120" w:type="dxa"/>
            </w:tcMar>
          </w:tcPr>
          <w:p w14:paraId="53C01C92" w14:textId="77777777" w:rsidR="00DD7740" w:rsidRDefault="00000000">
            <w:r>
              <w:rPr>
                <w:sz w:val="15"/>
              </w:rPr>
              <w:t>Add 21-day notice countdown, notice-pasting evidence, recognition form template, tenancy declaration generation, legal/estate records status.</w:t>
            </w:r>
          </w:p>
        </w:tc>
      </w:tr>
      <w:tr w:rsidR="00DD7740" w14:paraId="146D9A26" w14:textId="77777777">
        <w:trPr>
          <w:jc w:val="center"/>
        </w:trPr>
        <w:tc>
          <w:tcPr>
            <w:tcW w:w="2300" w:type="dxa"/>
            <w:shd w:val="clear" w:color="auto" w:fill="F7F9FB"/>
            <w:tcMar>
              <w:top w:w="80" w:type="dxa"/>
              <w:left w:w="120" w:type="dxa"/>
              <w:bottom w:w="80" w:type="dxa"/>
              <w:right w:w="120" w:type="dxa"/>
            </w:tcMar>
          </w:tcPr>
          <w:p w14:paraId="1C4B507C" w14:textId="77777777" w:rsidR="00DD7740" w:rsidRDefault="00000000">
            <w:r>
              <w:rPr>
                <w:sz w:val="15"/>
              </w:rPr>
              <w:t xml:space="preserve">Writ of summons / court </w:t>
            </w:r>
            <w:r>
              <w:rPr>
                <w:sz w:val="15"/>
              </w:rPr>
              <w:lastRenderedPageBreak/>
              <w:t>processes</w:t>
            </w:r>
          </w:p>
        </w:tc>
        <w:tc>
          <w:tcPr>
            <w:tcW w:w="5900" w:type="dxa"/>
            <w:shd w:val="clear" w:color="auto" w:fill="F7F9FB"/>
            <w:tcMar>
              <w:top w:w="80" w:type="dxa"/>
              <w:left w:w="120" w:type="dxa"/>
              <w:bottom w:w="80" w:type="dxa"/>
              <w:right w:w="120" w:type="dxa"/>
            </w:tcMar>
          </w:tcPr>
          <w:p w14:paraId="105B71A0" w14:textId="77777777" w:rsidR="00DD7740" w:rsidRDefault="00000000">
            <w:r>
              <w:rPr>
                <w:sz w:val="15"/>
              </w:rPr>
              <w:lastRenderedPageBreak/>
              <w:t xml:space="preserve">LegalCourtProcess workspace exists for receiving, recording, opening docket, </w:t>
            </w:r>
            <w:r>
              <w:rPr>
                <w:sz w:val="15"/>
              </w:rPr>
              <w:lastRenderedPageBreak/>
              <w:t>assignment, response preparation, court filing and monitoring. Live Court Process workspace exists. Court process receipt and filing steps are represented.</w:t>
            </w:r>
          </w:p>
        </w:tc>
        <w:tc>
          <w:tcPr>
            <w:tcW w:w="1100" w:type="dxa"/>
            <w:shd w:val="clear" w:color="auto" w:fill="FFF2CC"/>
            <w:tcMar>
              <w:top w:w="80" w:type="dxa"/>
              <w:left w:w="120" w:type="dxa"/>
              <w:bottom w:w="80" w:type="dxa"/>
              <w:right w:w="120" w:type="dxa"/>
            </w:tcMar>
          </w:tcPr>
          <w:p w14:paraId="1F22D308" w14:textId="77777777" w:rsidR="00DD7740" w:rsidRDefault="00000000">
            <w:r>
              <w:rPr>
                <w:sz w:val="15"/>
              </w:rPr>
              <w:lastRenderedPageBreak/>
              <w:t>Partial</w:t>
            </w:r>
          </w:p>
        </w:tc>
        <w:tc>
          <w:tcPr>
            <w:tcW w:w="2600" w:type="dxa"/>
            <w:shd w:val="clear" w:color="auto" w:fill="F7F9FB"/>
            <w:tcMar>
              <w:top w:w="80" w:type="dxa"/>
              <w:left w:w="120" w:type="dxa"/>
              <w:bottom w:w="80" w:type="dxa"/>
              <w:right w:w="120" w:type="dxa"/>
            </w:tcMar>
          </w:tcPr>
          <w:p w14:paraId="16068D76" w14:textId="77777777" w:rsidR="00DD7740" w:rsidRDefault="00000000">
            <w:r>
              <w:rPr>
                <w:sz w:val="15"/>
              </w:rPr>
              <w:t xml:space="preserve">Add suit register, court/venue, </w:t>
            </w:r>
            <w:r>
              <w:rPr>
                <w:sz w:val="15"/>
              </w:rPr>
              <w:lastRenderedPageBreak/>
              <w:t>service date, response deadline alerts, hearing calendar, court jacket/docket repository, appearance/defence/affidavit templates, judgment/outcome tracking.</w:t>
            </w:r>
          </w:p>
        </w:tc>
      </w:tr>
      <w:tr w:rsidR="00DD7740" w14:paraId="2C5536F9" w14:textId="77777777">
        <w:trPr>
          <w:jc w:val="center"/>
        </w:trPr>
        <w:tc>
          <w:tcPr>
            <w:tcW w:w="2300" w:type="dxa"/>
            <w:tcMar>
              <w:top w:w="80" w:type="dxa"/>
              <w:left w:w="120" w:type="dxa"/>
              <w:bottom w:w="80" w:type="dxa"/>
              <w:right w:w="120" w:type="dxa"/>
            </w:tcMar>
          </w:tcPr>
          <w:p w14:paraId="4BBF52B6" w14:textId="77777777" w:rsidR="00DD7740" w:rsidRDefault="00000000">
            <w:r>
              <w:rPr>
                <w:sz w:val="15"/>
              </w:rPr>
              <w:lastRenderedPageBreak/>
              <w:t>Other court processes</w:t>
            </w:r>
          </w:p>
        </w:tc>
        <w:tc>
          <w:tcPr>
            <w:tcW w:w="5900" w:type="dxa"/>
            <w:tcMar>
              <w:top w:w="80" w:type="dxa"/>
              <w:left w:w="120" w:type="dxa"/>
              <w:bottom w:w="80" w:type="dxa"/>
              <w:right w:w="120" w:type="dxa"/>
            </w:tcMar>
          </w:tcPr>
          <w:p w14:paraId="05D4DEB9" w14:textId="77777777" w:rsidR="00DD7740" w:rsidRDefault="00000000">
            <w:r>
              <w:rPr>
                <w:sz w:val="15"/>
              </w:rPr>
              <w:t>LegalOtherCourtProcess workspace exists. Live workspace exists. Receipt, recording, assignment, process preparation and filing are represented.</w:t>
            </w:r>
          </w:p>
        </w:tc>
        <w:tc>
          <w:tcPr>
            <w:tcW w:w="1100" w:type="dxa"/>
            <w:shd w:val="clear" w:color="auto" w:fill="FFF2CC"/>
            <w:tcMar>
              <w:top w:w="80" w:type="dxa"/>
              <w:left w:w="120" w:type="dxa"/>
              <w:bottom w:w="80" w:type="dxa"/>
              <w:right w:w="120" w:type="dxa"/>
            </w:tcMar>
          </w:tcPr>
          <w:p w14:paraId="52710113" w14:textId="77777777" w:rsidR="00DD7740" w:rsidRDefault="00000000">
            <w:r>
              <w:rPr>
                <w:sz w:val="15"/>
              </w:rPr>
              <w:t>Partial</w:t>
            </w:r>
          </w:p>
        </w:tc>
        <w:tc>
          <w:tcPr>
            <w:tcW w:w="2600" w:type="dxa"/>
            <w:tcMar>
              <w:top w:w="80" w:type="dxa"/>
              <w:left w:w="120" w:type="dxa"/>
              <w:bottom w:w="80" w:type="dxa"/>
              <w:right w:w="120" w:type="dxa"/>
            </w:tcMar>
          </w:tcPr>
          <w:p w14:paraId="544313A3" w14:textId="77777777" w:rsidR="00DD7740" w:rsidRDefault="00000000">
            <w:r>
              <w:rPr>
                <w:sz w:val="15"/>
              </w:rPr>
              <w:t>Add process categories, endorsed service details, bailiff dispatch book reference, filing receipt, subsequent hearing/process tracking.</w:t>
            </w:r>
          </w:p>
        </w:tc>
      </w:tr>
      <w:tr w:rsidR="00DD7740" w14:paraId="7919D9B3" w14:textId="77777777">
        <w:trPr>
          <w:jc w:val="center"/>
        </w:trPr>
        <w:tc>
          <w:tcPr>
            <w:tcW w:w="2300" w:type="dxa"/>
            <w:shd w:val="clear" w:color="auto" w:fill="F7F9FB"/>
            <w:tcMar>
              <w:top w:w="80" w:type="dxa"/>
              <w:left w:w="120" w:type="dxa"/>
              <w:bottom w:w="80" w:type="dxa"/>
              <w:right w:w="120" w:type="dxa"/>
            </w:tcMar>
          </w:tcPr>
          <w:p w14:paraId="5C2AB15E" w14:textId="77777777" w:rsidR="00DD7740" w:rsidRDefault="00000000">
            <w:r>
              <w:rPr>
                <w:sz w:val="15"/>
              </w:rPr>
              <w:t>Legal file movement</w:t>
            </w:r>
          </w:p>
        </w:tc>
        <w:tc>
          <w:tcPr>
            <w:tcW w:w="5900" w:type="dxa"/>
            <w:shd w:val="clear" w:color="auto" w:fill="F7F9FB"/>
            <w:tcMar>
              <w:top w:w="80" w:type="dxa"/>
              <w:left w:w="120" w:type="dxa"/>
              <w:bottom w:w="80" w:type="dxa"/>
              <w:right w:w="120" w:type="dxa"/>
            </w:tcMar>
          </w:tcPr>
          <w:p w14:paraId="6CE344DA" w14:textId="77777777" w:rsidR="00DD7740" w:rsidRDefault="00000000">
            <w:r>
              <w:rPr>
                <w:sz w:val="15"/>
              </w:rPr>
              <w:t>ProcedureCase activities and stage ownership exist. Activity history visible in case workspace. Case movement is captured at a generic level.</w:t>
            </w:r>
          </w:p>
        </w:tc>
        <w:tc>
          <w:tcPr>
            <w:tcW w:w="1100" w:type="dxa"/>
            <w:shd w:val="clear" w:color="auto" w:fill="FFF2CC"/>
            <w:tcMar>
              <w:top w:w="80" w:type="dxa"/>
              <w:left w:w="120" w:type="dxa"/>
              <w:bottom w:w="80" w:type="dxa"/>
              <w:right w:w="120" w:type="dxa"/>
            </w:tcMar>
          </w:tcPr>
          <w:p w14:paraId="65D55A00" w14:textId="77777777" w:rsidR="00DD7740" w:rsidRDefault="00000000">
            <w:r>
              <w:rPr>
                <w:sz w:val="15"/>
              </w:rPr>
              <w:t>Partial</w:t>
            </w:r>
          </w:p>
        </w:tc>
        <w:tc>
          <w:tcPr>
            <w:tcW w:w="2600" w:type="dxa"/>
            <w:shd w:val="clear" w:color="auto" w:fill="F7F9FB"/>
            <w:tcMar>
              <w:top w:w="80" w:type="dxa"/>
              <w:left w:w="120" w:type="dxa"/>
              <w:bottom w:w="80" w:type="dxa"/>
              <w:right w:w="120" w:type="dxa"/>
            </w:tcMar>
          </w:tcPr>
          <w:p w14:paraId="44EAA71D" w14:textId="77777777" w:rsidR="00DD7740" w:rsidRDefault="00000000">
            <w:r>
              <w:rPr>
                <w:sz w:val="15"/>
              </w:rPr>
              <w:t>Add formal Legal file register: Registry receipt, LAA receipt, Secretary routing, HOL assignment, LO ownership, court jacket movement, Estate file return.</w:t>
            </w:r>
          </w:p>
        </w:tc>
      </w:tr>
      <w:tr w:rsidR="00DD7740" w14:paraId="6623326D" w14:textId="77777777">
        <w:trPr>
          <w:jc w:val="center"/>
        </w:trPr>
        <w:tc>
          <w:tcPr>
            <w:tcW w:w="2300" w:type="dxa"/>
            <w:tcMar>
              <w:top w:w="80" w:type="dxa"/>
              <w:left w:w="120" w:type="dxa"/>
              <w:bottom w:w="80" w:type="dxa"/>
              <w:right w:w="120" w:type="dxa"/>
            </w:tcMar>
          </w:tcPr>
          <w:p w14:paraId="6FC1A3E2" w14:textId="77777777" w:rsidR="00DD7740" w:rsidRDefault="00000000">
            <w:r>
              <w:rPr>
                <w:sz w:val="15"/>
              </w:rPr>
              <w:t>Payment confirmation</w:t>
            </w:r>
          </w:p>
        </w:tc>
        <w:tc>
          <w:tcPr>
            <w:tcW w:w="5900" w:type="dxa"/>
            <w:tcMar>
              <w:top w:w="80" w:type="dxa"/>
              <w:left w:w="120" w:type="dxa"/>
              <w:bottom w:w="80" w:type="dxa"/>
              <w:right w:w="120" w:type="dxa"/>
            </w:tcMar>
          </w:tcPr>
          <w:p w14:paraId="72B8F8AE" w14:textId="77777777" w:rsidR="00DD7740" w:rsidRDefault="00000000">
            <w:r>
              <w:rPr>
                <w:sz w:val="15"/>
              </w:rPr>
              <w:t>Legal workspaces mention payment evidence and payment status fields. Finance has invoice/payment foundations. Payment fields shown in workspace. Fields exist; Finance module can support payment data.</w:t>
            </w:r>
          </w:p>
        </w:tc>
        <w:tc>
          <w:tcPr>
            <w:tcW w:w="1100" w:type="dxa"/>
            <w:shd w:val="clear" w:color="auto" w:fill="FFF2CC"/>
            <w:tcMar>
              <w:top w:w="80" w:type="dxa"/>
              <w:left w:w="120" w:type="dxa"/>
              <w:bottom w:w="80" w:type="dxa"/>
              <w:right w:w="120" w:type="dxa"/>
            </w:tcMar>
          </w:tcPr>
          <w:p w14:paraId="3D29147C" w14:textId="77777777" w:rsidR="00DD7740" w:rsidRDefault="00000000">
            <w:r>
              <w:rPr>
                <w:sz w:val="15"/>
              </w:rPr>
              <w:t>Partial</w:t>
            </w:r>
          </w:p>
        </w:tc>
        <w:tc>
          <w:tcPr>
            <w:tcW w:w="2600" w:type="dxa"/>
            <w:tcMar>
              <w:top w:w="80" w:type="dxa"/>
              <w:left w:w="120" w:type="dxa"/>
              <w:bottom w:w="80" w:type="dxa"/>
              <w:right w:w="120" w:type="dxa"/>
            </w:tcMar>
          </w:tcPr>
          <w:p w14:paraId="6C03BAD3" w14:textId="77777777" w:rsidR="00DD7740" w:rsidRDefault="00000000">
            <w:r>
              <w:rPr>
                <w:sz w:val="15"/>
              </w:rPr>
              <w:t>Integrate with Finance/Revenue to verify payment, enforce 30-day payment windows, and prevent drafting/signature before payment where required.</w:t>
            </w:r>
          </w:p>
        </w:tc>
      </w:tr>
      <w:tr w:rsidR="00DD7740" w14:paraId="609B5491" w14:textId="77777777">
        <w:trPr>
          <w:jc w:val="center"/>
        </w:trPr>
        <w:tc>
          <w:tcPr>
            <w:tcW w:w="2300" w:type="dxa"/>
            <w:shd w:val="clear" w:color="auto" w:fill="F7F9FB"/>
            <w:tcMar>
              <w:top w:w="80" w:type="dxa"/>
              <w:left w:w="120" w:type="dxa"/>
              <w:bottom w:w="80" w:type="dxa"/>
              <w:right w:w="120" w:type="dxa"/>
            </w:tcMar>
          </w:tcPr>
          <w:p w14:paraId="6F527083" w14:textId="77777777" w:rsidR="00DD7740" w:rsidRDefault="00000000">
            <w:r>
              <w:rPr>
                <w:sz w:val="15"/>
              </w:rPr>
              <w:t>Drafting and vetting</w:t>
            </w:r>
          </w:p>
        </w:tc>
        <w:tc>
          <w:tcPr>
            <w:tcW w:w="5900" w:type="dxa"/>
            <w:shd w:val="clear" w:color="auto" w:fill="F7F9FB"/>
            <w:tcMar>
              <w:top w:w="80" w:type="dxa"/>
              <w:left w:w="120" w:type="dxa"/>
              <w:bottom w:w="80" w:type="dxa"/>
              <w:right w:w="120" w:type="dxa"/>
            </w:tcMar>
          </w:tcPr>
          <w:p w14:paraId="48B34787" w14:textId="77777777" w:rsidR="00DD7740" w:rsidRDefault="00000000">
            <w:r>
              <w:rPr>
                <w:sz w:val="15"/>
              </w:rPr>
              <w:t>Workspaces include drafting/checklist and LO vetting stages. Checklist stages exist in Legal UI. Draft/vet process can be tracked manually.</w:t>
            </w:r>
          </w:p>
        </w:tc>
        <w:tc>
          <w:tcPr>
            <w:tcW w:w="1100" w:type="dxa"/>
            <w:shd w:val="clear" w:color="auto" w:fill="FFF2CC"/>
            <w:tcMar>
              <w:top w:w="80" w:type="dxa"/>
              <w:left w:w="120" w:type="dxa"/>
              <w:bottom w:w="80" w:type="dxa"/>
              <w:right w:w="120" w:type="dxa"/>
            </w:tcMar>
          </w:tcPr>
          <w:p w14:paraId="20CBDC4A" w14:textId="77777777" w:rsidR="00DD7740" w:rsidRDefault="00000000">
            <w:r>
              <w:rPr>
                <w:sz w:val="15"/>
              </w:rPr>
              <w:t>Partial</w:t>
            </w:r>
          </w:p>
        </w:tc>
        <w:tc>
          <w:tcPr>
            <w:tcW w:w="2600" w:type="dxa"/>
            <w:shd w:val="clear" w:color="auto" w:fill="F7F9FB"/>
            <w:tcMar>
              <w:top w:w="80" w:type="dxa"/>
              <w:left w:w="120" w:type="dxa"/>
              <w:bottom w:w="80" w:type="dxa"/>
              <w:right w:w="120" w:type="dxa"/>
            </w:tcMar>
          </w:tcPr>
          <w:p w14:paraId="47CEB8FB" w14:textId="77777777" w:rsidR="00DD7740" w:rsidRDefault="00000000">
            <w:r>
              <w:rPr>
                <w:sz w:val="15"/>
              </w:rPr>
              <w:t>Add document generation, versioning, draft review comments, approval history, redline/support for corrected drafts.</w:t>
            </w:r>
          </w:p>
        </w:tc>
      </w:tr>
      <w:tr w:rsidR="00DD7740" w14:paraId="04CFDCB7" w14:textId="77777777">
        <w:trPr>
          <w:jc w:val="center"/>
        </w:trPr>
        <w:tc>
          <w:tcPr>
            <w:tcW w:w="2300" w:type="dxa"/>
            <w:tcMar>
              <w:top w:w="80" w:type="dxa"/>
              <w:left w:w="120" w:type="dxa"/>
              <w:bottom w:w="80" w:type="dxa"/>
              <w:right w:w="120" w:type="dxa"/>
            </w:tcMar>
          </w:tcPr>
          <w:p w14:paraId="42082148" w14:textId="77777777" w:rsidR="00DD7740" w:rsidRDefault="00000000">
            <w:r>
              <w:rPr>
                <w:sz w:val="15"/>
              </w:rPr>
              <w:t>Signature routing</w:t>
            </w:r>
          </w:p>
        </w:tc>
        <w:tc>
          <w:tcPr>
            <w:tcW w:w="5900" w:type="dxa"/>
            <w:tcMar>
              <w:top w:w="80" w:type="dxa"/>
              <w:left w:w="120" w:type="dxa"/>
              <w:bottom w:w="80" w:type="dxa"/>
              <w:right w:w="120" w:type="dxa"/>
            </w:tcMar>
          </w:tcPr>
          <w:p w14:paraId="4CF1A27E" w14:textId="77777777" w:rsidR="00DD7740" w:rsidRDefault="00000000">
            <w:r>
              <w:rPr>
                <w:sz w:val="15"/>
              </w:rPr>
              <w:t>Workspaces include LO, LAA, HOL and MD handoffs depending on process. Handoff cards show signature owners. Signature routing is represented in stages.</w:t>
            </w:r>
          </w:p>
        </w:tc>
        <w:tc>
          <w:tcPr>
            <w:tcW w:w="1100" w:type="dxa"/>
            <w:shd w:val="clear" w:color="auto" w:fill="FFF2CC"/>
            <w:tcMar>
              <w:top w:w="80" w:type="dxa"/>
              <w:left w:w="120" w:type="dxa"/>
              <w:bottom w:w="80" w:type="dxa"/>
              <w:right w:w="120" w:type="dxa"/>
            </w:tcMar>
          </w:tcPr>
          <w:p w14:paraId="6CF3A5B8" w14:textId="77777777" w:rsidR="00DD7740" w:rsidRDefault="00000000">
            <w:r>
              <w:rPr>
                <w:sz w:val="15"/>
              </w:rPr>
              <w:t>Partial</w:t>
            </w:r>
          </w:p>
        </w:tc>
        <w:tc>
          <w:tcPr>
            <w:tcW w:w="2600" w:type="dxa"/>
            <w:tcMar>
              <w:top w:w="80" w:type="dxa"/>
              <w:left w:w="120" w:type="dxa"/>
              <w:bottom w:w="80" w:type="dxa"/>
              <w:right w:w="120" w:type="dxa"/>
            </w:tcMar>
          </w:tcPr>
          <w:p w14:paraId="5A297DE7" w14:textId="77777777" w:rsidR="00DD7740" w:rsidRDefault="00000000">
            <w:r>
              <w:rPr>
                <w:sz w:val="15"/>
              </w:rPr>
              <w:t>Add signature status fields, date signed, signer, sealed date, document copy status, and escalation when signatures delay.</w:t>
            </w:r>
          </w:p>
        </w:tc>
      </w:tr>
      <w:tr w:rsidR="00DD7740" w14:paraId="3B2763BC" w14:textId="77777777">
        <w:trPr>
          <w:jc w:val="center"/>
        </w:trPr>
        <w:tc>
          <w:tcPr>
            <w:tcW w:w="2300" w:type="dxa"/>
            <w:shd w:val="clear" w:color="auto" w:fill="F7F9FB"/>
            <w:tcMar>
              <w:top w:w="80" w:type="dxa"/>
              <w:left w:w="120" w:type="dxa"/>
              <w:bottom w:w="80" w:type="dxa"/>
              <w:right w:w="120" w:type="dxa"/>
            </w:tcMar>
          </w:tcPr>
          <w:p w14:paraId="35530B22" w14:textId="77777777" w:rsidR="00DD7740" w:rsidRDefault="00000000">
            <w:r>
              <w:rPr>
                <w:sz w:val="15"/>
              </w:rPr>
              <w:t>Sealing and dispatch</w:t>
            </w:r>
          </w:p>
        </w:tc>
        <w:tc>
          <w:tcPr>
            <w:tcW w:w="5900" w:type="dxa"/>
            <w:shd w:val="clear" w:color="auto" w:fill="F7F9FB"/>
            <w:tcMar>
              <w:top w:w="80" w:type="dxa"/>
              <w:left w:w="120" w:type="dxa"/>
              <w:bottom w:w="80" w:type="dxa"/>
              <w:right w:w="120" w:type="dxa"/>
            </w:tcMar>
          </w:tcPr>
          <w:p w14:paraId="4DDEE919" w14:textId="77777777" w:rsidR="00DD7740" w:rsidRDefault="00000000">
            <w:r>
              <w:rPr>
                <w:sz w:val="15"/>
              </w:rPr>
              <w:t>Workspaces include final release/records stage. Required outputs show signed/sealed copies. Final stage exists.</w:t>
            </w:r>
          </w:p>
        </w:tc>
        <w:tc>
          <w:tcPr>
            <w:tcW w:w="1100" w:type="dxa"/>
            <w:shd w:val="clear" w:color="auto" w:fill="FFF2CC"/>
            <w:tcMar>
              <w:top w:w="80" w:type="dxa"/>
              <w:left w:w="120" w:type="dxa"/>
              <w:bottom w:w="80" w:type="dxa"/>
              <w:right w:w="120" w:type="dxa"/>
            </w:tcMar>
          </w:tcPr>
          <w:p w14:paraId="7BA14470" w14:textId="77777777" w:rsidR="00DD7740" w:rsidRDefault="00000000">
            <w:r>
              <w:rPr>
                <w:sz w:val="15"/>
              </w:rPr>
              <w:t>Partial</w:t>
            </w:r>
          </w:p>
        </w:tc>
        <w:tc>
          <w:tcPr>
            <w:tcW w:w="2600" w:type="dxa"/>
            <w:shd w:val="clear" w:color="auto" w:fill="F7F9FB"/>
            <w:tcMar>
              <w:top w:w="80" w:type="dxa"/>
              <w:left w:w="120" w:type="dxa"/>
              <w:bottom w:w="80" w:type="dxa"/>
              <w:right w:w="120" w:type="dxa"/>
            </w:tcMar>
          </w:tcPr>
          <w:p w14:paraId="74CB6D27" w14:textId="77777777" w:rsidR="00DD7740" w:rsidRDefault="00000000">
            <w:r>
              <w:rPr>
                <w:sz w:val="15"/>
              </w:rPr>
              <w:t>Add legal seal register, collection/dispatch log, recipient, collection date, registered mail/courier reference and scanned final copy.</w:t>
            </w:r>
          </w:p>
        </w:tc>
      </w:tr>
      <w:tr w:rsidR="00DD7740" w14:paraId="53A3D438" w14:textId="77777777">
        <w:trPr>
          <w:jc w:val="center"/>
        </w:trPr>
        <w:tc>
          <w:tcPr>
            <w:tcW w:w="2300" w:type="dxa"/>
            <w:tcMar>
              <w:top w:w="80" w:type="dxa"/>
              <w:left w:w="120" w:type="dxa"/>
              <w:bottom w:w="80" w:type="dxa"/>
              <w:right w:w="120" w:type="dxa"/>
            </w:tcMar>
          </w:tcPr>
          <w:p w14:paraId="7129F2CB" w14:textId="77777777" w:rsidR="00DD7740" w:rsidRDefault="00000000">
            <w:r>
              <w:rPr>
                <w:sz w:val="15"/>
              </w:rPr>
              <w:t>Lands Commission registration handoff</w:t>
            </w:r>
          </w:p>
        </w:tc>
        <w:tc>
          <w:tcPr>
            <w:tcW w:w="5900" w:type="dxa"/>
            <w:tcMar>
              <w:top w:w="80" w:type="dxa"/>
              <w:left w:w="120" w:type="dxa"/>
              <w:bottom w:w="80" w:type="dxa"/>
              <w:right w:w="120" w:type="dxa"/>
            </w:tcMar>
          </w:tcPr>
          <w:p w14:paraId="71544B3B" w14:textId="77777777" w:rsidR="00DD7740" w:rsidRDefault="00000000">
            <w:r>
              <w:rPr>
                <w:sz w:val="15"/>
              </w:rPr>
              <w:t>Manual states lessee collects lease/consent for registration at Lands Commission. Estate/Land Acquisition has registration concepts. Legal UI does not provide full registration tracking. Registration concepts exist elsewhere.</w:t>
            </w:r>
          </w:p>
        </w:tc>
        <w:tc>
          <w:tcPr>
            <w:tcW w:w="1100" w:type="dxa"/>
            <w:shd w:val="clear" w:color="auto" w:fill="FFF2CC"/>
            <w:tcMar>
              <w:top w:w="80" w:type="dxa"/>
              <w:left w:w="120" w:type="dxa"/>
              <w:bottom w:w="80" w:type="dxa"/>
              <w:right w:w="120" w:type="dxa"/>
            </w:tcMar>
          </w:tcPr>
          <w:p w14:paraId="49D70F71" w14:textId="77777777" w:rsidR="00DD7740" w:rsidRDefault="00000000">
            <w:r>
              <w:rPr>
                <w:sz w:val="15"/>
              </w:rPr>
              <w:t>Partial</w:t>
            </w:r>
          </w:p>
        </w:tc>
        <w:tc>
          <w:tcPr>
            <w:tcW w:w="2600" w:type="dxa"/>
            <w:tcMar>
              <w:top w:w="80" w:type="dxa"/>
              <w:left w:w="120" w:type="dxa"/>
              <w:bottom w:w="80" w:type="dxa"/>
              <w:right w:w="120" w:type="dxa"/>
            </w:tcMar>
          </w:tcPr>
          <w:p w14:paraId="5A784960" w14:textId="77777777" w:rsidR="00DD7740" w:rsidRDefault="00000000">
            <w:r>
              <w:rPr>
                <w:sz w:val="15"/>
              </w:rPr>
              <w:t>Add Legal-to-Estate registration handoff status, Lands Commission submission/registration number/return copy tracking, and detachment/update confirmation.</w:t>
            </w:r>
          </w:p>
        </w:tc>
      </w:tr>
      <w:tr w:rsidR="00DD7740" w14:paraId="0A453D51" w14:textId="77777777">
        <w:trPr>
          <w:jc w:val="center"/>
        </w:trPr>
        <w:tc>
          <w:tcPr>
            <w:tcW w:w="2300" w:type="dxa"/>
            <w:shd w:val="clear" w:color="auto" w:fill="F7F9FB"/>
            <w:tcMar>
              <w:top w:w="80" w:type="dxa"/>
              <w:left w:w="120" w:type="dxa"/>
              <w:bottom w:w="80" w:type="dxa"/>
              <w:right w:w="120" w:type="dxa"/>
            </w:tcMar>
          </w:tcPr>
          <w:p w14:paraId="4F115B35" w14:textId="77777777" w:rsidR="00DD7740" w:rsidRDefault="00000000">
            <w:r>
              <w:rPr>
                <w:sz w:val="15"/>
              </w:rPr>
              <w:t>Estate records amendment</w:t>
            </w:r>
          </w:p>
        </w:tc>
        <w:tc>
          <w:tcPr>
            <w:tcW w:w="5900" w:type="dxa"/>
            <w:shd w:val="clear" w:color="auto" w:fill="F7F9FB"/>
            <w:tcMar>
              <w:top w:w="80" w:type="dxa"/>
              <w:left w:w="120" w:type="dxa"/>
              <w:bottom w:w="80" w:type="dxa"/>
              <w:right w:w="120" w:type="dxa"/>
            </w:tcMar>
          </w:tcPr>
          <w:p w14:paraId="67E4EB8D" w14:textId="77777777" w:rsidR="00DD7740" w:rsidRDefault="00000000">
            <w:r>
              <w:rPr>
                <w:sz w:val="15"/>
              </w:rPr>
              <w:t>Workspaces include return to Estate Records. Estate module has managed assets and procedure cases. Handoff cards include Estate Records. Handoff is represented.</w:t>
            </w:r>
          </w:p>
        </w:tc>
        <w:tc>
          <w:tcPr>
            <w:tcW w:w="1100" w:type="dxa"/>
            <w:shd w:val="clear" w:color="auto" w:fill="FFF2CC"/>
            <w:tcMar>
              <w:top w:w="80" w:type="dxa"/>
              <w:left w:w="120" w:type="dxa"/>
              <w:bottom w:w="80" w:type="dxa"/>
              <w:right w:w="120" w:type="dxa"/>
            </w:tcMar>
          </w:tcPr>
          <w:p w14:paraId="542D5E42" w14:textId="77777777" w:rsidR="00DD7740" w:rsidRDefault="00000000">
            <w:r>
              <w:rPr>
                <w:sz w:val="15"/>
              </w:rPr>
              <w:t>Partial</w:t>
            </w:r>
          </w:p>
        </w:tc>
        <w:tc>
          <w:tcPr>
            <w:tcW w:w="2600" w:type="dxa"/>
            <w:shd w:val="clear" w:color="auto" w:fill="F7F9FB"/>
            <w:tcMar>
              <w:top w:w="80" w:type="dxa"/>
              <w:left w:w="120" w:type="dxa"/>
              <w:bottom w:w="80" w:type="dxa"/>
              <w:right w:w="120" w:type="dxa"/>
            </w:tcMar>
          </w:tcPr>
          <w:p w14:paraId="6B85E23D" w14:textId="77777777" w:rsidR="00DD7740" w:rsidRDefault="00000000">
            <w:r>
              <w:rPr>
                <w:sz w:val="15"/>
              </w:rPr>
              <w:t>Add formal amendment confirmation from Estate Records, record-change evidence, Revenue update status and closed-loop completion.</w:t>
            </w:r>
          </w:p>
        </w:tc>
      </w:tr>
      <w:tr w:rsidR="00DD7740" w14:paraId="4A822BC8" w14:textId="77777777">
        <w:trPr>
          <w:jc w:val="center"/>
        </w:trPr>
        <w:tc>
          <w:tcPr>
            <w:tcW w:w="2300" w:type="dxa"/>
            <w:tcMar>
              <w:top w:w="80" w:type="dxa"/>
              <w:left w:w="120" w:type="dxa"/>
              <w:bottom w:w="80" w:type="dxa"/>
              <w:right w:w="120" w:type="dxa"/>
            </w:tcMar>
          </w:tcPr>
          <w:p w14:paraId="1D4E0958" w14:textId="77777777" w:rsidR="00DD7740" w:rsidRDefault="00000000">
            <w:r>
              <w:rPr>
                <w:sz w:val="15"/>
              </w:rPr>
              <w:t>Court calendar and deadlines</w:t>
            </w:r>
          </w:p>
        </w:tc>
        <w:tc>
          <w:tcPr>
            <w:tcW w:w="5900" w:type="dxa"/>
            <w:tcMar>
              <w:top w:w="80" w:type="dxa"/>
              <w:left w:w="120" w:type="dxa"/>
              <w:bottom w:w="80" w:type="dxa"/>
              <w:right w:w="120" w:type="dxa"/>
            </w:tcMar>
          </w:tcPr>
          <w:p w14:paraId="55C9424B" w14:textId="77777777" w:rsidR="00DD7740" w:rsidRDefault="00000000">
            <w:r>
              <w:rPr>
                <w:sz w:val="15"/>
              </w:rPr>
              <w:t>Court process workspace has service date/response deadline fields. Intake fields include deadline. Basic deadline fields exist.</w:t>
            </w:r>
          </w:p>
        </w:tc>
        <w:tc>
          <w:tcPr>
            <w:tcW w:w="1100" w:type="dxa"/>
            <w:shd w:val="clear" w:color="auto" w:fill="FFF2CC"/>
            <w:tcMar>
              <w:top w:w="80" w:type="dxa"/>
              <w:left w:w="120" w:type="dxa"/>
              <w:bottom w:w="80" w:type="dxa"/>
              <w:right w:w="120" w:type="dxa"/>
            </w:tcMar>
          </w:tcPr>
          <w:p w14:paraId="25012278" w14:textId="77777777" w:rsidR="00DD7740" w:rsidRDefault="00000000">
            <w:r>
              <w:rPr>
                <w:sz w:val="15"/>
              </w:rPr>
              <w:t>Partial</w:t>
            </w:r>
          </w:p>
        </w:tc>
        <w:tc>
          <w:tcPr>
            <w:tcW w:w="2600" w:type="dxa"/>
            <w:tcMar>
              <w:top w:w="80" w:type="dxa"/>
              <w:left w:w="120" w:type="dxa"/>
              <w:bottom w:w="80" w:type="dxa"/>
              <w:right w:w="120" w:type="dxa"/>
            </w:tcMar>
          </w:tcPr>
          <w:p w14:paraId="37942CA9" w14:textId="77777777" w:rsidR="00DD7740" w:rsidRDefault="00000000">
            <w:r>
              <w:rPr>
                <w:sz w:val="15"/>
              </w:rPr>
              <w:t>Add automated reminders, hearing calendar, limitation/filing deadline alerts, adjournment history and next action dashboard.</w:t>
            </w:r>
          </w:p>
        </w:tc>
      </w:tr>
      <w:tr w:rsidR="00DD7740" w14:paraId="3CC77E43" w14:textId="77777777">
        <w:trPr>
          <w:jc w:val="center"/>
        </w:trPr>
        <w:tc>
          <w:tcPr>
            <w:tcW w:w="2300" w:type="dxa"/>
            <w:shd w:val="clear" w:color="auto" w:fill="F7F9FB"/>
            <w:tcMar>
              <w:top w:w="80" w:type="dxa"/>
              <w:left w:w="120" w:type="dxa"/>
              <w:bottom w:w="80" w:type="dxa"/>
              <w:right w:w="120" w:type="dxa"/>
            </w:tcMar>
          </w:tcPr>
          <w:p w14:paraId="7ED67011" w14:textId="77777777" w:rsidR="00DD7740" w:rsidRDefault="00000000">
            <w:r>
              <w:rPr>
                <w:sz w:val="15"/>
              </w:rPr>
              <w:lastRenderedPageBreak/>
              <w:t>Litigation case status and risk</w:t>
            </w:r>
          </w:p>
        </w:tc>
        <w:tc>
          <w:tcPr>
            <w:tcW w:w="5900" w:type="dxa"/>
            <w:shd w:val="clear" w:color="auto" w:fill="F7F9FB"/>
            <w:tcMar>
              <w:top w:w="80" w:type="dxa"/>
              <w:left w:w="120" w:type="dxa"/>
              <w:bottom w:w="80" w:type="dxa"/>
              <w:right w:w="120" w:type="dxa"/>
            </w:tcMar>
          </w:tcPr>
          <w:p w14:paraId="03964945" w14:textId="77777777" w:rsidR="00DD7740" w:rsidRDefault="00000000">
            <w:r>
              <w:rPr>
                <w:sz w:val="15"/>
              </w:rPr>
              <w:t>No dedicated litigation matter entity found. ProcedureCase can hold generic status. Case status exists at procedure level. Generic status can be used temporarily.</w:t>
            </w:r>
          </w:p>
        </w:tc>
        <w:tc>
          <w:tcPr>
            <w:tcW w:w="1100" w:type="dxa"/>
            <w:shd w:val="clear" w:color="auto" w:fill="F4CCCC"/>
            <w:tcMar>
              <w:top w:w="80" w:type="dxa"/>
              <w:left w:w="120" w:type="dxa"/>
              <w:bottom w:w="80" w:type="dxa"/>
              <w:right w:w="120" w:type="dxa"/>
            </w:tcMar>
          </w:tcPr>
          <w:p w14:paraId="378590BE" w14:textId="77777777" w:rsidR="00DD7740" w:rsidRDefault="00000000">
            <w:r>
              <w:rPr>
                <w:sz w:val="15"/>
              </w:rPr>
              <w:t>To add</w:t>
            </w:r>
          </w:p>
        </w:tc>
        <w:tc>
          <w:tcPr>
            <w:tcW w:w="2600" w:type="dxa"/>
            <w:shd w:val="clear" w:color="auto" w:fill="F7F9FB"/>
            <w:tcMar>
              <w:top w:w="80" w:type="dxa"/>
              <w:left w:w="120" w:type="dxa"/>
              <w:bottom w:w="80" w:type="dxa"/>
              <w:right w:w="120" w:type="dxa"/>
            </w:tcMar>
          </w:tcPr>
          <w:p w14:paraId="1A0E971A" w14:textId="77777777" w:rsidR="00DD7740" w:rsidRDefault="00000000">
            <w:r>
              <w:rPr>
                <w:sz w:val="15"/>
              </w:rPr>
              <w:t>Add litigation matter status, claim amount, risk rating, counsel, court, judge, parties, hearing dates, judgment, appeal, settlement, exposure and provisioning fields.</w:t>
            </w:r>
          </w:p>
        </w:tc>
      </w:tr>
      <w:tr w:rsidR="00DD7740" w14:paraId="58ABA794" w14:textId="77777777">
        <w:trPr>
          <w:jc w:val="center"/>
        </w:trPr>
        <w:tc>
          <w:tcPr>
            <w:tcW w:w="2300" w:type="dxa"/>
            <w:tcMar>
              <w:top w:w="80" w:type="dxa"/>
              <w:left w:w="120" w:type="dxa"/>
              <w:bottom w:w="80" w:type="dxa"/>
              <w:right w:w="120" w:type="dxa"/>
            </w:tcMar>
          </w:tcPr>
          <w:p w14:paraId="4C43A48F" w14:textId="77777777" w:rsidR="00DD7740" w:rsidRDefault="00000000">
            <w:r>
              <w:rPr>
                <w:sz w:val="15"/>
              </w:rPr>
              <w:t>External counsel management</w:t>
            </w:r>
          </w:p>
        </w:tc>
        <w:tc>
          <w:tcPr>
            <w:tcW w:w="5900" w:type="dxa"/>
            <w:tcMar>
              <w:top w:w="80" w:type="dxa"/>
              <w:left w:w="120" w:type="dxa"/>
              <w:bottom w:w="80" w:type="dxa"/>
              <w:right w:w="120" w:type="dxa"/>
            </w:tcMar>
          </w:tcPr>
          <w:p w14:paraId="5A0CE215" w14:textId="77777777" w:rsidR="00DD7740" w:rsidRDefault="00000000">
            <w:r>
              <w:rPr>
                <w:sz w:val="15"/>
              </w:rPr>
              <w:t>No Legal-specific external counsel module found. Business Partner/Contractor can store third parties. No Legal UI for counsel management. Business Partner foundation exists.</w:t>
            </w:r>
          </w:p>
        </w:tc>
        <w:tc>
          <w:tcPr>
            <w:tcW w:w="1100" w:type="dxa"/>
            <w:shd w:val="clear" w:color="auto" w:fill="F4CCCC"/>
            <w:tcMar>
              <w:top w:w="80" w:type="dxa"/>
              <w:left w:w="120" w:type="dxa"/>
              <w:bottom w:w="80" w:type="dxa"/>
              <w:right w:w="120" w:type="dxa"/>
            </w:tcMar>
          </w:tcPr>
          <w:p w14:paraId="3B4A1B31" w14:textId="77777777" w:rsidR="00DD7740" w:rsidRDefault="00000000">
            <w:r>
              <w:rPr>
                <w:sz w:val="15"/>
              </w:rPr>
              <w:t>To add</w:t>
            </w:r>
          </w:p>
        </w:tc>
        <w:tc>
          <w:tcPr>
            <w:tcW w:w="2600" w:type="dxa"/>
            <w:tcMar>
              <w:top w:w="80" w:type="dxa"/>
              <w:left w:w="120" w:type="dxa"/>
              <w:bottom w:w="80" w:type="dxa"/>
              <w:right w:w="120" w:type="dxa"/>
            </w:tcMar>
          </w:tcPr>
          <w:p w14:paraId="2501FF4B" w14:textId="77777777" w:rsidR="00DD7740" w:rsidRDefault="00000000">
            <w:r>
              <w:rPr>
                <w:sz w:val="15"/>
              </w:rPr>
              <w:t>Add external counsel/law firm register, instructions, fees, retainers, performance, matter assignment and invoices.</w:t>
            </w:r>
          </w:p>
        </w:tc>
      </w:tr>
      <w:tr w:rsidR="00DD7740" w14:paraId="4748D57B" w14:textId="77777777">
        <w:trPr>
          <w:jc w:val="center"/>
        </w:trPr>
        <w:tc>
          <w:tcPr>
            <w:tcW w:w="2300" w:type="dxa"/>
            <w:shd w:val="clear" w:color="auto" w:fill="F7F9FB"/>
            <w:tcMar>
              <w:top w:w="80" w:type="dxa"/>
              <w:left w:w="120" w:type="dxa"/>
              <w:bottom w:w="80" w:type="dxa"/>
              <w:right w:w="120" w:type="dxa"/>
            </w:tcMar>
          </w:tcPr>
          <w:p w14:paraId="4C48AF9B" w14:textId="77777777" w:rsidR="00DD7740" w:rsidRDefault="00000000">
            <w:r>
              <w:rPr>
                <w:sz w:val="15"/>
              </w:rPr>
              <w:t>Legal opinions/advisory matters</w:t>
            </w:r>
          </w:p>
        </w:tc>
        <w:tc>
          <w:tcPr>
            <w:tcW w:w="5900" w:type="dxa"/>
            <w:shd w:val="clear" w:color="auto" w:fill="F7F9FB"/>
            <w:tcMar>
              <w:top w:w="80" w:type="dxa"/>
              <w:left w:w="120" w:type="dxa"/>
              <w:bottom w:w="80" w:type="dxa"/>
              <w:right w:w="120" w:type="dxa"/>
            </w:tcMar>
          </w:tcPr>
          <w:p w14:paraId="1B85BB28" w14:textId="77777777" w:rsidR="00DD7740" w:rsidRDefault="00000000">
            <w:r>
              <w:rPr>
                <w:sz w:val="15"/>
              </w:rPr>
              <w:t>General Legal Procedure can be used, but no specific advisory/legal opinion workflow found. No dedicated opinion workspace. Generic Legal Procedure can be a fallback.</w:t>
            </w:r>
          </w:p>
        </w:tc>
        <w:tc>
          <w:tcPr>
            <w:tcW w:w="1100" w:type="dxa"/>
            <w:shd w:val="clear" w:color="auto" w:fill="F4CCCC"/>
            <w:tcMar>
              <w:top w:w="80" w:type="dxa"/>
              <w:left w:w="120" w:type="dxa"/>
              <w:bottom w:w="80" w:type="dxa"/>
              <w:right w:w="120" w:type="dxa"/>
            </w:tcMar>
          </w:tcPr>
          <w:p w14:paraId="7469ABF2" w14:textId="77777777" w:rsidR="00DD7740" w:rsidRDefault="00000000">
            <w:r>
              <w:rPr>
                <w:sz w:val="15"/>
              </w:rPr>
              <w:t>To add</w:t>
            </w:r>
          </w:p>
        </w:tc>
        <w:tc>
          <w:tcPr>
            <w:tcW w:w="2600" w:type="dxa"/>
            <w:shd w:val="clear" w:color="auto" w:fill="F7F9FB"/>
            <w:tcMar>
              <w:top w:w="80" w:type="dxa"/>
              <w:left w:w="120" w:type="dxa"/>
              <w:bottom w:w="80" w:type="dxa"/>
              <w:right w:w="120" w:type="dxa"/>
            </w:tcMar>
          </w:tcPr>
          <w:p w14:paraId="14F64885" w14:textId="77777777" w:rsidR="00DD7740" w:rsidRDefault="00000000">
            <w:r>
              <w:rPr>
                <w:sz w:val="15"/>
              </w:rPr>
              <w:t>Add legal opinion request, issue summary, research notes, advice memo, approver, recipient, confidentiality and closure.</w:t>
            </w:r>
          </w:p>
        </w:tc>
      </w:tr>
      <w:tr w:rsidR="00DD7740" w14:paraId="213A9F6C" w14:textId="77777777">
        <w:trPr>
          <w:jc w:val="center"/>
        </w:trPr>
        <w:tc>
          <w:tcPr>
            <w:tcW w:w="2300" w:type="dxa"/>
            <w:tcMar>
              <w:top w:w="80" w:type="dxa"/>
              <w:left w:w="120" w:type="dxa"/>
              <w:bottom w:w="80" w:type="dxa"/>
              <w:right w:w="120" w:type="dxa"/>
            </w:tcMar>
          </w:tcPr>
          <w:p w14:paraId="5032AE3E" w14:textId="77777777" w:rsidR="00DD7740" w:rsidRDefault="00000000">
            <w:r>
              <w:rPr>
                <w:sz w:val="15"/>
              </w:rPr>
              <w:t>Legal reports</w:t>
            </w:r>
          </w:p>
        </w:tc>
        <w:tc>
          <w:tcPr>
            <w:tcW w:w="5900" w:type="dxa"/>
            <w:tcMar>
              <w:top w:w="80" w:type="dxa"/>
              <w:left w:w="120" w:type="dxa"/>
              <w:bottom w:w="80" w:type="dxa"/>
              <w:right w:w="120" w:type="dxa"/>
            </w:tcMar>
          </w:tcPr>
          <w:p w14:paraId="43536334" w14:textId="77777777" w:rsidR="00DD7740" w:rsidRDefault="00000000">
            <w:r>
              <w:rPr>
                <w:sz w:val="15"/>
              </w:rPr>
              <w:t>Procedure cases can be listed. No Legal report pack found. Legal UI lists cases by procedure only. Case list data exists.</w:t>
            </w:r>
          </w:p>
        </w:tc>
        <w:tc>
          <w:tcPr>
            <w:tcW w:w="1100" w:type="dxa"/>
            <w:shd w:val="clear" w:color="auto" w:fill="FFF2CC"/>
            <w:tcMar>
              <w:top w:w="80" w:type="dxa"/>
              <w:left w:w="120" w:type="dxa"/>
              <w:bottom w:w="80" w:type="dxa"/>
              <w:right w:w="120" w:type="dxa"/>
            </w:tcMar>
          </w:tcPr>
          <w:p w14:paraId="7111A432" w14:textId="77777777" w:rsidR="00DD7740" w:rsidRDefault="00000000">
            <w:r>
              <w:rPr>
                <w:sz w:val="15"/>
              </w:rPr>
              <w:t>Partial</w:t>
            </w:r>
          </w:p>
        </w:tc>
        <w:tc>
          <w:tcPr>
            <w:tcW w:w="2600" w:type="dxa"/>
            <w:tcMar>
              <w:top w:w="80" w:type="dxa"/>
              <w:left w:w="120" w:type="dxa"/>
              <w:bottom w:w="80" w:type="dxa"/>
              <w:right w:w="120" w:type="dxa"/>
            </w:tcMar>
          </w:tcPr>
          <w:p w14:paraId="4CD4F7FE" w14:textId="77777777" w:rsidR="00DD7740" w:rsidRDefault="00000000">
            <w:r>
              <w:rPr>
                <w:sz w:val="15"/>
              </w:rPr>
              <w:t>Add reports for open matters, court deadlines, cases by LO, documents pending signature, payments pending, leases/consents issued, Estate records pending amendment, litigation exposure.</w:t>
            </w:r>
          </w:p>
        </w:tc>
      </w:tr>
      <w:tr w:rsidR="00DD7740" w14:paraId="4A423FF6" w14:textId="77777777">
        <w:trPr>
          <w:jc w:val="center"/>
        </w:trPr>
        <w:tc>
          <w:tcPr>
            <w:tcW w:w="2300" w:type="dxa"/>
            <w:shd w:val="clear" w:color="auto" w:fill="F7F9FB"/>
            <w:tcMar>
              <w:top w:w="80" w:type="dxa"/>
              <w:left w:w="120" w:type="dxa"/>
              <w:bottom w:w="80" w:type="dxa"/>
              <w:right w:w="120" w:type="dxa"/>
            </w:tcMar>
          </w:tcPr>
          <w:p w14:paraId="6102A509" w14:textId="77777777" w:rsidR="00DD7740" w:rsidRDefault="00000000">
            <w:r>
              <w:rPr>
                <w:sz w:val="15"/>
              </w:rPr>
              <w:t>Document repository</w:t>
            </w:r>
          </w:p>
        </w:tc>
        <w:tc>
          <w:tcPr>
            <w:tcW w:w="5900" w:type="dxa"/>
            <w:shd w:val="clear" w:color="auto" w:fill="F7F9FB"/>
            <w:tcMar>
              <w:top w:w="80" w:type="dxa"/>
              <w:left w:w="120" w:type="dxa"/>
              <w:bottom w:w="80" w:type="dxa"/>
              <w:right w:w="120" w:type="dxa"/>
            </w:tcMar>
          </w:tcPr>
          <w:p w14:paraId="3D8229F4" w14:textId="77777777" w:rsidR="00DD7740" w:rsidRDefault="00000000">
            <w:r>
              <w:rPr>
                <w:sz w:val="15"/>
              </w:rPr>
              <w:t>ProcedureCase documents and file upload exist; SalesAgreement and Contract documents exist. Workspace supports document attachment and preview. Legal cases can store required documents and uploads.</w:t>
            </w:r>
          </w:p>
        </w:tc>
        <w:tc>
          <w:tcPr>
            <w:tcW w:w="1100" w:type="dxa"/>
            <w:shd w:val="clear" w:color="auto" w:fill="FFF2CC"/>
            <w:tcMar>
              <w:top w:w="80" w:type="dxa"/>
              <w:left w:w="120" w:type="dxa"/>
              <w:bottom w:w="80" w:type="dxa"/>
              <w:right w:w="120" w:type="dxa"/>
            </w:tcMar>
          </w:tcPr>
          <w:p w14:paraId="45904DC2" w14:textId="77777777" w:rsidR="00DD7740" w:rsidRDefault="00000000">
            <w:r>
              <w:rPr>
                <w:sz w:val="15"/>
              </w:rPr>
              <w:t>Available / Partial</w:t>
            </w:r>
          </w:p>
        </w:tc>
        <w:tc>
          <w:tcPr>
            <w:tcW w:w="2600" w:type="dxa"/>
            <w:shd w:val="clear" w:color="auto" w:fill="F7F9FB"/>
            <w:tcMar>
              <w:top w:w="80" w:type="dxa"/>
              <w:left w:w="120" w:type="dxa"/>
              <w:bottom w:w="80" w:type="dxa"/>
              <w:right w:w="120" w:type="dxa"/>
            </w:tcMar>
          </w:tcPr>
          <w:p w14:paraId="4C03D654" w14:textId="77777777" w:rsidR="00DD7740" w:rsidRDefault="00000000">
            <w:r>
              <w:rPr>
                <w:sz w:val="15"/>
              </w:rPr>
              <w:t>Add legal document taxonomy, mandatory documents by matter type, final executed document register, version control and retention/access rules.</w:t>
            </w:r>
          </w:p>
        </w:tc>
      </w:tr>
      <w:tr w:rsidR="00DD7740" w14:paraId="49651E6A" w14:textId="77777777">
        <w:trPr>
          <w:jc w:val="center"/>
        </w:trPr>
        <w:tc>
          <w:tcPr>
            <w:tcW w:w="2300" w:type="dxa"/>
            <w:tcMar>
              <w:top w:w="80" w:type="dxa"/>
              <w:left w:w="120" w:type="dxa"/>
              <w:bottom w:w="80" w:type="dxa"/>
              <w:right w:w="120" w:type="dxa"/>
            </w:tcMar>
          </w:tcPr>
          <w:p w14:paraId="6A9CAC56" w14:textId="77777777" w:rsidR="00DD7740" w:rsidRDefault="00000000">
            <w:r>
              <w:rPr>
                <w:sz w:val="15"/>
              </w:rPr>
              <w:t>Audit trail</w:t>
            </w:r>
          </w:p>
        </w:tc>
        <w:tc>
          <w:tcPr>
            <w:tcW w:w="5900" w:type="dxa"/>
            <w:tcMar>
              <w:top w:w="80" w:type="dxa"/>
              <w:left w:w="120" w:type="dxa"/>
              <w:bottom w:w="80" w:type="dxa"/>
              <w:right w:w="120" w:type="dxa"/>
            </w:tcMar>
          </w:tcPr>
          <w:p w14:paraId="178C55A2" w14:textId="77777777" w:rsidR="00DD7740" w:rsidRDefault="00000000">
            <w:r>
              <w:rPr>
                <w:sz w:val="15"/>
              </w:rPr>
              <w:t>ProcedureCase activities, workflow logs, audit fields and tenant audit foundations exist. Activity history appears in workspace. Basic action history exists.</w:t>
            </w:r>
          </w:p>
        </w:tc>
        <w:tc>
          <w:tcPr>
            <w:tcW w:w="1100" w:type="dxa"/>
            <w:shd w:val="clear" w:color="auto" w:fill="FFF2CC"/>
            <w:tcMar>
              <w:top w:w="80" w:type="dxa"/>
              <w:left w:w="120" w:type="dxa"/>
              <w:bottom w:w="80" w:type="dxa"/>
              <w:right w:w="120" w:type="dxa"/>
            </w:tcMar>
          </w:tcPr>
          <w:p w14:paraId="7DBDDB06" w14:textId="77777777" w:rsidR="00DD7740" w:rsidRDefault="00000000">
            <w:r>
              <w:rPr>
                <w:sz w:val="15"/>
              </w:rPr>
              <w:t>Partial</w:t>
            </w:r>
          </w:p>
        </w:tc>
        <w:tc>
          <w:tcPr>
            <w:tcW w:w="2600" w:type="dxa"/>
            <w:tcMar>
              <w:top w:w="80" w:type="dxa"/>
              <w:left w:w="120" w:type="dxa"/>
              <w:bottom w:w="80" w:type="dxa"/>
              <w:right w:w="120" w:type="dxa"/>
            </w:tcMar>
          </w:tcPr>
          <w:p w14:paraId="778877B4" w14:textId="77777777" w:rsidR="00DD7740" w:rsidRDefault="00000000">
            <w:r>
              <w:rPr>
                <w:sz w:val="15"/>
              </w:rPr>
              <w:t>Add field-level audit for legal matter changes, document versions, approval decisions, signature events and deadline changes.</w:t>
            </w:r>
          </w:p>
        </w:tc>
      </w:tr>
      <w:tr w:rsidR="00DD7740" w14:paraId="4A60C0C9" w14:textId="77777777">
        <w:trPr>
          <w:jc w:val="center"/>
        </w:trPr>
        <w:tc>
          <w:tcPr>
            <w:tcW w:w="2300" w:type="dxa"/>
            <w:shd w:val="clear" w:color="auto" w:fill="F7F9FB"/>
            <w:tcMar>
              <w:top w:w="80" w:type="dxa"/>
              <w:left w:w="120" w:type="dxa"/>
              <w:bottom w:w="80" w:type="dxa"/>
              <w:right w:w="120" w:type="dxa"/>
            </w:tcMar>
          </w:tcPr>
          <w:p w14:paraId="474CA33F" w14:textId="77777777" w:rsidR="00DD7740" w:rsidRDefault="00000000">
            <w:r>
              <w:rPr>
                <w:sz w:val="15"/>
              </w:rPr>
              <w:t>Workflow approvals</w:t>
            </w:r>
          </w:p>
        </w:tc>
        <w:tc>
          <w:tcPr>
            <w:tcW w:w="5900" w:type="dxa"/>
            <w:shd w:val="clear" w:color="auto" w:fill="F7F9FB"/>
            <w:tcMar>
              <w:top w:w="80" w:type="dxa"/>
              <w:left w:w="120" w:type="dxa"/>
              <w:bottom w:w="80" w:type="dxa"/>
              <w:right w:w="120" w:type="dxa"/>
            </w:tcMar>
          </w:tcPr>
          <w:p w14:paraId="621F8073" w14:textId="77777777" w:rsidR="00DD7740" w:rsidRDefault="00000000">
            <w:r>
              <w:rPr>
                <w:sz w:val="15"/>
              </w:rPr>
              <w:t>Workflow admin can configure entity workflows; ProcedureCase can link workflow instances. Legal case workspace indicates configured workflow use. Workflow engine exists.</w:t>
            </w:r>
          </w:p>
        </w:tc>
        <w:tc>
          <w:tcPr>
            <w:tcW w:w="1100" w:type="dxa"/>
            <w:shd w:val="clear" w:color="auto" w:fill="FFF2CC"/>
            <w:tcMar>
              <w:top w:w="80" w:type="dxa"/>
              <w:left w:w="120" w:type="dxa"/>
              <w:bottom w:w="80" w:type="dxa"/>
              <w:right w:w="120" w:type="dxa"/>
            </w:tcMar>
          </w:tcPr>
          <w:p w14:paraId="6D8FB070" w14:textId="77777777" w:rsidR="00DD7740" w:rsidRDefault="00000000">
            <w:r>
              <w:rPr>
                <w:sz w:val="15"/>
              </w:rPr>
              <w:t>Partial</w:t>
            </w:r>
          </w:p>
        </w:tc>
        <w:tc>
          <w:tcPr>
            <w:tcW w:w="2600" w:type="dxa"/>
            <w:shd w:val="clear" w:color="auto" w:fill="F7F9FB"/>
            <w:tcMar>
              <w:top w:w="80" w:type="dxa"/>
              <w:left w:w="120" w:type="dxa"/>
              <w:bottom w:w="80" w:type="dxa"/>
              <w:right w:w="120" w:type="dxa"/>
            </w:tcMar>
          </w:tcPr>
          <w:p w14:paraId="3C70B1C6" w14:textId="77777777" w:rsidR="00DD7740" w:rsidRDefault="00000000">
            <w:r>
              <w:rPr>
                <w:sz w:val="15"/>
              </w:rPr>
              <w:t>Configure Legal entity type workflows for HOL, LO, LAA, MD, Estate, Finance and Registry handoffs; add escalation and delegation rules.</w:t>
            </w:r>
          </w:p>
        </w:tc>
      </w:tr>
      <w:tr w:rsidR="00DD7740" w14:paraId="2918519A" w14:textId="77777777">
        <w:trPr>
          <w:jc w:val="center"/>
        </w:trPr>
        <w:tc>
          <w:tcPr>
            <w:tcW w:w="2300" w:type="dxa"/>
            <w:tcMar>
              <w:top w:w="80" w:type="dxa"/>
              <w:left w:w="120" w:type="dxa"/>
              <w:bottom w:w="80" w:type="dxa"/>
              <w:right w:w="120" w:type="dxa"/>
            </w:tcMar>
          </w:tcPr>
          <w:p w14:paraId="7CD0C046" w14:textId="77777777" w:rsidR="00DD7740" w:rsidRDefault="00000000">
            <w:r>
              <w:rPr>
                <w:sz w:val="15"/>
              </w:rPr>
              <w:t>Integration with Estate</w:t>
            </w:r>
          </w:p>
        </w:tc>
        <w:tc>
          <w:tcPr>
            <w:tcW w:w="5900" w:type="dxa"/>
            <w:tcMar>
              <w:top w:w="80" w:type="dxa"/>
              <w:left w:w="120" w:type="dxa"/>
              <w:bottom w:w="80" w:type="dxa"/>
              <w:right w:w="120" w:type="dxa"/>
            </w:tcMar>
          </w:tcPr>
          <w:p w14:paraId="6F6D34CA" w14:textId="77777777" w:rsidR="00DD7740" w:rsidRDefault="00000000">
            <w:r>
              <w:rPr>
                <w:sz w:val="15"/>
              </w:rPr>
              <w:t>Estate sends property files; Legal returns files for records amendment. Estate module exists. Handoffs mention Estate. Both modules exist.</w:t>
            </w:r>
          </w:p>
        </w:tc>
        <w:tc>
          <w:tcPr>
            <w:tcW w:w="1100" w:type="dxa"/>
            <w:shd w:val="clear" w:color="auto" w:fill="FFF2CC"/>
            <w:tcMar>
              <w:top w:w="80" w:type="dxa"/>
              <w:left w:w="120" w:type="dxa"/>
              <w:bottom w:w="80" w:type="dxa"/>
              <w:right w:w="120" w:type="dxa"/>
            </w:tcMar>
          </w:tcPr>
          <w:p w14:paraId="4B8F10DC" w14:textId="77777777" w:rsidR="00DD7740" w:rsidRDefault="00000000">
            <w:r>
              <w:rPr>
                <w:sz w:val="15"/>
              </w:rPr>
              <w:t>Partial</w:t>
            </w:r>
          </w:p>
        </w:tc>
        <w:tc>
          <w:tcPr>
            <w:tcW w:w="2600" w:type="dxa"/>
            <w:tcMar>
              <w:top w:w="80" w:type="dxa"/>
              <w:left w:w="120" w:type="dxa"/>
              <w:bottom w:w="80" w:type="dxa"/>
              <w:right w:w="120" w:type="dxa"/>
            </w:tcMar>
          </w:tcPr>
          <w:p w14:paraId="4A869BEB" w14:textId="77777777" w:rsidR="00DD7740" w:rsidRDefault="00000000">
            <w:r>
              <w:rPr>
                <w:sz w:val="15"/>
              </w:rPr>
              <w:t>Build direct links between Estate file/property records and Legal cases, including status sync and record amendment completion.</w:t>
            </w:r>
          </w:p>
        </w:tc>
      </w:tr>
      <w:tr w:rsidR="00DD7740" w14:paraId="4466981D" w14:textId="77777777">
        <w:trPr>
          <w:jc w:val="center"/>
        </w:trPr>
        <w:tc>
          <w:tcPr>
            <w:tcW w:w="2300" w:type="dxa"/>
            <w:shd w:val="clear" w:color="auto" w:fill="F7F9FB"/>
            <w:tcMar>
              <w:top w:w="80" w:type="dxa"/>
              <w:left w:w="120" w:type="dxa"/>
              <w:bottom w:w="80" w:type="dxa"/>
              <w:right w:w="120" w:type="dxa"/>
            </w:tcMar>
          </w:tcPr>
          <w:p w14:paraId="24FF4282" w14:textId="77777777" w:rsidR="00DD7740" w:rsidRDefault="00000000">
            <w:r>
              <w:rPr>
                <w:sz w:val="15"/>
              </w:rPr>
              <w:t>Integration with Sales Agreements / Contracts</w:t>
            </w:r>
          </w:p>
        </w:tc>
        <w:tc>
          <w:tcPr>
            <w:tcW w:w="5900" w:type="dxa"/>
            <w:shd w:val="clear" w:color="auto" w:fill="F7F9FB"/>
            <w:tcMar>
              <w:top w:w="80" w:type="dxa"/>
              <w:left w:w="120" w:type="dxa"/>
              <w:bottom w:w="80" w:type="dxa"/>
              <w:right w:w="120" w:type="dxa"/>
            </w:tcMar>
          </w:tcPr>
          <w:p w14:paraId="6FA74C97" w14:textId="77777777" w:rsidR="00DD7740" w:rsidRDefault="00000000">
            <w:r>
              <w:rPr>
                <w:sz w:val="15"/>
              </w:rPr>
              <w:t>SalesAgreement supports lease/tenancy agreements; Procurement Contract supports formal contracts. No direct Legal case linkage observed. Agreement/contract foundations exist.</w:t>
            </w:r>
          </w:p>
        </w:tc>
        <w:tc>
          <w:tcPr>
            <w:tcW w:w="1100" w:type="dxa"/>
            <w:shd w:val="clear" w:color="auto" w:fill="FFF2CC"/>
            <w:tcMar>
              <w:top w:w="80" w:type="dxa"/>
              <w:left w:w="120" w:type="dxa"/>
              <w:bottom w:w="80" w:type="dxa"/>
              <w:right w:w="120" w:type="dxa"/>
            </w:tcMar>
          </w:tcPr>
          <w:p w14:paraId="0032351F" w14:textId="77777777" w:rsidR="00DD7740" w:rsidRDefault="00000000">
            <w:r>
              <w:rPr>
                <w:sz w:val="15"/>
              </w:rPr>
              <w:t>Partial</w:t>
            </w:r>
          </w:p>
        </w:tc>
        <w:tc>
          <w:tcPr>
            <w:tcW w:w="2600" w:type="dxa"/>
            <w:shd w:val="clear" w:color="auto" w:fill="F7F9FB"/>
            <w:tcMar>
              <w:top w:w="80" w:type="dxa"/>
              <w:left w:w="120" w:type="dxa"/>
              <w:bottom w:w="80" w:type="dxa"/>
              <w:right w:w="120" w:type="dxa"/>
            </w:tcMar>
          </w:tcPr>
          <w:p w14:paraId="212C87E8" w14:textId="77777777" w:rsidR="00DD7740" w:rsidRDefault="00000000">
            <w:r>
              <w:rPr>
                <w:sz w:val="15"/>
              </w:rPr>
              <w:t>Link legal drafting/vetting cases to SalesAgreement/Contract records where the legal instrument becomes a controlled agreement.</w:t>
            </w:r>
          </w:p>
        </w:tc>
      </w:tr>
    </w:tbl>
    <w:p w14:paraId="2EE667AE" w14:textId="77777777" w:rsidR="00DD7740" w:rsidRDefault="00DD7740"/>
    <w:p w14:paraId="58243B34" w14:textId="77777777" w:rsidR="00DD7740" w:rsidRDefault="00000000">
      <w:pPr>
        <w:pStyle w:val="Heading1"/>
        <w:spacing w:before="240" w:after="120"/>
      </w:pPr>
      <w:r>
        <w:lastRenderedPageBreak/>
        <w:t>What We Should Say in the Requirements Document</w:t>
      </w:r>
    </w:p>
    <w:p w14:paraId="01000E30" w14:textId="77777777" w:rsidR="00DD7740" w:rsidRDefault="00000000">
      <w:pPr>
        <w:pStyle w:val="Heading2"/>
        <w:spacing w:before="160" w:after="80"/>
      </w:pPr>
      <w:r>
        <w:t>Already Available</w:t>
      </w:r>
    </w:p>
    <w:p w14:paraId="7A2D082C" w14:textId="77777777" w:rsidR="00DD7740" w:rsidRDefault="00000000">
      <w:pPr>
        <w:pStyle w:val="ListBullet"/>
        <w:spacing w:after="40" w:line="252" w:lineRule="auto"/>
      </w:pPr>
      <w:r>
        <w:rPr>
          <w:sz w:val="18"/>
        </w:rPr>
        <w:t>Legal procedure catalogue covering the exact SOP families provided by TDC.</w:t>
      </w:r>
    </w:p>
    <w:p w14:paraId="2C9F7DCB" w14:textId="77777777" w:rsidR="00DD7740" w:rsidRDefault="00000000">
      <w:pPr>
        <w:pStyle w:val="ListBullet"/>
        <w:spacing w:after="40" w:line="252" w:lineRule="auto"/>
      </w:pPr>
      <w:r>
        <w:rPr>
          <w:sz w:val="18"/>
        </w:rPr>
        <w:t>Legal landing page and procedure workspaces.</w:t>
      </w:r>
    </w:p>
    <w:p w14:paraId="7DA992DC" w14:textId="77777777" w:rsidR="00DD7740" w:rsidRDefault="00000000">
      <w:pPr>
        <w:pStyle w:val="ListBullet"/>
        <w:spacing w:after="40" w:line="252" w:lineRule="auto"/>
      </w:pPr>
      <w:r>
        <w:rPr>
          <w:sz w:val="18"/>
        </w:rPr>
        <w:t>Live Legal case management using the shared ProcedureCase engine.</w:t>
      </w:r>
    </w:p>
    <w:p w14:paraId="6D73F203" w14:textId="77777777" w:rsidR="00DD7740" w:rsidRDefault="00000000">
      <w:pPr>
        <w:pStyle w:val="ListBullet"/>
        <w:spacing w:after="40" w:line="252" w:lineRule="auto"/>
      </w:pPr>
      <w:r>
        <w:rPr>
          <w:sz w:val="18"/>
        </w:rPr>
        <w:t>Intake fields, required documents, checklists, activity history and stage completion.</w:t>
      </w:r>
    </w:p>
    <w:p w14:paraId="1418531B" w14:textId="77777777" w:rsidR="00DD7740" w:rsidRDefault="00000000">
      <w:pPr>
        <w:pStyle w:val="ListBullet"/>
        <w:spacing w:after="40" w:line="252" w:lineRule="auto"/>
      </w:pPr>
      <w:r>
        <w:rPr>
          <w:sz w:val="18"/>
        </w:rPr>
        <w:t>Workflow administration foundation for configurable Legal approvals.</w:t>
      </w:r>
    </w:p>
    <w:p w14:paraId="0438E996" w14:textId="77777777" w:rsidR="00DD7740" w:rsidRDefault="00000000">
      <w:pPr>
        <w:pStyle w:val="ListBullet"/>
        <w:spacing w:after="40" w:line="252" w:lineRule="auto"/>
      </w:pPr>
      <w:r>
        <w:rPr>
          <w:sz w:val="18"/>
        </w:rPr>
        <w:t>Document upload/attachment support.</w:t>
      </w:r>
    </w:p>
    <w:p w14:paraId="1665CA81" w14:textId="77777777" w:rsidR="00DD7740" w:rsidRDefault="00000000">
      <w:pPr>
        <w:pStyle w:val="ListBullet"/>
        <w:spacing w:after="40" w:line="252" w:lineRule="auto"/>
      </w:pPr>
      <w:r>
        <w:rPr>
          <w:sz w:val="18"/>
        </w:rPr>
        <w:t>Related Sales Agreement, Procurement Contract, Estate, Finance and Workflow modules that can be integrated into Legal processes.</w:t>
      </w:r>
    </w:p>
    <w:p w14:paraId="5A167461" w14:textId="77777777" w:rsidR="00DD7740" w:rsidRDefault="00000000">
      <w:pPr>
        <w:pStyle w:val="Heading2"/>
        <w:spacing w:before="160" w:after="80"/>
      </w:pPr>
      <w:r>
        <w:t>Partially Available</w:t>
      </w:r>
    </w:p>
    <w:p w14:paraId="2A7B8BF3" w14:textId="77777777" w:rsidR="00DD7740" w:rsidRDefault="00000000">
      <w:pPr>
        <w:pStyle w:val="ListBullet"/>
        <w:spacing w:after="40" w:line="252" w:lineRule="auto"/>
      </w:pPr>
      <w:r>
        <w:rPr>
          <w:sz w:val="18"/>
        </w:rPr>
        <w:t>Legal matter handling is available as generic procedure cases, but not yet a dedicated Legal Matter Management subsystem.</w:t>
      </w:r>
    </w:p>
    <w:p w14:paraId="60B4B388" w14:textId="77777777" w:rsidR="00DD7740" w:rsidRDefault="00000000">
      <w:pPr>
        <w:pStyle w:val="ListBullet"/>
        <w:spacing w:after="40" w:line="252" w:lineRule="auto"/>
      </w:pPr>
      <w:r>
        <w:rPr>
          <w:sz w:val="18"/>
        </w:rPr>
        <w:t>SOP stages are represented, but detailed TDC controls such as payment verification, 30-day windows, 21-day notice periods, signature/sealing registers and court calendars require additional implementation.</w:t>
      </w:r>
    </w:p>
    <w:p w14:paraId="0F584279" w14:textId="77777777" w:rsidR="00DD7740" w:rsidRDefault="00000000">
      <w:pPr>
        <w:pStyle w:val="ListBullet"/>
        <w:spacing w:after="40" w:line="252" w:lineRule="auto"/>
      </w:pPr>
      <w:r>
        <w:rPr>
          <w:sz w:val="18"/>
        </w:rPr>
        <w:t>Documents can be uploaded, but legal template generation, versioning, execution copies and legal document registers are not complete.</w:t>
      </w:r>
    </w:p>
    <w:p w14:paraId="47FADC2C" w14:textId="77777777" w:rsidR="00DD7740" w:rsidRDefault="00000000">
      <w:pPr>
        <w:pStyle w:val="ListBullet"/>
        <w:spacing w:after="40" w:line="252" w:lineRule="auto"/>
      </w:pPr>
      <w:r>
        <w:rPr>
          <w:sz w:val="18"/>
        </w:rPr>
        <w:t>Estate and Finance dependencies are acknowledged in workflows but not fully integrated as system-enforced prerequisites and close-out confirmations.</w:t>
      </w:r>
    </w:p>
    <w:p w14:paraId="7DDD5102" w14:textId="77777777" w:rsidR="00DD7740" w:rsidRDefault="00000000">
      <w:pPr>
        <w:pStyle w:val="Heading2"/>
        <w:spacing w:before="160" w:after="80"/>
      </w:pPr>
      <w:r>
        <w:t>To Add</w:t>
      </w:r>
    </w:p>
    <w:p w14:paraId="2E79AF71" w14:textId="77777777" w:rsidR="00DD7740" w:rsidRDefault="00000000">
      <w:pPr>
        <w:pStyle w:val="ListBullet"/>
        <w:spacing w:after="40" w:line="252" w:lineRule="auto"/>
      </w:pPr>
      <w:r>
        <w:rPr>
          <w:sz w:val="18"/>
        </w:rPr>
        <w:t>Legal matter register with matter numbers, matter type, property reference, party details, responsible officer, status, priority, risk and deadlines.</w:t>
      </w:r>
    </w:p>
    <w:p w14:paraId="0D4C4351" w14:textId="77777777" w:rsidR="00DD7740" w:rsidRDefault="00000000">
      <w:pPr>
        <w:pStyle w:val="ListBullet"/>
        <w:spacing w:after="40" w:line="252" w:lineRule="auto"/>
      </w:pPr>
      <w:r>
        <w:rPr>
          <w:sz w:val="18"/>
        </w:rPr>
        <w:t>Court/litigation register with suit numbers, court, parties, service dates, response deadlines, hearings, filings, judgments, appeals and exposure.</w:t>
      </w:r>
    </w:p>
    <w:p w14:paraId="41BF35EB" w14:textId="77777777" w:rsidR="00DD7740" w:rsidRDefault="00000000">
      <w:pPr>
        <w:pStyle w:val="ListBullet"/>
        <w:spacing w:after="40" w:line="252" w:lineRule="auto"/>
      </w:pPr>
      <w:r>
        <w:rPr>
          <w:sz w:val="18"/>
        </w:rPr>
        <w:t>Court calendar and automated deadline reminders.</w:t>
      </w:r>
    </w:p>
    <w:p w14:paraId="5F845AC0" w14:textId="77777777" w:rsidR="00DD7740" w:rsidRDefault="00000000">
      <w:pPr>
        <w:pStyle w:val="ListBullet"/>
        <w:spacing w:after="40" w:line="252" w:lineRule="auto"/>
      </w:pPr>
      <w:r>
        <w:rPr>
          <w:sz w:val="18"/>
        </w:rPr>
        <w:t>Legal file movement register for Registry, LAA, Secretary, HOL, LO, court jacket and Estate file return.</w:t>
      </w:r>
    </w:p>
    <w:p w14:paraId="739A648B" w14:textId="77777777" w:rsidR="00DD7740" w:rsidRDefault="00000000">
      <w:pPr>
        <w:pStyle w:val="ListBullet"/>
        <w:spacing w:after="40" w:line="252" w:lineRule="auto"/>
      </w:pPr>
      <w:r>
        <w:rPr>
          <w:sz w:val="18"/>
        </w:rPr>
        <w:t>Legal document template generation for leases, deed variations, consents, transfers, termination letters, recognition forms, appearances, defences and other court filings.</w:t>
      </w:r>
    </w:p>
    <w:p w14:paraId="05101ED0" w14:textId="77777777" w:rsidR="00DD7740" w:rsidRDefault="00000000">
      <w:pPr>
        <w:pStyle w:val="ListBullet"/>
        <w:spacing w:after="40" w:line="252" w:lineRule="auto"/>
      </w:pPr>
      <w:r>
        <w:rPr>
          <w:sz w:val="18"/>
        </w:rPr>
        <w:t>Draft version control, vetting comments and approval history.</w:t>
      </w:r>
    </w:p>
    <w:p w14:paraId="567ABDD8" w14:textId="77777777" w:rsidR="00DD7740" w:rsidRDefault="00000000">
      <w:pPr>
        <w:pStyle w:val="ListBullet"/>
        <w:spacing w:after="40" w:line="252" w:lineRule="auto"/>
      </w:pPr>
      <w:r>
        <w:rPr>
          <w:sz w:val="18"/>
        </w:rPr>
        <w:t>Signature, sealing, dispatch and collection register.</w:t>
      </w:r>
    </w:p>
    <w:p w14:paraId="3DD1EEB8" w14:textId="77777777" w:rsidR="00DD7740" w:rsidRDefault="00000000">
      <w:pPr>
        <w:pStyle w:val="ListBullet"/>
        <w:spacing w:after="40" w:line="252" w:lineRule="auto"/>
      </w:pPr>
      <w:r>
        <w:rPr>
          <w:sz w:val="18"/>
        </w:rPr>
        <w:t>Finance/Revenue payment verification and payment-deadline controls.</w:t>
      </w:r>
    </w:p>
    <w:p w14:paraId="39BFEE39" w14:textId="77777777" w:rsidR="00DD7740" w:rsidRDefault="00000000">
      <w:pPr>
        <w:pStyle w:val="ListBullet"/>
        <w:spacing w:after="40" w:line="252" w:lineRule="auto"/>
      </w:pPr>
      <w:r>
        <w:rPr>
          <w:sz w:val="18"/>
        </w:rPr>
        <w:t>Estate integration for property file retrieval, cadastral/schedule checks and records amendment confirmation.</w:t>
      </w:r>
    </w:p>
    <w:p w14:paraId="1322D155" w14:textId="77777777" w:rsidR="00DD7740" w:rsidRDefault="00000000">
      <w:pPr>
        <w:pStyle w:val="ListBullet"/>
        <w:spacing w:after="40" w:line="252" w:lineRule="auto"/>
      </w:pPr>
      <w:r>
        <w:rPr>
          <w:sz w:val="18"/>
        </w:rPr>
        <w:t>Lands Commission registration handoff and registration-status tracking.</w:t>
      </w:r>
    </w:p>
    <w:p w14:paraId="39C56E70" w14:textId="77777777" w:rsidR="00DD7740" w:rsidRDefault="00000000">
      <w:pPr>
        <w:pStyle w:val="ListBullet"/>
        <w:spacing w:after="40" w:line="252" w:lineRule="auto"/>
      </w:pPr>
      <w:r>
        <w:rPr>
          <w:sz w:val="18"/>
        </w:rPr>
        <w:t>Legal reports and dashboards for management, HOL, officers and audit.</w:t>
      </w:r>
    </w:p>
    <w:p w14:paraId="662AA03E" w14:textId="77777777" w:rsidR="00DD7740" w:rsidRDefault="00000000">
      <w:pPr>
        <w:pStyle w:val="ListBullet"/>
        <w:spacing w:after="40" w:line="252" w:lineRule="auto"/>
      </w:pPr>
      <w:r>
        <w:rPr>
          <w:sz w:val="18"/>
        </w:rPr>
        <w:t>External counsel and legal opinion workflows if they are in scope.</w:t>
      </w:r>
    </w:p>
    <w:p w14:paraId="0C525766" w14:textId="77777777" w:rsidR="00DD7740" w:rsidRDefault="00000000">
      <w:pPr>
        <w:pStyle w:val="Heading1"/>
        <w:spacing w:before="240" w:after="120"/>
      </w:pPr>
      <w:r>
        <w:t>Recommended Final Legal Requirements Document Structure</w:t>
      </w:r>
    </w:p>
    <w:p w14:paraId="4DEF949C" w14:textId="77777777" w:rsidR="00DD7740" w:rsidRDefault="00000000">
      <w:pPr>
        <w:pStyle w:val="ListNumber"/>
        <w:spacing w:after="40" w:line="252" w:lineRule="auto"/>
      </w:pPr>
      <w:r>
        <w:rPr>
          <w:sz w:val="18"/>
        </w:rPr>
        <w:t>Current-state Legal process summary from TDC SOPs.</w:t>
      </w:r>
    </w:p>
    <w:p w14:paraId="7B24F31E" w14:textId="77777777" w:rsidR="00DD7740" w:rsidRDefault="00000000">
      <w:pPr>
        <w:pStyle w:val="ListNumber"/>
        <w:spacing w:after="40" w:line="252" w:lineRule="auto"/>
      </w:pPr>
      <w:r>
        <w:rPr>
          <w:sz w:val="18"/>
        </w:rPr>
        <w:t>Current RHEMA ERP and UI comparison.</w:t>
      </w:r>
    </w:p>
    <w:p w14:paraId="538FCCEB" w14:textId="77777777" w:rsidR="00DD7740" w:rsidRDefault="00000000">
      <w:pPr>
        <w:pStyle w:val="ListNumber"/>
        <w:spacing w:after="40" w:line="252" w:lineRule="auto"/>
      </w:pPr>
      <w:r>
        <w:rPr>
          <w:sz w:val="18"/>
        </w:rPr>
        <w:t>Requirements already covered by current system.</w:t>
      </w:r>
    </w:p>
    <w:p w14:paraId="4EB5397F" w14:textId="77777777" w:rsidR="00DD7740" w:rsidRDefault="00000000">
      <w:pPr>
        <w:pStyle w:val="ListNumber"/>
        <w:spacing w:after="40" w:line="252" w:lineRule="auto"/>
      </w:pPr>
      <w:r>
        <w:rPr>
          <w:sz w:val="18"/>
        </w:rPr>
        <w:t>Requirements partially covered and requiring configuration/integration.</w:t>
      </w:r>
    </w:p>
    <w:p w14:paraId="196BAD15" w14:textId="77777777" w:rsidR="00DD7740" w:rsidRDefault="00000000">
      <w:pPr>
        <w:pStyle w:val="ListNumber"/>
        <w:spacing w:after="40" w:line="252" w:lineRule="auto"/>
      </w:pPr>
      <w:r>
        <w:rPr>
          <w:sz w:val="18"/>
        </w:rPr>
        <w:t>New requirements to add.</w:t>
      </w:r>
    </w:p>
    <w:p w14:paraId="52DBC057" w14:textId="77777777" w:rsidR="00DD7740" w:rsidRDefault="00000000">
      <w:pPr>
        <w:pStyle w:val="ListNumber"/>
        <w:spacing w:after="40" w:line="252" w:lineRule="auto"/>
      </w:pPr>
      <w:r>
        <w:rPr>
          <w:sz w:val="18"/>
        </w:rPr>
        <w:t>Legal gap register and open decisions.</w:t>
      </w:r>
    </w:p>
    <w:p w14:paraId="536EAEE8" w14:textId="77777777" w:rsidR="00DD7740" w:rsidRDefault="00000000">
      <w:pPr>
        <w:pStyle w:val="ListNumber"/>
        <w:spacing w:after="40" w:line="252" w:lineRule="auto"/>
      </w:pPr>
      <w:r>
        <w:rPr>
          <w:sz w:val="18"/>
        </w:rPr>
        <w:lastRenderedPageBreak/>
        <w:t>Prioritized implementation phases.</w:t>
      </w:r>
    </w:p>
    <w:p w14:paraId="5838EA4C" w14:textId="77777777" w:rsidR="00DD7740" w:rsidRDefault="00000000">
      <w:pPr>
        <w:pStyle w:val="Heading1"/>
        <w:spacing w:before="240" w:after="120"/>
      </w:pPr>
      <w:r>
        <w:t>Open Clarifications for TDC Legal</w:t>
      </w:r>
    </w:p>
    <w:p w14:paraId="1A8154A8" w14:textId="77777777" w:rsidR="00DD7740" w:rsidRDefault="00000000">
      <w:pPr>
        <w:pStyle w:val="ListNumber"/>
        <w:spacing w:after="40" w:line="252" w:lineRule="auto"/>
      </w:pPr>
      <w:r>
        <w:rPr>
          <w:sz w:val="18"/>
        </w:rPr>
        <w:t>Should Legal matters be managed only through generic procedure cases, or should a dedicated Legal Matter Register be created?</w:t>
      </w:r>
    </w:p>
    <w:p w14:paraId="6E996BD9" w14:textId="77777777" w:rsidR="00DD7740" w:rsidRDefault="00000000">
      <w:pPr>
        <w:pStyle w:val="ListNumber"/>
        <w:spacing w:after="40" w:line="252" w:lineRule="auto"/>
      </w:pPr>
      <w:r>
        <w:rPr>
          <w:sz w:val="18"/>
        </w:rPr>
        <w:t>What is the official numbering format for legal files, court dockets, leases, consents, transfers, recognition forms and court matters?</w:t>
      </w:r>
    </w:p>
    <w:p w14:paraId="0ECB543A" w14:textId="77777777" w:rsidR="00DD7740" w:rsidRDefault="00000000">
      <w:pPr>
        <w:pStyle w:val="ListNumber"/>
        <w:spacing w:after="40" w:line="252" w:lineRule="auto"/>
      </w:pPr>
      <w:r>
        <w:rPr>
          <w:sz w:val="18"/>
        </w:rPr>
        <w:t>Which Legal documents must be generated from templates inside ERP?</w:t>
      </w:r>
    </w:p>
    <w:p w14:paraId="296AFA3B" w14:textId="77777777" w:rsidR="00DD7740" w:rsidRDefault="00000000">
      <w:pPr>
        <w:pStyle w:val="ListNumber"/>
        <w:spacing w:after="40" w:line="252" w:lineRule="auto"/>
      </w:pPr>
      <w:r>
        <w:rPr>
          <w:sz w:val="18"/>
        </w:rPr>
        <w:t>Which matters require Managing Director signature versus Head of Legal signature only?</w:t>
      </w:r>
    </w:p>
    <w:p w14:paraId="080E7604" w14:textId="77777777" w:rsidR="00DD7740" w:rsidRDefault="00000000">
      <w:pPr>
        <w:pStyle w:val="ListNumber"/>
        <w:spacing w:after="40" w:line="252" w:lineRule="auto"/>
      </w:pPr>
      <w:r>
        <w:rPr>
          <w:sz w:val="18"/>
        </w:rPr>
        <w:t>Should the system enforce 30-day payment windows and 21-day termination notice windows automatically?</w:t>
      </w:r>
    </w:p>
    <w:p w14:paraId="2DD21CFE" w14:textId="77777777" w:rsidR="00DD7740" w:rsidRDefault="00000000">
      <w:pPr>
        <w:pStyle w:val="ListNumber"/>
        <w:spacing w:after="40" w:line="252" w:lineRule="auto"/>
      </w:pPr>
      <w:r>
        <w:rPr>
          <w:sz w:val="18"/>
        </w:rPr>
        <w:t>Should court hearing dates, filing deadlines and service deadlines trigger notifications?</w:t>
      </w:r>
    </w:p>
    <w:p w14:paraId="70AF162F" w14:textId="77777777" w:rsidR="00DD7740" w:rsidRDefault="00000000">
      <w:pPr>
        <w:pStyle w:val="ListNumber"/>
        <w:spacing w:after="40" w:line="252" w:lineRule="auto"/>
      </w:pPr>
      <w:r>
        <w:rPr>
          <w:sz w:val="18"/>
        </w:rPr>
        <w:t>Should external counsel/law firms be tracked inside the Legal module?</w:t>
      </w:r>
    </w:p>
    <w:p w14:paraId="07F30815" w14:textId="77777777" w:rsidR="00DD7740" w:rsidRDefault="00000000">
      <w:pPr>
        <w:pStyle w:val="ListNumber"/>
        <w:spacing w:after="40" w:line="252" w:lineRule="auto"/>
      </w:pPr>
      <w:r>
        <w:rPr>
          <w:sz w:val="18"/>
        </w:rPr>
        <w:t>Which reports do HOL, MD, Estate, Finance and Audit need monthly or quarterly?</w:t>
      </w:r>
    </w:p>
    <w:p w14:paraId="1189BC9D" w14:textId="77777777" w:rsidR="00DD7740" w:rsidRDefault="00000000">
      <w:pPr>
        <w:pStyle w:val="ListNumber"/>
        <w:spacing w:after="40" w:line="252" w:lineRule="auto"/>
      </w:pPr>
      <w:r>
        <w:rPr>
          <w:sz w:val="18"/>
        </w:rPr>
        <w:t>Should Lands Commission registration be tracked by Legal, Estate, or both?</w:t>
      </w:r>
    </w:p>
    <w:p w14:paraId="6C15823D" w14:textId="77777777" w:rsidR="00DD7740" w:rsidRDefault="00000000">
      <w:pPr>
        <w:pStyle w:val="ListNumber"/>
        <w:spacing w:after="40" w:line="252" w:lineRule="auto"/>
      </w:pPr>
      <w:r>
        <w:rPr>
          <w:sz w:val="18"/>
        </w:rPr>
        <w:t>Which historical Legal files should be migrated first: active court matters, pending leases/consents, pending transfers, recognition matters, or all matters?</w:t>
      </w:r>
    </w:p>
    <w:sectPr w:rsidR="00DD7740" w:rsidSect="00034616">
      <w:footerReference w:type="default" r:id="rId8"/>
      <w:pgSz w:w="15840" w:h="12240" w:orient="landscape"/>
      <w:pgMar w:top="720" w:right="648" w:bottom="720" w:left="64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B050D" w14:textId="77777777" w:rsidR="009F632F" w:rsidRDefault="009F632F">
      <w:pPr>
        <w:spacing w:after="0" w:line="240" w:lineRule="auto"/>
      </w:pPr>
      <w:r>
        <w:separator/>
      </w:r>
    </w:p>
  </w:endnote>
  <w:endnote w:type="continuationSeparator" w:id="0">
    <w:p w14:paraId="6ECCEFB5" w14:textId="77777777" w:rsidR="009F632F" w:rsidRDefault="009F6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BE405" w14:textId="77777777" w:rsidR="00DD7740" w:rsidRDefault="00000000">
    <w:pPr>
      <w:pStyle w:val="Footer"/>
      <w:jc w:val="center"/>
    </w:pPr>
    <w:r>
      <w:rPr>
        <w:color w:val="646464"/>
        <w:sz w:val="16"/>
      </w:rPr>
      <w:t>Generated from TDC Legal System DemoUI Gap Comparison - RHEMA ERP documentation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22719" w14:textId="77777777" w:rsidR="009F632F" w:rsidRDefault="009F632F">
      <w:pPr>
        <w:spacing w:after="0" w:line="240" w:lineRule="auto"/>
      </w:pPr>
      <w:r>
        <w:separator/>
      </w:r>
    </w:p>
  </w:footnote>
  <w:footnote w:type="continuationSeparator" w:id="0">
    <w:p w14:paraId="55D03717" w14:textId="77777777" w:rsidR="009F632F" w:rsidRDefault="009F6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181804">
    <w:abstractNumId w:val="8"/>
  </w:num>
  <w:num w:numId="2" w16cid:durableId="1101757389">
    <w:abstractNumId w:val="6"/>
  </w:num>
  <w:num w:numId="3" w16cid:durableId="5135327">
    <w:abstractNumId w:val="5"/>
  </w:num>
  <w:num w:numId="4" w16cid:durableId="351612418">
    <w:abstractNumId w:val="4"/>
  </w:num>
  <w:num w:numId="5" w16cid:durableId="2114861035">
    <w:abstractNumId w:val="7"/>
  </w:num>
  <w:num w:numId="6" w16cid:durableId="1287196001">
    <w:abstractNumId w:val="3"/>
  </w:num>
  <w:num w:numId="7" w16cid:durableId="776481789">
    <w:abstractNumId w:val="2"/>
  </w:num>
  <w:num w:numId="8" w16cid:durableId="1278028270">
    <w:abstractNumId w:val="1"/>
  </w:num>
  <w:num w:numId="9" w16cid:durableId="1971859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A13"/>
    <w:rsid w:val="0015074B"/>
    <w:rsid w:val="0029639D"/>
    <w:rsid w:val="00326F90"/>
    <w:rsid w:val="00754FEC"/>
    <w:rsid w:val="009F632F"/>
    <w:rsid w:val="00AA1D8D"/>
    <w:rsid w:val="00B47730"/>
    <w:rsid w:val="00CB0664"/>
    <w:rsid w:val="00DD7740"/>
    <w:rsid w:val="00F966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66CE6"/>
  <w14:defaultImageDpi w14:val="300"/>
  <w15:docId w15:val="{13320BD5-E21F-4EC0-8131-C0FCA326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2293</Words>
  <Characters>16213</Characters>
  <Application>Microsoft Office Word</Application>
  <DocSecurity>0</DocSecurity>
  <Lines>386</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Tweneboah</cp:lastModifiedBy>
  <cp:revision>3</cp:revision>
  <dcterms:created xsi:type="dcterms:W3CDTF">2026-07-14T11:17:00Z</dcterms:created>
  <dcterms:modified xsi:type="dcterms:W3CDTF">2026-07-14T11:18:00Z</dcterms:modified>
  <cp:category/>
</cp:coreProperties>
</file>