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36"/>
        </w:rPr>
        <w:t>PROPERTY SALE AGREEMENT</w:t>
      </w:r>
    </w:p>
    <w:p>
      <w:pPr>
        <w:spacing w:after="240"/>
        <w:jc w:val="center"/>
      </w:pPr>
      <w:r>
        <w:rPr>
          <w:b w:val="0"/>
          <w:color w:val="5A636E"/>
          <w:sz w:val="20"/>
        </w:rPr>
        <w:t>Generated from Estate Property Management listing application {{CaseReference}}</w:t>
      </w:r>
    </w:p>
    <w:tbl>
      <w:tblPr>
        <w:tblStyle w:val="TableGrid"/>
        <w:tblW w:type="dxa" w:w="9360"/>
        <w:jc w:val="center"/>
        <w:tblLook w:firstColumn="1" w:firstRow="1" w:lastColumn="0" w:lastRow="0" w:noHBand="0" w:noVBand="1" w:val="04A0"/>
      </w:tblPr>
      <w:tblGrid>
        <w:gridCol w:w="3000"/>
        <w:gridCol w:w="6360"/>
      </w:tblGrid>
      <w:tr>
        <w:trPr>
          <w:tblHeader w:val="true"/>
        </w:trPr>
        <w:tc>
          <w:tcPr>
            <w:tcW w:type="dxa" w:w="3000"/>
            <w:shd w:fill="F2F4F7"/>
            <w:tcMar>
              <w:top w:w="80" w:type="dxa"/>
              <w:start w:w="120" w:type="dxa"/>
              <w:bottom w:w="80" w:type="dxa"/>
              <w:end w:w="120" w:type="dxa"/>
            </w:tcMar>
          </w:tcPr>
          <w:p>
            <w:r>
              <w:rPr>
                <w:b/>
                <w:color w:val="212529"/>
              </w:rPr>
              <w:t>Agreement item</w:t>
            </w:r>
          </w:p>
        </w:tc>
        <w:tc>
          <w:tcPr>
            <w:tcW w:type="dxa" w:w="6360"/>
            <w:shd w:fill="F2F4F7"/>
            <w:tcMar>
              <w:top w:w="80" w:type="dxa"/>
              <w:start w:w="120" w:type="dxa"/>
              <w:bottom w:w="80" w:type="dxa"/>
              <w:end w:w="120" w:type="dxa"/>
            </w:tcMar>
          </w:tcPr>
          <w:p>
            <w:r>
              <w:rPr>
                <w:b/>
                <w:color w:val="212529"/>
              </w:rPr>
              <w:t>Value</w:t>
            </w:r>
          </w:p>
        </w:tc>
      </w:tr>
      <w:tr>
        <w:tc>
          <w:tcPr>
            <w:tcW w:type="dxa" w:w="3000"/>
            <w:vAlign w:val="top"/>
            <w:tcMar>
              <w:top w:w="80" w:type="dxa"/>
              <w:start w:w="120" w:type="dxa"/>
              <w:bottom w:w="80" w:type="dxa"/>
              <w:end w:w="120" w:type="dxa"/>
            </w:tcMar>
          </w:tcPr>
          <w:p>
            <w:r>
              <w:t>Agreement date</w:t>
            </w:r>
          </w:p>
        </w:tc>
        <w:tc>
          <w:tcPr>
            <w:tcW w:type="dxa" w:w="6360"/>
            <w:vAlign w:val="top"/>
            <w:tcMar>
              <w:top w:w="80" w:type="dxa"/>
              <w:start w:w="120" w:type="dxa"/>
              <w:bottom w:w="80" w:type="dxa"/>
              <w:end w:w="120" w:type="dxa"/>
            </w:tcMar>
          </w:tcPr>
          <w:p>
            <w:r>
              <w:t>{{AgreementDate}}</w:t>
            </w:r>
          </w:p>
        </w:tc>
      </w:tr>
      <w:tr>
        <w:tc>
          <w:tcPr>
            <w:tcW w:type="dxa" w:w="3000"/>
            <w:vAlign w:val="top"/>
            <w:tcMar>
              <w:top w:w="80" w:type="dxa"/>
              <w:start w:w="120" w:type="dxa"/>
              <w:bottom w:w="80" w:type="dxa"/>
              <w:end w:w="120" w:type="dxa"/>
            </w:tcMar>
          </w:tcPr>
          <w:p>
            <w:r>
              <w:t>Estate / workflow reference</w:t>
            </w:r>
          </w:p>
        </w:tc>
        <w:tc>
          <w:tcPr>
            <w:tcW w:type="dxa" w:w="6360"/>
            <w:vAlign w:val="top"/>
            <w:tcMar>
              <w:top w:w="80" w:type="dxa"/>
              <w:start w:w="120" w:type="dxa"/>
              <w:bottom w:w="80" w:type="dxa"/>
              <w:end w:w="120" w:type="dxa"/>
            </w:tcMar>
          </w:tcPr>
          <w:p>
            <w:r>
              <w:t>{{CaseReference}}</w:t>
            </w:r>
          </w:p>
        </w:tc>
      </w:tr>
      <w:tr>
        <w:tc>
          <w:tcPr>
            <w:tcW w:type="dxa" w:w="3000"/>
            <w:vAlign w:val="top"/>
            <w:tcMar>
              <w:top w:w="80" w:type="dxa"/>
              <w:start w:w="120" w:type="dxa"/>
              <w:bottom w:w="80" w:type="dxa"/>
              <w:end w:w="120" w:type="dxa"/>
            </w:tcMar>
          </w:tcPr>
          <w:p>
            <w:r>
              <w:t>Purchaser</w:t>
            </w:r>
          </w:p>
        </w:tc>
        <w:tc>
          <w:tcPr>
            <w:tcW w:type="dxa" w:w="6360"/>
            <w:vAlign w:val="top"/>
            <w:tcMar>
              <w:top w:w="80" w:type="dxa"/>
              <w:start w:w="120" w:type="dxa"/>
              <w:bottom w:w="80" w:type="dxa"/>
              <w:end w:w="120" w:type="dxa"/>
            </w:tcMar>
          </w:tcPr>
          <w:p>
            <w:r>
              <w:t>{{ApplicantName}}</w:t>
            </w:r>
          </w:p>
        </w:tc>
      </w:tr>
      <w:tr>
        <w:tc>
          <w:tcPr>
            <w:tcW w:type="dxa" w:w="3000"/>
            <w:vAlign w:val="top"/>
            <w:tcMar>
              <w:top w:w="80" w:type="dxa"/>
              <w:start w:w="120" w:type="dxa"/>
              <w:bottom w:w="80" w:type="dxa"/>
              <w:end w:w="120" w:type="dxa"/>
            </w:tcMar>
          </w:tcPr>
          <w:p>
            <w:r>
              <w:t>Customer reference</w:t>
            </w:r>
          </w:p>
        </w:tc>
        <w:tc>
          <w:tcPr>
            <w:tcW w:type="dxa" w:w="6360"/>
            <w:vAlign w:val="top"/>
            <w:tcMar>
              <w:top w:w="80" w:type="dxa"/>
              <w:start w:w="120" w:type="dxa"/>
              <w:bottom w:w="80" w:type="dxa"/>
              <w:end w:w="120" w:type="dxa"/>
            </w:tcMar>
          </w:tcPr>
          <w:p>
            <w:r>
              <w:t>{{CustomerReference}}</w:t>
            </w:r>
          </w:p>
        </w:tc>
      </w:tr>
      <w:tr>
        <w:tc>
          <w:tcPr>
            <w:tcW w:type="dxa" w:w="3000"/>
            <w:vAlign w:val="top"/>
            <w:tcMar>
              <w:top w:w="80" w:type="dxa"/>
              <w:start w:w="120" w:type="dxa"/>
              <w:bottom w:w="80" w:type="dxa"/>
              <w:end w:w="120" w:type="dxa"/>
            </w:tcMar>
          </w:tcPr>
          <w:p>
            <w:r>
              <w:t>Property / unit</w:t>
            </w:r>
          </w:p>
        </w:tc>
        <w:tc>
          <w:tcPr>
            <w:tcW w:type="dxa" w:w="6360"/>
            <w:vAlign w:val="top"/>
            <w:tcMar>
              <w:top w:w="80" w:type="dxa"/>
              <w:start w:w="120" w:type="dxa"/>
              <w:bottom w:w="80" w:type="dxa"/>
              <w:end w:w="120" w:type="dxa"/>
            </w:tcMar>
          </w:tcPr>
          <w:p>
            <w:r>
              <w:t>{{PropertyNumber}}</w:t>
            </w:r>
          </w:p>
        </w:tc>
      </w:tr>
      <w:tr>
        <w:tc>
          <w:tcPr>
            <w:tcW w:type="dxa" w:w="3000"/>
            <w:vAlign w:val="top"/>
            <w:tcMar>
              <w:top w:w="80" w:type="dxa"/>
              <w:start w:w="120" w:type="dxa"/>
              <w:bottom w:w="80" w:type="dxa"/>
              <w:end w:w="120" w:type="dxa"/>
            </w:tcMar>
          </w:tcPr>
          <w:p>
            <w:r>
              <w:t>Property reference</w:t>
            </w:r>
          </w:p>
        </w:tc>
        <w:tc>
          <w:tcPr>
            <w:tcW w:type="dxa" w:w="6360"/>
            <w:vAlign w:val="top"/>
            <w:tcMar>
              <w:top w:w="80" w:type="dxa"/>
              <w:start w:w="120" w:type="dxa"/>
              <w:bottom w:w="80" w:type="dxa"/>
              <w:end w:w="120" w:type="dxa"/>
            </w:tcMar>
          </w:tcPr>
          <w:p>
            <w:r>
              <w:t>{{PropertyReference}}</w:t>
            </w:r>
          </w:p>
        </w:tc>
      </w:tr>
      <w:tr>
        <w:tc>
          <w:tcPr>
            <w:tcW w:type="dxa" w:w="3000"/>
            <w:vAlign w:val="top"/>
            <w:tcMar>
              <w:top w:w="80" w:type="dxa"/>
              <w:start w:w="120" w:type="dxa"/>
              <w:bottom w:w="80" w:type="dxa"/>
              <w:end w:w="120" w:type="dxa"/>
            </w:tcMar>
          </w:tcPr>
          <w:p>
            <w:r>
              <w:t>Listing reference</w:t>
            </w:r>
          </w:p>
        </w:tc>
        <w:tc>
          <w:tcPr>
            <w:tcW w:type="dxa" w:w="6360"/>
            <w:vAlign w:val="top"/>
            <w:tcMar>
              <w:top w:w="80" w:type="dxa"/>
              <w:start w:w="120" w:type="dxa"/>
              <w:bottom w:w="80" w:type="dxa"/>
              <w:end w:w="120" w:type="dxa"/>
            </w:tcMar>
          </w:tcPr>
          <w:p>
            <w:r>
              <w:t>{{ListingReference}}</w:t>
            </w:r>
          </w:p>
        </w:tc>
      </w:tr>
      <w:tr>
        <w:tc>
          <w:tcPr>
            <w:tcW w:type="dxa" w:w="3000"/>
            <w:vAlign w:val="top"/>
            <w:tcMar>
              <w:top w:w="80" w:type="dxa"/>
              <w:start w:w="120" w:type="dxa"/>
              <w:bottom w:w="80" w:type="dxa"/>
              <w:end w:w="120" w:type="dxa"/>
            </w:tcMar>
          </w:tcPr>
          <w:p>
            <w:r>
              <w:t>Request type</w:t>
            </w:r>
          </w:p>
        </w:tc>
        <w:tc>
          <w:tcPr>
            <w:tcW w:type="dxa" w:w="6360"/>
            <w:vAlign w:val="top"/>
            <w:tcMar>
              <w:top w:w="80" w:type="dxa"/>
              <w:start w:w="120" w:type="dxa"/>
              <w:bottom w:w="80" w:type="dxa"/>
              <w:end w:w="120" w:type="dxa"/>
            </w:tcMar>
          </w:tcPr>
          <w:p>
            <w:r>
              <w:t>{{RequestType}}</w:t>
            </w:r>
          </w:p>
        </w:tc>
      </w:tr>
      <w:tr>
        <w:tc>
          <w:tcPr>
            <w:tcW w:type="dxa" w:w="3000"/>
            <w:vAlign w:val="top"/>
            <w:tcMar>
              <w:top w:w="80" w:type="dxa"/>
              <w:start w:w="120" w:type="dxa"/>
              <w:bottom w:w="80" w:type="dxa"/>
              <w:end w:w="120" w:type="dxa"/>
            </w:tcMar>
          </w:tcPr>
          <w:p>
            <w:r>
              <w:t>Agreed purchase price</w:t>
            </w:r>
          </w:p>
        </w:tc>
        <w:tc>
          <w:tcPr>
            <w:tcW w:type="dxa" w:w="6360"/>
            <w:vAlign w:val="top"/>
            <w:tcMar>
              <w:top w:w="80" w:type="dxa"/>
              <w:start w:w="120" w:type="dxa"/>
              <w:bottom w:w="80" w:type="dxa"/>
              <w:end w:w="120" w:type="dxa"/>
            </w:tcMar>
          </w:tcPr>
          <w:p>
            <w:r>
              <w:t>{{Currency}} {{PaymentAmount}}</w:t>
            </w:r>
          </w:p>
        </w:tc>
      </w:tr>
      <w:tr>
        <w:tc>
          <w:tcPr>
            <w:tcW w:type="dxa" w:w="3000"/>
            <w:vAlign w:val="top"/>
            <w:tcMar>
              <w:top w:w="80" w:type="dxa"/>
              <w:start w:w="120" w:type="dxa"/>
              <w:bottom w:w="80" w:type="dxa"/>
              <w:end w:w="120" w:type="dxa"/>
            </w:tcMar>
          </w:tcPr>
          <w:p>
            <w:r>
              <w:t>Prepared by</w:t>
            </w:r>
          </w:p>
        </w:tc>
        <w:tc>
          <w:tcPr>
            <w:tcW w:type="dxa" w:w="6360"/>
            <w:vAlign w:val="top"/>
            <w:tcMar>
              <w:top w:w="80" w:type="dxa"/>
              <w:start w:w="120" w:type="dxa"/>
              <w:bottom w:w="80" w:type="dxa"/>
              <w:end w:w="120" w:type="dxa"/>
            </w:tcMar>
          </w:tcPr>
          <w:p>
            <w:r>
              <w:t>{{PreparedBy}}</w:t>
            </w:r>
          </w:p>
        </w:tc>
      </w:tr>
    </w:tbl>
    <w:p>
      <w:pPr>
        <w:pStyle w:val="Heading1"/>
        <w:keepNext/>
      </w:pPr>
      <w:r>
        <w:rPr>
          <w:b w:val="0"/>
        </w:rPr>
        <w:t>Parties</w:t>
      </w:r>
    </w:p>
    <w:p>
      <w:pPr>
        <w:spacing w:after="120" w:line="264" w:lineRule="auto"/>
      </w:pPr>
      <w:r>
        <w:rPr>
          <w:b w:val="0"/>
          <w:color w:val="212529"/>
        </w:rPr>
        <w:t>This Property Sale Agreement is made between the seller or authorised estate owner represented by the Estate / Property Management function (the Seller) and {{ApplicantName}} with customer reference {{CustomerReference}} (the Purchaser).</w:t>
      </w:r>
    </w:p>
    <w:p>
      <w:pPr>
        <w:spacing w:after="120" w:line="264" w:lineRule="auto"/>
      </w:pPr>
      <w:r>
        <w:rPr>
          <w:b w:val="0"/>
          <w:color w:val="212529"/>
        </w:rPr>
        <w:t>The parties record that the Purchaser submitted a purchase bid under Estate reference {{CaseReference}} and that the Seller has approved the sale subject to this agreement, internal controls, customer acceptance, execution, payment, and completion of conveyance or registration requirements.</w:t>
      </w:r>
    </w:p>
    <w:p>
      <w:pPr>
        <w:pStyle w:val="Heading2"/>
        <w:keepNext/>
      </w:pPr>
      <w:r>
        <w:rPr>
          <w:b w:val="0"/>
        </w:rPr>
        <w:t>Property</w:t>
      </w:r>
    </w:p>
    <w:p>
      <w:pPr>
        <w:keepLines w:val="0"/>
        <w:spacing w:after="120" w:line="264" w:lineRule="auto"/>
      </w:pPr>
      <w:r>
        <w:rPr>
          <w:b w:val="0"/>
          <w:color w:val="212529"/>
        </w:rPr>
        <w:t>The property sold under this agreement is {{PropertyNumber}}, referenced as {{PropertyReference}} and listed under {{ListingReference}}. The property is sold together with the rights and appurtenances that the Seller is legally able to transfer, subject to estate records, approved plans, reservations, covenants, encumbrances, and applicable statutory requirements.</w:t>
      </w:r>
    </w:p>
    <w:p>
      <w:pPr>
        <w:pStyle w:val="Heading2"/>
        <w:keepNext/>
      </w:pPr>
      <w:r>
        <w:rPr>
          <w:b w:val="0"/>
        </w:rPr>
        <w:t>Purchase price</w:t>
      </w:r>
    </w:p>
    <w:p>
      <w:pPr>
        <w:keepLines w:val="0"/>
        <w:spacing w:after="120" w:line="264" w:lineRule="auto"/>
      </w:pPr>
      <w:r>
        <w:rPr>
          <w:b w:val="0"/>
          <w:color w:val="212529"/>
        </w:rPr>
        <w:t>The agreed purchase price is {{Currency}} {{PaymentAmount}}. This amount records the approved commercial decision for the purchase bid and excludes any tax, stamp duty, registration fee, statutory charge, service charge, utility deposit, legal cost, or administrative charge unless expressly stated in writing by the Seller.</w:t>
      </w:r>
    </w:p>
    <w:p>
      <w:pPr>
        <w:pStyle w:val="Heading2"/>
        <w:keepNext/>
      </w:pPr>
      <w:r>
        <w:rPr>
          <w:b w:val="0"/>
        </w:rPr>
        <w:t>Payment and settlement</w:t>
      </w:r>
    </w:p>
    <w:p>
      <w:pPr>
        <w:keepLines w:val="0"/>
        <w:spacing w:after="120" w:line="264" w:lineRule="auto"/>
      </w:pPr>
      <w:r>
        <w:rPr>
          <w:b w:val="0"/>
          <w:color w:val="212529"/>
        </w:rPr>
        <w:t>The Purchaser shall settle the purchase price and any applicable charges by the deadline and payment channel communicated by the Seller. The Seller may withhold possession, conveyance, title transfer, or registration steps until cleared funds and required evidence of payment have been confirmed.</w:t>
      </w:r>
    </w:p>
    <w:p>
      <w:pPr>
        <w:pStyle w:val="Heading2"/>
        <w:keepNext/>
      </w:pPr>
      <w:r>
        <w:rPr>
          <w:b w:val="0"/>
        </w:rPr>
        <w:t>Conditions precedent</w:t>
      </w:r>
    </w:p>
    <w:p>
      <w:pPr>
        <w:keepLines w:val="0"/>
        <w:spacing w:after="120" w:line="264" w:lineRule="auto"/>
      </w:pPr>
      <w:r>
        <w:rPr>
          <w:b w:val="0"/>
          <w:color w:val="212529"/>
        </w:rPr>
        <w:t>Completion of this agreement is conditional on successful internal approval, Legal review, customer acceptance, execution by the parties, verification of submitted documents, payment confirmation, and any additional statutory or estate governance requirements that apply to the property.</w:t>
      </w:r>
    </w:p>
    <w:p>
      <w:pPr>
        <w:pStyle w:val="ListBullet"/>
        <w:spacing w:after="80"/>
      </w:pPr>
      <w:r>
        <w:t>The Purchaser shall provide accurate identity, eligibility, and payment information.</w:t>
      </w:r>
    </w:p>
    <w:p>
      <w:pPr>
        <w:pStyle w:val="ListBullet"/>
        <w:spacing w:after="80"/>
      </w:pPr>
      <w:r>
        <w:t>The Seller may request additional evidence where required for due diligence or records control.</w:t>
      </w:r>
    </w:p>
    <w:p>
      <w:pPr>
        <w:pStyle w:val="ListBullet"/>
        <w:spacing w:after="80"/>
      </w:pPr>
      <w:r>
        <w:t>The Seller may suspend completion if a competing legal claim, restriction, or material discrepancy is identified.</w:t>
      </w:r>
    </w:p>
    <w:p>
      <w:pPr>
        <w:pStyle w:val="Heading2"/>
        <w:keepNext/>
      </w:pPr>
      <w:r>
        <w:rPr>
          <w:b w:val="0"/>
        </w:rPr>
        <w:t>Possession and handover</w:t>
      </w:r>
    </w:p>
    <w:p>
      <w:pPr>
        <w:keepLines w:val="0"/>
        <w:spacing w:after="120" w:line="264" w:lineRule="auto"/>
      </w:pPr>
      <w:r>
        <w:rPr>
          <w:b w:val="0"/>
          <w:color w:val="212529"/>
        </w:rPr>
        <w:t>Possession shall pass only after the Seller confirms that all completion conditions have been met and a written handover or possession instruction has been issued. Any proposed move-in, handover, inspection, or key release date remains provisional until approved in the workflow.</w:t>
      </w:r>
    </w:p>
    <w:p>
      <w:pPr>
        <w:pStyle w:val="Heading2"/>
        <w:keepNext/>
      </w:pPr>
      <w:r>
        <w:rPr>
          <w:b w:val="0"/>
        </w:rPr>
        <w:t>Purchaser undertakings</w:t>
      </w:r>
    </w:p>
    <w:p>
      <w:pPr>
        <w:keepLines w:val="0"/>
        <w:spacing w:after="120" w:line="264" w:lineRule="auto"/>
      </w:pPr>
      <w:r>
        <w:rPr>
          <w:b w:val="0"/>
          <w:color w:val="212529"/>
        </w:rPr>
        <w:t>The Purchaser undertakes to comply with estate rules, planning and building controls, use restrictions, payment obligations, and all covenants attached to the property. The Purchaser shall not assign, occupy, alter, mortgage, lease, or otherwise deal with the property before completion except with written approval from the Seller.</w:t>
      </w:r>
    </w:p>
    <w:p>
      <w:pPr>
        <w:pStyle w:val="Heading2"/>
        <w:keepNext/>
      </w:pPr>
      <w:r>
        <w:rPr>
          <w:b w:val="0"/>
        </w:rPr>
        <w:t>Seller undertakings</w:t>
      </w:r>
    </w:p>
    <w:p>
      <w:pPr>
        <w:keepLines w:val="0"/>
        <w:spacing w:after="120" w:line="264" w:lineRule="auto"/>
      </w:pPr>
      <w:r>
        <w:rPr>
          <w:b w:val="0"/>
          <w:color w:val="212529"/>
        </w:rPr>
        <w:t>The Seller shall process the approved transaction through the required internal, legal, document-control, and records steps. The Seller shall provide reasonable completion documentation after the Purchaser has satisfied the conditions precedent.</w:t>
      </w:r>
    </w:p>
    <w:p>
      <w:pPr>
        <w:pStyle w:val="Heading2"/>
        <w:keepNext/>
      </w:pPr>
      <w:r>
        <w:rPr>
          <w:b w:val="0"/>
        </w:rPr>
        <w:t>Default</w:t>
      </w:r>
    </w:p>
    <w:p>
      <w:pPr>
        <w:keepLines w:val="0"/>
        <w:spacing w:after="120" w:line="264" w:lineRule="auto"/>
      </w:pPr>
      <w:r>
        <w:rPr>
          <w:b w:val="0"/>
          <w:color w:val="212529"/>
        </w:rPr>
        <w:t>If the Purchaser fails to complete payment, provide required documents, execute the agreement, or satisfy completion conditions within the required period, the Seller may cancel the approval, reopen the property for allocation or sale, retain permissible administrative charges, or take any other action allowed by policy and law.</w:t>
      </w:r>
    </w:p>
    <w:p>
      <w:pPr>
        <w:pStyle w:val="Heading2"/>
        <w:keepNext/>
      </w:pPr>
      <w:r>
        <w:rPr>
          <w:b w:val="0"/>
        </w:rPr>
        <w:t>Records and notices</w:t>
      </w:r>
    </w:p>
    <w:p>
      <w:pPr>
        <w:keepLines w:val="0"/>
        <w:spacing w:after="120" w:line="264" w:lineRule="auto"/>
      </w:pPr>
      <w:r>
        <w:rPr>
          <w:b w:val="0"/>
          <w:color w:val="212529"/>
        </w:rPr>
        <w:t>The Estate / Property Management workflow, Central DMS record, and related legal or finance records form part of the administrative record for this transaction. Notices may be issued through the customer portal, email, written letter, or any contact address supplied by the Purchaser.</w:t>
      </w:r>
    </w:p>
    <w:p>
      <w:pPr>
        <w:pStyle w:val="Heading2"/>
        <w:keepNext/>
      </w:pPr>
      <w:r>
        <w:rPr>
          <w:b w:val="0"/>
        </w:rPr>
        <w:t>Governing law and review</w:t>
      </w:r>
    </w:p>
    <w:p>
      <w:pPr>
        <w:keepLines w:val="0"/>
        <w:spacing w:after="120" w:line="264" w:lineRule="auto"/>
      </w:pPr>
      <w:r>
        <w:rPr>
          <w:b w:val="0"/>
          <w:color w:val="212529"/>
        </w:rPr>
        <w:t>This agreement is subject to applicable law and final Legal review. Any correction required by Legal, Finance, Records, or authorised management must be resolved before the agreement is treated as fully executed.</w:t>
      </w:r>
    </w:p>
    <w:p>
      <w:pPr>
        <w:pStyle w:val="Heading1"/>
        <w:keepNext/>
      </w:pPr>
      <w:r>
        <w:rPr>
          <w:b w:val="0"/>
        </w:rPr>
        <w:t>Completion Checklist</w:t>
      </w:r>
    </w:p>
    <w:tbl>
      <w:tblPr>
        <w:tblStyle w:val="TableGrid"/>
        <w:tblW w:type="dxa" w:w="9360"/>
        <w:jc w:val="center"/>
        <w:tblLook w:firstColumn="1" w:firstRow="1" w:lastColumn="0" w:lastRow="0" w:noHBand="0" w:noVBand="1" w:val="04A0"/>
      </w:tblPr>
      <w:tblGrid>
        <w:gridCol w:w="3400"/>
        <w:gridCol w:w="2400"/>
        <w:gridCol w:w="3560"/>
      </w:tblGrid>
      <w:tr>
        <w:trPr>
          <w:tblHeader w:val="true"/>
        </w:trPr>
        <w:tc>
          <w:tcPr>
            <w:tcW w:type="dxa" w:w="3400"/>
            <w:shd w:fill="F2F4F7"/>
            <w:tcMar>
              <w:top w:w="80" w:type="dxa"/>
              <w:start w:w="120" w:type="dxa"/>
              <w:bottom w:w="80" w:type="dxa"/>
              <w:end w:w="120" w:type="dxa"/>
            </w:tcMar>
          </w:tcPr>
          <w:p>
            <w:r>
              <w:rPr>
                <w:b/>
              </w:rPr>
              <w:t>Control</w:t>
            </w:r>
          </w:p>
        </w:tc>
        <w:tc>
          <w:tcPr>
            <w:tcW w:type="dxa" w:w="2400"/>
            <w:shd w:fill="F2F4F7"/>
            <w:tcMar>
              <w:top w:w="80" w:type="dxa"/>
              <w:start w:w="120" w:type="dxa"/>
              <w:bottom w:w="80" w:type="dxa"/>
              <w:end w:w="120" w:type="dxa"/>
            </w:tcMar>
          </w:tcPr>
          <w:p>
            <w:r>
              <w:rPr>
                <w:b/>
              </w:rPr>
              <w:t>Owner</w:t>
            </w:r>
          </w:p>
        </w:tc>
        <w:tc>
          <w:tcPr>
            <w:tcW w:type="dxa" w:w="3560"/>
            <w:shd w:fill="F2F4F7"/>
            <w:tcMar>
              <w:top w:w="80" w:type="dxa"/>
              <w:start w:w="120" w:type="dxa"/>
              <w:bottom w:w="80" w:type="dxa"/>
              <w:end w:w="120" w:type="dxa"/>
            </w:tcMar>
          </w:tcPr>
          <w:p>
            <w:r>
              <w:rPr>
                <w:b/>
              </w:rPr>
              <w:t>Status / reference</w:t>
            </w:r>
          </w:p>
        </w:tc>
      </w:tr>
      <w:tr>
        <w:tc>
          <w:tcPr>
            <w:tcW w:type="dxa" w:w="3400"/>
            <w:tcMar>
              <w:top w:w="80" w:type="dxa"/>
              <w:start w:w="120" w:type="dxa"/>
              <w:bottom w:w="80" w:type="dxa"/>
              <w:end w:w="120" w:type="dxa"/>
            </w:tcMar>
          </w:tcPr>
          <w:p>
            <w:r>
              <w:t>Management approval</w:t>
            </w:r>
          </w:p>
        </w:tc>
        <w:tc>
          <w:tcPr>
            <w:tcW w:type="dxa" w:w="2400"/>
            <w:tcMar>
              <w:top w:w="80" w:type="dxa"/>
              <w:start w:w="120" w:type="dxa"/>
              <w:bottom w:w="80" w:type="dxa"/>
              <w:end w:w="120" w:type="dxa"/>
            </w:tcMar>
          </w:tcPr>
          <w:p>
            <w:r>
              <w:t>Property Manager</w:t>
            </w:r>
          </w:p>
        </w:tc>
        <w:tc>
          <w:tcPr>
            <w:tcW w:type="dxa" w:w="3560"/>
            <w:tcMar>
              <w:top w:w="80" w:type="dxa"/>
              <w:start w:w="120" w:type="dxa"/>
              <w:bottom w:w="80" w:type="dxa"/>
              <w:end w:w="120" w:type="dxa"/>
            </w:tcMar>
          </w:tcPr>
          <w:p>
            <w:r>
              <w:t>{{CaseReference}}</w:t>
            </w:r>
          </w:p>
        </w:tc>
      </w:tr>
      <w:tr>
        <w:tc>
          <w:tcPr>
            <w:tcW w:type="dxa" w:w="3400"/>
            <w:tcMar>
              <w:top w:w="80" w:type="dxa"/>
              <w:start w:w="120" w:type="dxa"/>
              <w:bottom w:w="80" w:type="dxa"/>
              <w:end w:w="120" w:type="dxa"/>
            </w:tcMar>
          </w:tcPr>
          <w:p>
            <w:r>
              <w:t>Legal review</w:t>
            </w:r>
          </w:p>
        </w:tc>
        <w:tc>
          <w:tcPr>
            <w:tcW w:type="dxa" w:w="2400"/>
            <w:tcMar>
              <w:top w:w="80" w:type="dxa"/>
              <w:start w:w="120" w:type="dxa"/>
              <w:bottom w:w="80" w:type="dxa"/>
              <w:end w:w="120" w:type="dxa"/>
            </w:tcMar>
          </w:tcPr>
          <w:p>
            <w:r>
              <w:t>Legal</w:t>
            </w:r>
          </w:p>
        </w:tc>
        <w:tc>
          <w:tcPr>
            <w:tcW w:type="dxa" w:w="3560"/>
            <w:tcMar>
              <w:top w:w="80" w:type="dxa"/>
              <w:start w:w="120" w:type="dxa"/>
              <w:bottom w:w="80" w:type="dxa"/>
              <w:end w:w="120" w:type="dxa"/>
            </w:tcMar>
          </w:tcPr>
          <w:p>
            <w:r>
              <w:t>Pending / ____________________</w:t>
            </w:r>
          </w:p>
        </w:tc>
      </w:tr>
      <w:tr>
        <w:tc>
          <w:tcPr>
            <w:tcW w:type="dxa" w:w="3400"/>
            <w:tcMar>
              <w:top w:w="80" w:type="dxa"/>
              <w:start w:w="120" w:type="dxa"/>
              <w:bottom w:w="80" w:type="dxa"/>
              <w:end w:w="120" w:type="dxa"/>
            </w:tcMar>
          </w:tcPr>
          <w:p>
            <w:r>
              <w:t>Customer acceptance</w:t>
            </w:r>
          </w:p>
        </w:tc>
        <w:tc>
          <w:tcPr>
            <w:tcW w:type="dxa" w:w="2400"/>
            <w:tcMar>
              <w:top w:w="80" w:type="dxa"/>
              <w:start w:w="120" w:type="dxa"/>
              <w:bottom w:w="80" w:type="dxa"/>
              <w:end w:w="120" w:type="dxa"/>
            </w:tcMar>
          </w:tcPr>
          <w:p>
            <w:r>
              <w:t>Customer</w:t>
            </w:r>
          </w:p>
        </w:tc>
        <w:tc>
          <w:tcPr>
            <w:tcW w:type="dxa" w:w="3560"/>
            <w:tcMar>
              <w:top w:w="80" w:type="dxa"/>
              <w:start w:w="120" w:type="dxa"/>
              <w:bottom w:w="80" w:type="dxa"/>
              <w:end w:w="120" w:type="dxa"/>
            </w:tcMar>
          </w:tcPr>
          <w:p>
            <w:r>
              <w:t>{{CustomerApprovalStatus}}</w:t>
            </w:r>
          </w:p>
        </w:tc>
      </w:tr>
      <w:tr>
        <w:tc>
          <w:tcPr>
            <w:tcW w:type="dxa" w:w="3400"/>
            <w:tcMar>
              <w:top w:w="80" w:type="dxa"/>
              <w:start w:w="120" w:type="dxa"/>
              <w:bottom w:w="80" w:type="dxa"/>
              <w:end w:w="120" w:type="dxa"/>
            </w:tcMar>
          </w:tcPr>
          <w:p>
            <w:r>
              <w:t>Payment confirmation</w:t>
            </w:r>
          </w:p>
        </w:tc>
        <w:tc>
          <w:tcPr>
            <w:tcW w:type="dxa" w:w="2400"/>
            <w:tcMar>
              <w:top w:w="80" w:type="dxa"/>
              <w:start w:w="120" w:type="dxa"/>
              <w:bottom w:w="80" w:type="dxa"/>
              <w:end w:w="120" w:type="dxa"/>
            </w:tcMar>
          </w:tcPr>
          <w:p>
            <w:r>
              <w:t>Finance AR</w:t>
            </w:r>
          </w:p>
        </w:tc>
        <w:tc>
          <w:tcPr>
            <w:tcW w:type="dxa" w:w="3560"/>
            <w:tcMar>
              <w:top w:w="80" w:type="dxa"/>
              <w:start w:w="120" w:type="dxa"/>
              <w:bottom w:w="80" w:type="dxa"/>
              <w:end w:w="120" w:type="dxa"/>
            </w:tcMar>
          </w:tcPr>
          <w:p>
            <w:r>
              <w:t>{{Currency}} {{PaymentAmount}}</w:t>
            </w:r>
          </w:p>
        </w:tc>
      </w:tr>
      <w:tr>
        <w:tc>
          <w:tcPr>
            <w:tcW w:type="dxa" w:w="3400"/>
            <w:tcMar>
              <w:top w:w="80" w:type="dxa"/>
              <w:start w:w="120" w:type="dxa"/>
              <w:bottom w:w="80" w:type="dxa"/>
              <w:end w:w="120" w:type="dxa"/>
            </w:tcMar>
          </w:tcPr>
          <w:p>
            <w:r>
              <w:t>Final signed agreement</w:t>
            </w:r>
          </w:p>
        </w:tc>
        <w:tc>
          <w:tcPr>
            <w:tcW w:type="dxa" w:w="2400"/>
            <w:tcMar>
              <w:top w:w="80" w:type="dxa"/>
              <w:start w:w="120" w:type="dxa"/>
              <w:bottom w:w="80" w:type="dxa"/>
              <w:end w:w="120" w:type="dxa"/>
            </w:tcMar>
          </w:tcPr>
          <w:p>
            <w:r>
              <w:t>Central DMS</w:t>
            </w:r>
          </w:p>
        </w:tc>
        <w:tc>
          <w:tcPr>
            <w:tcW w:type="dxa" w:w="3560"/>
            <w:tcMar>
              <w:top w:w="80" w:type="dxa"/>
              <w:start w:w="120" w:type="dxa"/>
              <w:bottom w:w="80" w:type="dxa"/>
              <w:end w:w="120" w:type="dxa"/>
            </w:tcMar>
          </w:tcPr>
          <w:p>
            <w:r>
              <w:t>{{GeneratedAgreementReference}}</w:t>
            </w:r>
          </w:p>
        </w:tc>
      </w:tr>
    </w:tbl>
    <w:p>
      <w:pPr>
        <w:pStyle w:val="Heading1"/>
        <w:keepNext/>
      </w:pPr>
      <w:r>
        <w:rPr>
          <w:b w:val="0"/>
        </w:rPr>
        <w:t>Execution</w:t>
      </w:r>
    </w:p>
    <w:tbl>
      <w:tblPr>
        <w:tblStyle w:val="TableGrid"/>
        <w:tblW w:type="dxa" w:w="9360"/>
        <w:jc w:val="center"/>
        <w:tblLook w:firstColumn="1" w:firstRow="1" w:lastColumn="0" w:lastRow="0" w:noHBand="0" w:noVBand="1" w:val="04A0"/>
      </w:tblPr>
      <w:tblGrid>
        <w:gridCol w:w="4680"/>
        <w:gridCol w:w="4680"/>
      </w:tblGrid>
      <w:tr>
        <w:tc>
          <w:tcPr>
            <w:tcW w:type="dxa" w:w="4680"/>
            <w:shd w:fill="F2F4F7"/>
            <w:tcMar>
              <w:top w:w="80" w:type="dxa"/>
              <w:start w:w="120" w:type="dxa"/>
              <w:bottom w:w="80" w:type="dxa"/>
              <w:end w:w="120" w:type="dxa"/>
            </w:tcMar>
          </w:tcPr>
          <w:p>
            <w:r>
              <w:rPr>
                <w:b/>
              </w:rPr>
              <w:t>Seller / authorised officer</w:t>
            </w:r>
          </w:p>
        </w:tc>
        <w:tc>
          <w:tcPr>
            <w:tcW w:type="dxa" w:w="4680"/>
            <w:shd w:fill="F2F4F7"/>
            <w:tcMar>
              <w:top w:w="80" w:type="dxa"/>
              <w:start w:w="120" w:type="dxa"/>
              <w:bottom w:w="80" w:type="dxa"/>
              <w:end w:w="120" w:type="dxa"/>
            </w:tcMar>
          </w:tcPr>
          <w:p>
            <w:r>
              <w:rPr>
                <w:b/>
              </w:rPr>
              <w:t>Purchaser</w:t>
            </w:r>
          </w:p>
        </w:tc>
      </w:tr>
      <w:tr>
        <w:tc>
          <w:tcPr>
            <w:tcW w:type="dxa" w:w="4680"/>
            <w:tcMar>
              <w:top w:w="80" w:type="dxa"/>
              <w:start w:w="120" w:type="dxa"/>
              <w:bottom w:w="80" w:type="dxa"/>
              <w:end w:w="120" w:type="dxa"/>
            </w:tcMar>
          </w:tcPr>
          <w:p>
            <w:r>
              <w:t>Name: ______________________________</w:t>
            </w:r>
          </w:p>
        </w:tc>
        <w:tc>
          <w:tcPr>
            <w:tcW w:type="dxa" w:w="4680"/>
            <w:tcMar>
              <w:top w:w="80" w:type="dxa"/>
              <w:start w:w="120" w:type="dxa"/>
              <w:bottom w:w="80" w:type="dxa"/>
              <w:end w:w="120" w:type="dxa"/>
            </w:tcMar>
          </w:tcPr>
          <w:p>
            <w:r>
              <w:t>Name: {{ApplicantName}}</w:t>
            </w:r>
          </w:p>
        </w:tc>
      </w:tr>
      <w:tr>
        <w:tc>
          <w:tcPr>
            <w:tcW w:type="dxa" w:w="4680"/>
            <w:tcMar>
              <w:top w:w="80" w:type="dxa"/>
              <w:start w:w="120" w:type="dxa"/>
              <w:bottom w:w="80" w:type="dxa"/>
              <w:end w:w="120" w:type="dxa"/>
            </w:tcMar>
          </w:tcPr>
          <w:p>
            <w:r>
              <w:t>Title: ______________________________</w:t>
            </w:r>
          </w:p>
        </w:tc>
        <w:tc>
          <w:tcPr>
            <w:tcW w:type="dxa" w:w="4680"/>
            <w:tcMar>
              <w:top w:w="80" w:type="dxa"/>
              <w:start w:w="120" w:type="dxa"/>
              <w:bottom w:w="80" w:type="dxa"/>
              <w:end w:w="120" w:type="dxa"/>
            </w:tcMar>
          </w:tcPr>
          <w:p>
            <w:r>
              <w:t>Customer reference: {{CustomerReference}}</w:t>
            </w:r>
          </w:p>
        </w:tc>
      </w:tr>
      <w:tr>
        <w:tc>
          <w:tcPr>
            <w:tcW w:type="dxa" w:w="4680"/>
            <w:tcMar>
              <w:top w:w="80" w:type="dxa"/>
              <w:start w:w="120" w:type="dxa"/>
              <w:bottom w:w="80" w:type="dxa"/>
              <w:end w:w="120" w:type="dxa"/>
            </w:tcMar>
          </w:tcPr>
          <w:p>
            <w:r>
              <w:t>Signature: ___________________________</w:t>
            </w:r>
          </w:p>
        </w:tc>
        <w:tc>
          <w:tcPr>
            <w:tcW w:type="dxa" w:w="4680"/>
            <w:tcMar>
              <w:top w:w="80" w:type="dxa"/>
              <w:start w:w="120" w:type="dxa"/>
              <w:bottom w:w="80" w:type="dxa"/>
              <w:end w:w="120" w:type="dxa"/>
            </w:tcMar>
          </w:tcPr>
          <w:p>
            <w:r>
              <w:t>Signature: ___________________________</w:t>
            </w:r>
          </w:p>
        </w:tc>
      </w:tr>
      <w:tr>
        <w:tc>
          <w:tcPr>
            <w:tcW w:type="dxa" w:w="4680"/>
            <w:tcMar>
              <w:top w:w="80" w:type="dxa"/>
              <w:start w:w="120" w:type="dxa"/>
              <w:bottom w:w="80" w:type="dxa"/>
              <w:end w:w="120" w:type="dxa"/>
            </w:tcMar>
          </w:tcPr>
          <w:p>
            <w:r>
              <w:t>Date: _______________________________</w:t>
            </w:r>
          </w:p>
        </w:tc>
        <w:tc>
          <w:tcPr>
            <w:tcW w:type="dxa" w:w="4680"/>
            <w:tcMar>
              <w:top w:w="80" w:type="dxa"/>
              <w:start w:w="120" w:type="dxa"/>
              <w:bottom w:w="80" w:type="dxa"/>
              <w:end w:w="120" w:type="dxa"/>
            </w:tcMar>
          </w:tcPr>
          <w:p>
            <w:r>
              <w:t>Date: _______________________________</w:t>
            </w:r>
          </w:p>
        </w:tc>
      </w:tr>
      <w:tr>
        <w:tc>
          <w:tcPr>
            <w:tcW w:type="dxa" w:w="4680"/>
            <w:tcMar>
              <w:top w:w="80" w:type="dxa"/>
              <w:start w:w="120" w:type="dxa"/>
              <w:bottom w:w="80" w:type="dxa"/>
              <w:end w:w="120" w:type="dxa"/>
            </w:tcMar>
          </w:tcPr>
          <w:p>
            <w:r>
              <w:t>Witness: ____________________________</w:t>
            </w:r>
          </w:p>
        </w:tc>
        <w:tc>
          <w:tcPr>
            <w:tcW w:type="dxa" w:w="4680"/>
            <w:tcMar>
              <w:top w:w="80" w:type="dxa"/>
              <w:start w:w="120" w:type="dxa"/>
              <w:bottom w:w="80" w:type="dxa"/>
              <w:end w:w="120" w:type="dxa"/>
            </w:tcMar>
          </w:tcPr>
          <w:p>
            <w:r>
              <w:t>Witness: ____________________________</w:t>
            </w:r>
          </w:p>
        </w:tc>
      </w:tr>
    </w:tbl>
    <w:p>
      <w:pPr>
        <w:pStyle w:val="Heading1"/>
        <w:keepNext/>
      </w:pPr>
      <w:r>
        <w:rPr>
          <w:b w:val="0"/>
        </w:rPr>
        <w:t>Administrative Notes</w:t>
      </w:r>
    </w:p>
    <w:p>
      <w:pPr>
        <w:spacing w:after="120" w:line="264" w:lineRule="auto"/>
      </w:pPr>
      <w:r>
        <w:rPr>
          <w:b w:val="0"/>
          <w:color w:val="212529"/>
        </w:rPr>
        <w:t>Generated on {{Today}} from workflow reference {{WorkflowReference}}.</w:t>
      </w:r>
    </w:p>
    <w:p>
      <w:pPr>
        <w:spacing w:after="120" w:line="264" w:lineRule="auto"/>
      </w:pPr>
      <w:r>
        <w:rPr>
          <w:b w:val="0"/>
          <w:color w:val="212529"/>
        </w:rPr>
        <w:t>Next approver / responsible role at generation: {{NextApproverRole}}.</w:t>
      </w:r>
    </w:p>
    <w:p>
      <w:pPr>
        <w:spacing w:after="120" w:line="264" w:lineRule="auto"/>
      </w:pPr>
      <w:r>
        <w:rPr>
          <w:b w:val="0"/>
          <w:color w:val="212529"/>
        </w:rPr>
        <w:t>This template is intended for workflow-driven generation and should be reviewed by Legal before external execution.</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5A636E"/>
        <w:sz w:val="16"/>
      </w:rPr>
      <w:t>Template code: EST-SALE-AGREEMENT | Source: Estate / Property Management -&gt; Central DMS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color w:val="5A636E"/>
        <w:sz w:val="18"/>
      </w:rPr>
      <w:t>Estate / Property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