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Table1LightAccent1"/>
        <w:tblW w:w="0" w:type="auto"/>
        <w:tblLook w:val="04A0"/>
      </w:tblPr>
      <w:tblGrid>
        <w:gridCol w:w="2312"/>
        <w:gridCol w:w="7264"/>
      </w:tblGrid>
      <w:tr w:rsidR="00A05B71" w:rsidRPr="005E1BAC" w:rsidTr="00BC350D">
        <w:trPr>
          <w:cnfStyle w:val="100000000000"/>
        </w:trPr>
        <w:tc>
          <w:tcPr>
            <w:cnfStyle w:val="001000000000"/>
            <w:tcW w:w="2312" w:type="dxa"/>
          </w:tcPr>
          <w:p w:rsidR="00A05B71" w:rsidRPr="005E1BAC" w:rsidRDefault="00A05B71" w:rsidP="00D72DBE">
            <w:pPr>
              <w:rPr>
                <w:rFonts w:cstheme="minorHAnsi"/>
              </w:rPr>
            </w:pPr>
            <w:r w:rsidRPr="005E1BAC">
              <w:rPr>
                <w:rFonts w:cstheme="minorHAnsi"/>
              </w:rPr>
              <w:t>Metatag Type</w:t>
            </w:r>
          </w:p>
        </w:tc>
        <w:tc>
          <w:tcPr>
            <w:tcW w:w="7264" w:type="dxa"/>
          </w:tcPr>
          <w:p w:rsidR="00A05B71" w:rsidRPr="005E1BAC" w:rsidRDefault="00A05B71" w:rsidP="00D72DBE">
            <w:pPr>
              <w:cnfStyle w:val="100000000000"/>
              <w:rPr>
                <w:rFonts w:cstheme="minorHAnsi"/>
              </w:rPr>
            </w:pPr>
          </w:p>
        </w:tc>
      </w:tr>
      <w:tr w:rsidR="00A05B71" w:rsidRPr="005E1BAC" w:rsidTr="00BC350D">
        <w:trPr>
          <w:cnfStyle w:val="000000100000"/>
        </w:trPr>
        <w:tc>
          <w:tcPr>
            <w:cnfStyle w:val="001000000000"/>
            <w:tcW w:w="2312" w:type="dxa"/>
          </w:tcPr>
          <w:p w:rsidR="00A05B71" w:rsidRPr="005E1BAC" w:rsidRDefault="00A05B71" w:rsidP="00D72DBE">
            <w:pPr>
              <w:rPr>
                <w:rFonts w:cstheme="minorHAnsi"/>
              </w:rPr>
            </w:pPr>
            <w:r w:rsidRPr="005E1BAC">
              <w:rPr>
                <w:rFonts w:cstheme="minorHAnsi"/>
              </w:rPr>
              <w:t>Title</w:t>
            </w:r>
          </w:p>
        </w:tc>
        <w:tc>
          <w:tcPr>
            <w:tcW w:w="7264" w:type="dxa"/>
          </w:tcPr>
          <w:p w:rsidR="00A05B71" w:rsidRPr="00BC350D" w:rsidRDefault="00BC350D" w:rsidP="00BC350D">
            <w:pPr>
              <w:pStyle w:val="NoSpacing"/>
              <w:cnfStyle w:val="000000100000"/>
            </w:pPr>
            <w:r>
              <w:t>Trump's budget overhaul: domestic programs slashed to fund military</w:t>
            </w:r>
          </w:p>
        </w:tc>
      </w:tr>
      <w:tr w:rsidR="00A05B71" w:rsidRPr="005E1BAC" w:rsidTr="00BC350D">
        <w:tc>
          <w:tcPr>
            <w:cnfStyle w:val="001000000000"/>
            <w:tcW w:w="2312" w:type="dxa"/>
          </w:tcPr>
          <w:p w:rsidR="00A05B71" w:rsidRPr="005E1BAC" w:rsidRDefault="00A05B71" w:rsidP="00D72DBE">
            <w:pPr>
              <w:rPr>
                <w:rFonts w:cstheme="minorHAnsi"/>
              </w:rPr>
            </w:pPr>
            <w:r w:rsidRPr="005E1BAC">
              <w:rPr>
                <w:rFonts w:cstheme="minorHAnsi"/>
              </w:rPr>
              <w:t>Source</w:t>
            </w:r>
          </w:p>
        </w:tc>
        <w:tc>
          <w:tcPr>
            <w:tcW w:w="7264" w:type="dxa"/>
          </w:tcPr>
          <w:p w:rsidR="00A05B71" w:rsidRPr="005E1BAC" w:rsidRDefault="00BC350D" w:rsidP="00D72DBE">
            <w:pPr>
              <w:cnfStyle w:val="000000000000"/>
              <w:rPr>
                <w:rFonts w:cstheme="minorHAnsi"/>
              </w:rPr>
            </w:pPr>
            <w:r>
              <w:rPr>
                <w:rFonts w:cstheme="minorHAnsi"/>
              </w:rPr>
              <w:t>The Guardian</w:t>
            </w:r>
          </w:p>
        </w:tc>
      </w:tr>
      <w:tr w:rsidR="00A05B71" w:rsidRPr="005E1BAC" w:rsidTr="00BC350D">
        <w:trPr>
          <w:cnfStyle w:val="000000100000"/>
        </w:trPr>
        <w:tc>
          <w:tcPr>
            <w:cnfStyle w:val="001000000000"/>
            <w:tcW w:w="2312" w:type="dxa"/>
          </w:tcPr>
          <w:p w:rsidR="00A05B71" w:rsidRPr="005E1BAC" w:rsidRDefault="00A05B71" w:rsidP="00D72DBE">
            <w:pPr>
              <w:rPr>
                <w:rFonts w:cstheme="minorHAnsi"/>
              </w:rPr>
            </w:pPr>
            <w:r w:rsidRPr="005E1BAC">
              <w:rPr>
                <w:rFonts w:cstheme="minorHAnsi"/>
              </w:rPr>
              <w:t>Author(s)</w:t>
            </w:r>
          </w:p>
        </w:tc>
        <w:tc>
          <w:tcPr>
            <w:tcW w:w="7264" w:type="dxa"/>
          </w:tcPr>
          <w:p w:rsidR="00A05B71" w:rsidRPr="005E1BAC" w:rsidRDefault="00BC350D" w:rsidP="00D72DBE">
            <w:pPr>
              <w:cnfStyle w:val="000000100000"/>
              <w:rPr>
                <w:rFonts w:cstheme="minorHAnsi"/>
              </w:rPr>
            </w:pPr>
            <w:r>
              <w:t xml:space="preserve">Guardian Staff </w:t>
            </w:r>
            <w:r w:rsidR="00CD6D4D">
              <w:t>and agencies (unspecified)</w:t>
            </w:r>
          </w:p>
        </w:tc>
      </w:tr>
      <w:tr w:rsidR="00A05B71" w:rsidRPr="005E1BAC" w:rsidTr="00BC350D">
        <w:tc>
          <w:tcPr>
            <w:cnfStyle w:val="001000000000"/>
            <w:tcW w:w="2312" w:type="dxa"/>
          </w:tcPr>
          <w:p w:rsidR="00A05B71" w:rsidRPr="005E1BAC" w:rsidRDefault="00A05B71" w:rsidP="00D72DBE">
            <w:pPr>
              <w:rPr>
                <w:rFonts w:cstheme="minorHAnsi"/>
              </w:rPr>
            </w:pPr>
            <w:r w:rsidRPr="005E1BAC">
              <w:rPr>
                <w:rFonts w:cstheme="minorHAnsi"/>
              </w:rPr>
              <w:t>Published/Uploaded</w:t>
            </w:r>
          </w:p>
        </w:tc>
        <w:tc>
          <w:tcPr>
            <w:tcW w:w="7264" w:type="dxa"/>
          </w:tcPr>
          <w:p w:rsidR="00A05B71" w:rsidRPr="005E1BAC" w:rsidRDefault="00BC350D" w:rsidP="00D72DBE">
            <w:pPr>
              <w:cnfStyle w:val="000000000000"/>
              <w:rPr>
                <w:rFonts w:cstheme="minorHAnsi"/>
              </w:rPr>
            </w:pPr>
            <w:r>
              <w:rPr>
                <w:rFonts w:cstheme="minorHAnsi"/>
              </w:rPr>
              <w:t>1:20 A</w:t>
            </w:r>
            <w:r w:rsidR="00A05B71" w:rsidRPr="005E1BAC">
              <w:rPr>
                <w:rFonts w:cstheme="minorHAnsi"/>
              </w:rPr>
              <w:t xml:space="preserve">M ET, </w:t>
            </w:r>
            <w:r>
              <w:rPr>
                <w:rFonts w:cstheme="minorHAnsi"/>
              </w:rPr>
              <w:t>Thursday March 16, 2017</w:t>
            </w:r>
          </w:p>
        </w:tc>
      </w:tr>
      <w:tr w:rsidR="00A05B71" w:rsidRPr="005E1BAC" w:rsidTr="00BC350D">
        <w:trPr>
          <w:cnfStyle w:val="000000100000"/>
        </w:trPr>
        <w:tc>
          <w:tcPr>
            <w:cnfStyle w:val="001000000000"/>
            <w:tcW w:w="2312" w:type="dxa"/>
          </w:tcPr>
          <w:p w:rsidR="00A05B71" w:rsidRPr="005E1BAC" w:rsidRDefault="00A05B71" w:rsidP="00D72DBE">
            <w:pPr>
              <w:rPr>
                <w:rFonts w:cstheme="minorHAnsi"/>
              </w:rPr>
            </w:pPr>
            <w:r w:rsidRPr="005E1BAC">
              <w:rPr>
                <w:rFonts w:cstheme="minorHAnsi"/>
              </w:rPr>
              <w:t>URL</w:t>
            </w:r>
          </w:p>
        </w:tc>
        <w:tc>
          <w:tcPr>
            <w:tcW w:w="7264" w:type="dxa"/>
          </w:tcPr>
          <w:p w:rsidR="00A05B71" w:rsidRPr="005E1BAC" w:rsidRDefault="00EC26BF" w:rsidP="00D72DBE">
            <w:pPr>
              <w:cnfStyle w:val="000000100000"/>
              <w:rPr>
                <w:rFonts w:cstheme="minorHAnsi"/>
              </w:rPr>
            </w:pPr>
            <w:hyperlink r:id="rId6" w:history="1">
              <w:r w:rsidR="00BC350D" w:rsidRPr="00C01682">
                <w:rPr>
                  <w:rStyle w:val="Hyperlink"/>
                </w:rPr>
                <w:t>https://www.theguardian.com/us-news/2017/mar/15/trump-budget-proposal-cuts-epa-military-mexico-wall</w:t>
              </w:r>
            </w:hyperlink>
          </w:p>
        </w:tc>
        <w:bookmarkStart w:id="0" w:name="_GoBack"/>
        <w:bookmarkEnd w:id="0"/>
      </w:tr>
      <w:tr w:rsidR="00A05B71" w:rsidRPr="005E1BAC" w:rsidTr="00BC350D">
        <w:tc>
          <w:tcPr>
            <w:cnfStyle w:val="001000000000"/>
            <w:tcW w:w="2312" w:type="dxa"/>
          </w:tcPr>
          <w:p w:rsidR="00A05B71" w:rsidRPr="005E1BAC" w:rsidRDefault="00A05B71" w:rsidP="00D72DBE">
            <w:pPr>
              <w:rPr>
                <w:rFonts w:cstheme="minorHAnsi"/>
              </w:rPr>
            </w:pPr>
            <w:r w:rsidRPr="005E1BAC">
              <w:rPr>
                <w:rFonts w:cstheme="minorHAnsi"/>
              </w:rPr>
              <w:t>Total Images</w:t>
            </w:r>
          </w:p>
        </w:tc>
        <w:tc>
          <w:tcPr>
            <w:tcW w:w="7264" w:type="dxa"/>
          </w:tcPr>
          <w:p w:rsidR="00A05B71" w:rsidRPr="005E1BAC" w:rsidRDefault="00BC350D" w:rsidP="00D72DBE">
            <w:pPr>
              <w:cnfStyle w:val="000000000000"/>
              <w:rPr>
                <w:rFonts w:cstheme="minorHAnsi"/>
              </w:rPr>
            </w:pPr>
            <w:r>
              <w:rPr>
                <w:rFonts w:cstheme="minorHAnsi"/>
              </w:rPr>
              <w:t>4</w:t>
            </w:r>
          </w:p>
        </w:tc>
      </w:tr>
      <w:tr w:rsidR="00A05B71" w:rsidRPr="005E1BAC" w:rsidTr="00BC350D">
        <w:trPr>
          <w:cnfStyle w:val="000000100000"/>
        </w:trPr>
        <w:tc>
          <w:tcPr>
            <w:cnfStyle w:val="001000000000"/>
            <w:tcW w:w="2312" w:type="dxa"/>
          </w:tcPr>
          <w:p w:rsidR="00A05B71" w:rsidRPr="005E1BAC" w:rsidRDefault="00A05B71" w:rsidP="00D72DBE">
            <w:pPr>
              <w:rPr>
                <w:rFonts w:cstheme="minorHAnsi"/>
              </w:rPr>
            </w:pPr>
            <w:r w:rsidRPr="005E1BAC">
              <w:rPr>
                <w:rFonts w:cstheme="minorHAnsi"/>
              </w:rPr>
              <w:t>Total Videos</w:t>
            </w:r>
          </w:p>
        </w:tc>
        <w:tc>
          <w:tcPr>
            <w:tcW w:w="7264" w:type="dxa"/>
          </w:tcPr>
          <w:p w:rsidR="00A05B71" w:rsidRPr="005E1BAC" w:rsidRDefault="00BC350D" w:rsidP="00D72DBE">
            <w:pPr>
              <w:cnfStyle w:val="000000100000"/>
              <w:rPr>
                <w:rFonts w:cstheme="minorHAnsi"/>
              </w:rPr>
            </w:pPr>
            <w:r>
              <w:rPr>
                <w:rFonts w:cstheme="minorHAnsi"/>
              </w:rPr>
              <w:t>0</w:t>
            </w:r>
          </w:p>
        </w:tc>
      </w:tr>
      <w:tr w:rsidR="00A05B71" w:rsidRPr="005E1BAC" w:rsidTr="00BC350D">
        <w:tc>
          <w:tcPr>
            <w:cnfStyle w:val="001000000000"/>
            <w:tcW w:w="2312" w:type="dxa"/>
          </w:tcPr>
          <w:p w:rsidR="00A05B71" w:rsidRPr="005E1BAC" w:rsidRDefault="00A05B71" w:rsidP="00D72DBE">
            <w:pPr>
              <w:rPr>
                <w:rFonts w:cstheme="minorHAnsi"/>
              </w:rPr>
            </w:pPr>
            <w:r w:rsidRPr="005E1BAC">
              <w:rPr>
                <w:rFonts w:cstheme="minorHAnsi"/>
              </w:rPr>
              <w:t>Total Ext. Links</w:t>
            </w:r>
          </w:p>
        </w:tc>
        <w:tc>
          <w:tcPr>
            <w:tcW w:w="7264" w:type="dxa"/>
          </w:tcPr>
          <w:p w:rsidR="00A05B71" w:rsidRPr="005E1BAC" w:rsidRDefault="00BC350D" w:rsidP="00D72DBE">
            <w:pPr>
              <w:cnfStyle w:val="000000000000"/>
              <w:rPr>
                <w:rFonts w:cstheme="minorHAnsi"/>
              </w:rPr>
            </w:pPr>
            <w:r>
              <w:rPr>
                <w:rFonts w:cstheme="minorHAnsi"/>
              </w:rPr>
              <w:t>3</w:t>
            </w:r>
          </w:p>
        </w:tc>
      </w:tr>
      <w:tr w:rsidR="00A05B71" w:rsidRPr="005E1BAC" w:rsidTr="00BC350D">
        <w:trPr>
          <w:cnfStyle w:val="000000100000"/>
        </w:trPr>
        <w:tc>
          <w:tcPr>
            <w:cnfStyle w:val="001000000000"/>
            <w:tcW w:w="2312" w:type="dxa"/>
          </w:tcPr>
          <w:p w:rsidR="00A05B71" w:rsidRPr="005E1BAC" w:rsidRDefault="00A05B71" w:rsidP="00D72DBE">
            <w:pPr>
              <w:rPr>
                <w:rFonts w:cstheme="minorHAnsi"/>
              </w:rPr>
            </w:pPr>
            <w:r w:rsidRPr="005E1BAC">
              <w:rPr>
                <w:rFonts w:cstheme="minorHAnsi"/>
              </w:rPr>
              <w:t>Total Items Comprising the Sample</w:t>
            </w:r>
          </w:p>
        </w:tc>
        <w:tc>
          <w:tcPr>
            <w:tcW w:w="7264" w:type="dxa"/>
          </w:tcPr>
          <w:p w:rsidR="00A05B71" w:rsidRPr="005E1BAC" w:rsidRDefault="00A05B71" w:rsidP="00D72DBE">
            <w:pPr>
              <w:cnfStyle w:val="000000100000"/>
              <w:rPr>
                <w:rFonts w:cstheme="minorHAnsi"/>
              </w:rPr>
            </w:pPr>
            <w:r w:rsidRPr="005E1BAC">
              <w:rPr>
                <w:rFonts w:cstheme="minorHAnsi"/>
              </w:rPr>
              <w:t>1</w:t>
            </w:r>
          </w:p>
        </w:tc>
      </w:tr>
      <w:tr w:rsidR="00A05B71" w:rsidRPr="005E1BAC" w:rsidTr="00BC350D">
        <w:tc>
          <w:tcPr>
            <w:cnfStyle w:val="001000000000"/>
            <w:tcW w:w="2312" w:type="dxa"/>
          </w:tcPr>
          <w:p w:rsidR="00A05B71" w:rsidRPr="005E1BAC" w:rsidRDefault="00A05B71" w:rsidP="00D72DBE">
            <w:pPr>
              <w:rPr>
                <w:rFonts w:cstheme="minorHAnsi"/>
              </w:rPr>
            </w:pPr>
            <w:r w:rsidRPr="005E1BAC">
              <w:rPr>
                <w:rFonts w:cstheme="minorHAnsi"/>
              </w:rPr>
              <w:t xml:space="preserve">Total Word Count </w:t>
            </w:r>
          </w:p>
        </w:tc>
        <w:tc>
          <w:tcPr>
            <w:tcW w:w="7264" w:type="dxa"/>
          </w:tcPr>
          <w:p w:rsidR="00A05B71" w:rsidRPr="005E1BAC" w:rsidRDefault="00A05B71" w:rsidP="00D72DBE">
            <w:pPr>
              <w:cnfStyle w:val="000000000000"/>
              <w:rPr>
                <w:rFonts w:cstheme="minorHAnsi"/>
              </w:rPr>
            </w:pPr>
            <w:r w:rsidRPr="005E1BAC">
              <w:rPr>
                <w:rFonts w:cstheme="minorHAnsi"/>
              </w:rPr>
              <w:t>5</w:t>
            </w:r>
            <w:r w:rsidR="00BC350D">
              <w:rPr>
                <w:rFonts w:cstheme="minorHAnsi"/>
              </w:rPr>
              <w:t>94 (revised for submission)</w:t>
            </w:r>
            <w:r w:rsidR="00BB4422">
              <w:rPr>
                <w:rFonts w:cstheme="minorHAnsi"/>
              </w:rPr>
              <w:t xml:space="preserve">, 984 </w:t>
            </w:r>
            <w:r w:rsidR="00324C71">
              <w:rPr>
                <w:rFonts w:cstheme="minorHAnsi"/>
              </w:rPr>
              <w:t>unedited</w:t>
            </w:r>
          </w:p>
        </w:tc>
      </w:tr>
      <w:tr w:rsidR="00A05B71" w:rsidRPr="005E1BAC" w:rsidTr="00BC350D">
        <w:trPr>
          <w:cnfStyle w:val="000000100000"/>
        </w:trPr>
        <w:tc>
          <w:tcPr>
            <w:cnfStyle w:val="001000000000"/>
            <w:tcW w:w="2312" w:type="dxa"/>
          </w:tcPr>
          <w:p w:rsidR="00A05B71" w:rsidRPr="005E1BAC" w:rsidRDefault="00A05B71" w:rsidP="00D72DBE">
            <w:pPr>
              <w:rPr>
                <w:rFonts w:cstheme="minorHAnsi"/>
              </w:rPr>
            </w:pPr>
            <w:r w:rsidRPr="005E1BAC">
              <w:rPr>
                <w:rFonts w:cstheme="minorHAnsi"/>
              </w:rPr>
              <w:t xml:space="preserve">Contributor </w:t>
            </w:r>
          </w:p>
        </w:tc>
        <w:tc>
          <w:tcPr>
            <w:tcW w:w="7264" w:type="dxa"/>
          </w:tcPr>
          <w:p w:rsidR="00A05B71" w:rsidRPr="005E1BAC" w:rsidRDefault="00307338" w:rsidP="00D72DBE">
            <w:pPr>
              <w:cnfStyle w:val="000000100000"/>
              <w:rPr>
                <w:rFonts w:cstheme="minorHAnsi"/>
              </w:rPr>
            </w:pPr>
            <w:r>
              <w:rPr>
                <w:rFonts w:cstheme="minorHAnsi"/>
              </w:rPr>
              <w:t>JML</w:t>
            </w:r>
          </w:p>
        </w:tc>
      </w:tr>
    </w:tbl>
    <w:p w:rsidR="001867F5" w:rsidRDefault="001867F5" w:rsidP="001867F5">
      <w:pPr>
        <w:pBdr>
          <w:bottom w:val="single" w:sz="6" w:space="1" w:color="auto"/>
        </w:pBdr>
      </w:pPr>
    </w:p>
    <w:p w:rsidR="001867F5" w:rsidRDefault="001867F5" w:rsidP="001867F5">
      <w:r>
        <w:t>Donald Trump unveiled a $1.15tn budget on Thursday, a far-reaching overhaul of federal government spending that would slash many domestic programs to finance a significant increase in the military and make a down payment on a US-Mexico border wall.</w:t>
      </w:r>
    </w:p>
    <w:p w:rsidR="001867F5" w:rsidRDefault="001867F5" w:rsidP="001867F5">
      <w:r>
        <w:t>Trump’s proposal seeks to upend Washington with cuts to long-promised campaign targets like foreign aid and the Environmental Protection Agency, as well as strong congressional favorites such as medical research, help for homeless veterans and community development grants.</w:t>
      </w:r>
    </w:p>
    <w:p w:rsidR="001867F5" w:rsidRDefault="001867F5" w:rsidP="001867F5">
      <w:r>
        <w:t>“A budget that puts America first must make the safety of our people its number one priority because without safety, there can be no prosperity,” Trump said in a message accompanying his proposed budget, whose title, America First: A Budget Blueprint to Make America Great Again, borrows a phrase denounced by the Anti-Defamation League for its links to 1940s Nazi sympathizers.</w:t>
      </w:r>
    </w:p>
    <w:p w:rsidR="001867F5" w:rsidRDefault="001867F5" w:rsidP="001867F5">
      <w:r>
        <w:t>The $54bn boost for the military is the largest since Ronald Reagan’s Pentagon buildup in the 1980s, promising immediate money for troop readiness, the fight against Islamic State militants and procurement of new ships, fighter jets and other weapons. The 10% Pentagon boost is financed by $54bn in cuts to foreign aid and domestic agencies that had been protected by Barack Obama.</w:t>
      </w:r>
    </w:p>
    <w:p w:rsidR="001867F5" w:rsidRDefault="001867F5" w:rsidP="001867F5">
      <w:r>
        <w:t>The budget goes after the frequent targets of the party’s staunchest conservatives, eliminating the National Endowment for the Arts, legal aid for the poor, low-income heating assistance and the AmeriCorps national service program established by Bill Clinton.</w:t>
      </w:r>
    </w:p>
    <w:p w:rsidR="001867F5" w:rsidRDefault="001867F5" w:rsidP="001867F5">
      <w:r>
        <w:t>“This is a hard power budget, not a soft power budget,” said the White House budget director, Mick Mulvaney.</w:t>
      </w:r>
    </w:p>
    <w:p w:rsidR="001867F5" w:rsidRDefault="001867F5" w:rsidP="001867F5">
      <w:r>
        <w:t>Such programs were the focus of lengthy battles dating to the GOP takeover of Congress in 1995 and have survived prior attempts to eliminate them.</w:t>
      </w:r>
    </w:p>
    <w:p w:rsidR="001867F5" w:rsidRDefault="001867F5" w:rsidP="001867F5">
      <w:r>
        <w:t>Lawmakers will have the final say on Trump’s proposal in the arduous budget process, and many of the cuts will be deemed dead on arrival.</w:t>
      </w:r>
    </w:p>
    <w:p w:rsidR="001867F5" w:rsidRDefault="001867F5" w:rsidP="001867F5">
      <w:r>
        <w:lastRenderedPageBreak/>
        <w:t>“The administration’s budget isn’t going to be the budget,” said Senator Marco Rubio. “We do the budget here. The administration makes recommendations, but Congress does budgets.”</w:t>
      </w:r>
    </w:p>
    <w:p w:rsidR="001867F5" w:rsidRDefault="001867F5" w:rsidP="001867F5">
      <w:r>
        <w:t>Mulvaney acknowledged to reporters that passing the cuts could be an uphill struggle and said the administration would negotiate over replacement cuts.</w:t>
      </w:r>
    </w:p>
    <w:p w:rsidR="001867F5" w:rsidRDefault="001867F5" w:rsidP="001867F5">
      <w:r>
        <w:t>“This is not a take-it-or-leave-it budget,” Mulvaney said.</w:t>
      </w:r>
    </w:p>
    <w:p w:rsidR="001867F5" w:rsidRDefault="001867F5" w:rsidP="001867F5">
      <w:r>
        <w:t>Law enforcement agencies such as the FBI would be spared, while the border wall would receive an immediate $1.4bn infusion in the ongoing fiscal year, with another $2.6bn planned for the 2018 budget year starting 1 October.</w:t>
      </w:r>
    </w:p>
    <w:p w:rsidR="001867F5" w:rsidRDefault="001867F5" w:rsidP="001867F5">
      <w:r>
        <w:t>Trump repeatedly claimed during the campaign that Mexico would pay for the wall when, in fact, US taxpayers are almost certain to foot the bill.</w:t>
      </w:r>
    </w:p>
    <w:p w:rsidR="001867F5" w:rsidRDefault="001867F5" w:rsidP="001867F5">
      <w:r>
        <w:t>Twelve of the government’s 15 cabinet agencies would absorb cuts under the president’s proposal. The biggest losers are agriculture, labor, state and the cabinet-level EPA. The defense department, Department of Homeland Security and Department of Veterans Affairs are the winners.</w:t>
      </w:r>
    </w:p>
    <w:p w:rsidR="001867F5" w:rsidRDefault="001867F5" w:rsidP="001867F5">
      <w:r>
        <w:t>More than 3,000 EPA workers would lose their jobs and programs such as Obama’s Clean Power Plan, which would tighten regulations on emissions from power plants seen as contributing to global warming, would be eliminated. Popular EPA grants for state and local drinking and wastewater projects would be preserved, however, even as research into climate change would be eliminated.</w:t>
      </w:r>
    </w:p>
    <w:p w:rsidR="00E07528" w:rsidRDefault="001867F5" w:rsidP="00113A11">
      <w:r>
        <w:t>Trump’s proposal covers only roughly one-fourth of the approximately $4tn federal budget, the discretionary portion that Congress passes each year. It doesn’t address taxes, social security, Medicare and Medicaid, or make predictions about deficits and the economy. Those big-picture details are due in mid-May, and are sure to show large probably permanent budget deficits. Trump has vowed not to cut social security and Medicare and is dead set against raising taxes.</w:t>
      </w:r>
    </w:p>
    <w:sectPr w:rsidR="00E07528" w:rsidSect="00EC26B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5E2" w:rsidRDefault="004565E2" w:rsidP="00A05B71">
      <w:pPr>
        <w:spacing w:after="0" w:line="240" w:lineRule="auto"/>
      </w:pPr>
      <w:r>
        <w:separator/>
      </w:r>
    </w:p>
  </w:endnote>
  <w:endnote w:type="continuationSeparator" w:id="0">
    <w:p w:rsidR="004565E2" w:rsidRDefault="004565E2" w:rsidP="00A05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5E2" w:rsidRDefault="004565E2" w:rsidP="00A05B71">
      <w:pPr>
        <w:spacing w:after="0" w:line="240" w:lineRule="auto"/>
      </w:pPr>
      <w:r>
        <w:separator/>
      </w:r>
    </w:p>
  </w:footnote>
  <w:footnote w:type="continuationSeparator" w:id="0">
    <w:p w:rsidR="004565E2" w:rsidRDefault="004565E2" w:rsidP="00A05B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17E" w:rsidRDefault="0093017E" w:rsidP="0093017E">
    <w:pPr>
      <w:pStyle w:val="Header"/>
      <w:jc w:val="right"/>
    </w:pPr>
    <w:r>
      <w:t xml:space="preserve">A01 – </w:t>
    </w:r>
    <w:r w:rsidRPr="0093017E">
      <w:t>Data Selection &amp; Preprocessing</w:t>
    </w:r>
  </w:p>
  <w:p w:rsidR="0093017E" w:rsidRDefault="00307338" w:rsidP="0093017E">
    <w:pPr>
      <w:pStyle w:val="Header"/>
      <w:jc w:val="right"/>
    </w:pPr>
    <w:r>
      <w:t>JML</w:t>
    </w:r>
  </w:p>
  <w:p w:rsidR="00BC350D" w:rsidRDefault="0093017E" w:rsidP="0093017E">
    <w:pPr>
      <w:pStyle w:val="Header"/>
      <w:jc w:val="right"/>
    </w:pPr>
    <w:r>
      <w:t>PREDICT 453-55</w:t>
    </w:r>
  </w:p>
  <w:p w:rsidR="00113A11" w:rsidRDefault="00113A11" w:rsidP="0093017E">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1867F5"/>
    <w:rsid w:val="00113A11"/>
    <w:rsid w:val="00145550"/>
    <w:rsid w:val="001867F5"/>
    <w:rsid w:val="00307338"/>
    <w:rsid w:val="00324C71"/>
    <w:rsid w:val="003D44F6"/>
    <w:rsid w:val="004565E2"/>
    <w:rsid w:val="00776A71"/>
    <w:rsid w:val="0093017E"/>
    <w:rsid w:val="00A05B71"/>
    <w:rsid w:val="00AE772F"/>
    <w:rsid w:val="00BB4422"/>
    <w:rsid w:val="00BC350D"/>
    <w:rsid w:val="00CD6D4D"/>
    <w:rsid w:val="00D0667E"/>
    <w:rsid w:val="00DC6D6C"/>
    <w:rsid w:val="00E07528"/>
    <w:rsid w:val="00EC26BF"/>
    <w:rsid w:val="00F656E7"/>
    <w:rsid w:val="00F94D3E"/>
    <w:rsid w:val="00FB3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7F5"/>
    <w:pPr>
      <w:spacing w:after="0" w:line="240" w:lineRule="auto"/>
    </w:pPr>
  </w:style>
  <w:style w:type="character" w:styleId="Hyperlink">
    <w:name w:val="Hyperlink"/>
    <w:basedOn w:val="DefaultParagraphFont"/>
    <w:uiPriority w:val="99"/>
    <w:unhideWhenUsed/>
    <w:rsid w:val="001867F5"/>
    <w:rPr>
      <w:color w:val="0563C1" w:themeColor="hyperlink"/>
      <w:u w:val="single"/>
    </w:rPr>
  </w:style>
  <w:style w:type="character" w:customStyle="1" w:styleId="Mention">
    <w:name w:val="Mention"/>
    <w:basedOn w:val="DefaultParagraphFont"/>
    <w:uiPriority w:val="99"/>
    <w:semiHidden/>
    <w:unhideWhenUsed/>
    <w:rsid w:val="001867F5"/>
    <w:rPr>
      <w:color w:val="2B579A"/>
      <w:shd w:val="clear" w:color="auto" w:fill="E6E6E6"/>
    </w:rPr>
  </w:style>
  <w:style w:type="paragraph" w:styleId="Header">
    <w:name w:val="header"/>
    <w:basedOn w:val="Normal"/>
    <w:link w:val="HeaderChar"/>
    <w:uiPriority w:val="99"/>
    <w:unhideWhenUsed/>
    <w:rsid w:val="00A05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B71"/>
  </w:style>
  <w:style w:type="paragraph" w:styleId="Footer">
    <w:name w:val="footer"/>
    <w:basedOn w:val="Normal"/>
    <w:link w:val="FooterChar"/>
    <w:uiPriority w:val="99"/>
    <w:unhideWhenUsed/>
    <w:rsid w:val="00A05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B71"/>
  </w:style>
  <w:style w:type="character" w:customStyle="1" w:styleId="metadatabylineauthor">
    <w:name w:val="metadata__byline__author"/>
    <w:basedOn w:val="DefaultParagraphFont"/>
    <w:rsid w:val="00A05B71"/>
  </w:style>
  <w:style w:type="table" w:styleId="LightGrid-Accent4">
    <w:name w:val="Light Grid Accent 4"/>
    <w:basedOn w:val="TableNormal"/>
    <w:uiPriority w:val="62"/>
    <w:rsid w:val="00A05B71"/>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GridTable7ColorfulAccent5">
    <w:name w:val="Grid Table 7 Colorful Accent 5"/>
    <w:basedOn w:val="TableNormal"/>
    <w:uiPriority w:val="52"/>
    <w:rsid w:val="00BC350D"/>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ListTable1LightAccent1">
    <w:name w:val="List Table 1 Light Accent 1"/>
    <w:basedOn w:val="TableNormal"/>
    <w:uiPriority w:val="46"/>
    <w:rsid w:val="00BC350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307442011">
      <w:bodyDiv w:val="1"/>
      <w:marLeft w:val="0"/>
      <w:marRight w:val="0"/>
      <w:marTop w:val="0"/>
      <w:marBottom w:val="0"/>
      <w:divBdr>
        <w:top w:val="none" w:sz="0" w:space="0" w:color="auto"/>
        <w:left w:val="none" w:sz="0" w:space="0" w:color="auto"/>
        <w:bottom w:val="none" w:sz="0" w:space="0" w:color="auto"/>
        <w:right w:val="none" w:sz="0" w:space="0" w:color="auto"/>
      </w:divBdr>
    </w:div>
    <w:div w:id="1568034391">
      <w:bodyDiv w:val="1"/>
      <w:marLeft w:val="0"/>
      <w:marRight w:val="0"/>
      <w:marTop w:val="0"/>
      <w:marBottom w:val="0"/>
      <w:divBdr>
        <w:top w:val="none" w:sz="0" w:space="0" w:color="auto"/>
        <w:left w:val="none" w:sz="0" w:space="0" w:color="auto"/>
        <w:bottom w:val="none" w:sz="0" w:space="0" w:color="auto"/>
        <w:right w:val="none" w:sz="0" w:space="0" w:color="auto"/>
      </w:divBdr>
      <w:divsChild>
        <w:div w:id="1085418581">
          <w:marLeft w:val="0"/>
          <w:marRight w:val="0"/>
          <w:marTop w:val="0"/>
          <w:marBottom w:val="0"/>
          <w:divBdr>
            <w:top w:val="none" w:sz="0" w:space="0" w:color="auto"/>
            <w:left w:val="none" w:sz="0" w:space="0" w:color="auto"/>
            <w:bottom w:val="none" w:sz="0" w:space="0" w:color="auto"/>
            <w:right w:val="none" w:sz="0" w:space="0" w:color="auto"/>
          </w:divBdr>
          <w:divsChild>
            <w:div w:id="254284276">
              <w:marLeft w:val="0"/>
              <w:marRight w:val="0"/>
              <w:marTop w:val="0"/>
              <w:marBottom w:val="0"/>
              <w:divBdr>
                <w:top w:val="none" w:sz="0" w:space="0" w:color="auto"/>
                <w:left w:val="none" w:sz="0" w:space="0" w:color="auto"/>
                <w:bottom w:val="none" w:sz="0" w:space="0" w:color="auto"/>
                <w:right w:val="none" w:sz="0" w:space="0" w:color="auto"/>
              </w:divBdr>
              <w:divsChild>
                <w:div w:id="1289893125">
                  <w:marLeft w:val="0"/>
                  <w:marRight w:val="0"/>
                  <w:marTop w:val="0"/>
                  <w:marBottom w:val="0"/>
                  <w:divBdr>
                    <w:top w:val="none" w:sz="0" w:space="0" w:color="auto"/>
                    <w:left w:val="none" w:sz="0" w:space="0" w:color="auto"/>
                    <w:bottom w:val="none" w:sz="0" w:space="0" w:color="auto"/>
                    <w:right w:val="none" w:sz="0" w:space="0" w:color="auto"/>
                  </w:divBdr>
                  <w:divsChild>
                    <w:div w:id="13071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753">
              <w:marLeft w:val="0"/>
              <w:marRight w:val="0"/>
              <w:marTop w:val="0"/>
              <w:marBottom w:val="0"/>
              <w:divBdr>
                <w:top w:val="none" w:sz="0" w:space="0" w:color="auto"/>
                <w:left w:val="none" w:sz="0" w:space="0" w:color="auto"/>
                <w:bottom w:val="none" w:sz="0" w:space="0" w:color="auto"/>
                <w:right w:val="none" w:sz="0" w:space="0" w:color="auto"/>
              </w:divBdr>
              <w:divsChild>
                <w:div w:id="2063747203">
                  <w:marLeft w:val="0"/>
                  <w:marRight w:val="0"/>
                  <w:marTop w:val="0"/>
                  <w:marBottom w:val="0"/>
                  <w:divBdr>
                    <w:top w:val="none" w:sz="0" w:space="0" w:color="auto"/>
                    <w:left w:val="none" w:sz="0" w:space="0" w:color="auto"/>
                    <w:bottom w:val="none" w:sz="0" w:space="0" w:color="auto"/>
                    <w:right w:val="none" w:sz="0" w:space="0" w:color="auto"/>
                  </w:divBdr>
                  <w:divsChild>
                    <w:div w:id="58283391">
                      <w:marLeft w:val="0"/>
                      <w:marRight w:val="0"/>
                      <w:marTop w:val="0"/>
                      <w:marBottom w:val="0"/>
                      <w:divBdr>
                        <w:top w:val="none" w:sz="0" w:space="0" w:color="auto"/>
                        <w:left w:val="none" w:sz="0" w:space="0" w:color="auto"/>
                        <w:bottom w:val="none" w:sz="0" w:space="0" w:color="auto"/>
                        <w:right w:val="none" w:sz="0" w:space="0" w:color="auto"/>
                      </w:divBdr>
                      <w:divsChild>
                        <w:div w:id="11726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35489">
          <w:marLeft w:val="0"/>
          <w:marRight w:val="0"/>
          <w:marTop w:val="0"/>
          <w:marBottom w:val="0"/>
          <w:divBdr>
            <w:top w:val="none" w:sz="0" w:space="0" w:color="auto"/>
            <w:left w:val="none" w:sz="0" w:space="0" w:color="auto"/>
            <w:bottom w:val="none" w:sz="0" w:space="0" w:color="auto"/>
            <w:right w:val="none" w:sz="0" w:space="0" w:color="auto"/>
          </w:divBdr>
          <w:divsChild>
            <w:div w:id="615211743">
              <w:marLeft w:val="0"/>
              <w:marRight w:val="0"/>
              <w:marTop w:val="0"/>
              <w:marBottom w:val="0"/>
              <w:divBdr>
                <w:top w:val="none" w:sz="0" w:space="0" w:color="auto"/>
                <w:left w:val="none" w:sz="0" w:space="0" w:color="auto"/>
                <w:bottom w:val="none" w:sz="0" w:space="0" w:color="auto"/>
                <w:right w:val="none" w:sz="0" w:space="0" w:color="auto"/>
              </w:divBdr>
              <w:divsChild>
                <w:div w:id="179635244">
                  <w:marLeft w:val="0"/>
                  <w:marRight w:val="0"/>
                  <w:marTop w:val="0"/>
                  <w:marBottom w:val="0"/>
                  <w:divBdr>
                    <w:top w:val="none" w:sz="0" w:space="0" w:color="auto"/>
                    <w:left w:val="none" w:sz="0" w:space="0" w:color="auto"/>
                    <w:bottom w:val="none" w:sz="0" w:space="0" w:color="auto"/>
                    <w:right w:val="none" w:sz="0" w:space="0" w:color="auto"/>
                  </w:divBdr>
                  <w:divsChild>
                    <w:div w:id="1297296361">
                      <w:marLeft w:val="0"/>
                      <w:marRight w:val="0"/>
                      <w:marTop w:val="0"/>
                      <w:marBottom w:val="0"/>
                      <w:divBdr>
                        <w:top w:val="none" w:sz="0" w:space="0" w:color="auto"/>
                        <w:left w:val="none" w:sz="0" w:space="0" w:color="auto"/>
                        <w:bottom w:val="none" w:sz="0" w:space="0" w:color="auto"/>
                        <w:right w:val="none" w:sz="0" w:space="0" w:color="auto"/>
                      </w:divBdr>
                    </w:div>
                    <w:div w:id="711542923">
                      <w:marLeft w:val="0"/>
                      <w:marRight w:val="0"/>
                      <w:marTop w:val="0"/>
                      <w:marBottom w:val="0"/>
                      <w:divBdr>
                        <w:top w:val="none" w:sz="0" w:space="0" w:color="auto"/>
                        <w:left w:val="none" w:sz="0" w:space="0" w:color="auto"/>
                        <w:bottom w:val="none" w:sz="0" w:space="0" w:color="auto"/>
                        <w:right w:val="none" w:sz="0" w:space="0" w:color="auto"/>
                      </w:divBdr>
                      <w:divsChild>
                        <w:div w:id="601425758">
                          <w:marLeft w:val="0"/>
                          <w:marRight w:val="0"/>
                          <w:marTop w:val="0"/>
                          <w:marBottom w:val="0"/>
                          <w:divBdr>
                            <w:top w:val="none" w:sz="0" w:space="0" w:color="auto"/>
                            <w:left w:val="none" w:sz="0" w:space="0" w:color="auto"/>
                            <w:bottom w:val="none" w:sz="0" w:space="0" w:color="auto"/>
                            <w:right w:val="none" w:sz="0" w:space="0" w:color="auto"/>
                          </w:divBdr>
                          <w:divsChild>
                            <w:div w:id="9419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3449">
          <w:marLeft w:val="0"/>
          <w:marRight w:val="0"/>
          <w:marTop w:val="0"/>
          <w:marBottom w:val="0"/>
          <w:divBdr>
            <w:top w:val="none" w:sz="0" w:space="0" w:color="auto"/>
            <w:left w:val="none" w:sz="0" w:space="0" w:color="auto"/>
            <w:bottom w:val="none" w:sz="0" w:space="0" w:color="auto"/>
            <w:right w:val="none" w:sz="0" w:space="0" w:color="auto"/>
          </w:divBdr>
          <w:divsChild>
            <w:div w:id="333455853">
              <w:marLeft w:val="0"/>
              <w:marRight w:val="0"/>
              <w:marTop w:val="0"/>
              <w:marBottom w:val="0"/>
              <w:divBdr>
                <w:top w:val="none" w:sz="0" w:space="0" w:color="auto"/>
                <w:left w:val="none" w:sz="0" w:space="0" w:color="auto"/>
                <w:bottom w:val="none" w:sz="0" w:space="0" w:color="auto"/>
                <w:right w:val="none" w:sz="0" w:space="0" w:color="auto"/>
              </w:divBdr>
              <w:divsChild>
                <w:div w:id="1514488764">
                  <w:marLeft w:val="0"/>
                  <w:marRight w:val="0"/>
                  <w:marTop w:val="0"/>
                  <w:marBottom w:val="0"/>
                  <w:divBdr>
                    <w:top w:val="none" w:sz="0" w:space="0" w:color="auto"/>
                    <w:left w:val="none" w:sz="0" w:space="0" w:color="auto"/>
                    <w:bottom w:val="none" w:sz="0" w:space="0" w:color="auto"/>
                    <w:right w:val="none" w:sz="0" w:space="0" w:color="auto"/>
                  </w:divBdr>
                  <w:divsChild>
                    <w:div w:id="577252104">
                      <w:marLeft w:val="0"/>
                      <w:marRight w:val="0"/>
                      <w:marTop w:val="0"/>
                      <w:marBottom w:val="0"/>
                      <w:divBdr>
                        <w:top w:val="none" w:sz="0" w:space="0" w:color="auto"/>
                        <w:left w:val="none" w:sz="0" w:space="0" w:color="auto"/>
                        <w:bottom w:val="none" w:sz="0" w:space="0" w:color="auto"/>
                        <w:right w:val="none" w:sz="0" w:space="0" w:color="auto"/>
                      </w:divBdr>
                      <w:divsChild>
                        <w:div w:id="6915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0956">
          <w:marLeft w:val="0"/>
          <w:marRight w:val="0"/>
          <w:marTop w:val="0"/>
          <w:marBottom w:val="0"/>
          <w:divBdr>
            <w:top w:val="none" w:sz="0" w:space="0" w:color="auto"/>
            <w:left w:val="none" w:sz="0" w:space="0" w:color="auto"/>
            <w:bottom w:val="none" w:sz="0" w:space="0" w:color="auto"/>
            <w:right w:val="none" w:sz="0" w:space="0" w:color="auto"/>
          </w:divBdr>
          <w:divsChild>
            <w:div w:id="2048948515">
              <w:marLeft w:val="0"/>
              <w:marRight w:val="0"/>
              <w:marTop w:val="0"/>
              <w:marBottom w:val="0"/>
              <w:divBdr>
                <w:top w:val="none" w:sz="0" w:space="0" w:color="auto"/>
                <w:left w:val="none" w:sz="0" w:space="0" w:color="auto"/>
                <w:bottom w:val="none" w:sz="0" w:space="0" w:color="auto"/>
                <w:right w:val="none" w:sz="0" w:space="0" w:color="auto"/>
              </w:divBdr>
              <w:divsChild>
                <w:div w:id="470172453">
                  <w:marLeft w:val="0"/>
                  <w:marRight w:val="0"/>
                  <w:marTop w:val="0"/>
                  <w:marBottom w:val="0"/>
                  <w:divBdr>
                    <w:top w:val="none" w:sz="0" w:space="0" w:color="auto"/>
                    <w:left w:val="none" w:sz="0" w:space="0" w:color="auto"/>
                    <w:bottom w:val="none" w:sz="0" w:space="0" w:color="auto"/>
                    <w:right w:val="none" w:sz="0" w:space="0" w:color="auto"/>
                  </w:divBdr>
                  <w:divsChild>
                    <w:div w:id="658582183">
                      <w:marLeft w:val="0"/>
                      <w:marRight w:val="0"/>
                      <w:marTop w:val="0"/>
                      <w:marBottom w:val="0"/>
                      <w:divBdr>
                        <w:top w:val="none" w:sz="0" w:space="0" w:color="auto"/>
                        <w:left w:val="none" w:sz="0" w:space="0" w:color="auto"/>
                        <w:bottom w:val="none" w:sz="0" w:space="0" w:color="auto"/>
                        <w:right w:val="none" w:sz="0" w:space="0" w:color="auto"/>
                      </w:divBdr>
                    </w:div>
                    <w:div w:id="1480918448">
                      <w:marLeft w:val="0"/>
                      <w:marRight w:val="0"/>
                      <w:marTop w:val="0"/>
                      <w:marBottom w:val="0"/>
                      <w:divBdr>
                        <w:top w:val="none" w:sz="0" w:space="0" w:color="auto"/>
                        <w:left w:val="none" w:sz="0" w:space="0" w:color="auto"/>
                        <w:bottom w:val="none" w:sz="0" w:space="0" w:color="auto"/>
                        <w:right w:val="none" w:sz="0" w:space="0" w:color="auto"/>
                      </w:divBdr>
                    </w:div>
                    <w:div w:id="929848107">
                      <w:marLeft w:val="0"/>
                      <w:marRight w:val="0"/>
                      <w:marTop w:val="0"/>
                      <w:marBottom w:val="0"/>
                      <w:divBdr>
                        <w:top w:val="none" w:sz="0" w:space="0" w:color="auto"/>
                        <w:left w:val="none" w:sz="0" w:space="0" w:color="auto"/>
                        <w:bottom w:val="none" w:sz="0" w:space="0" w:color="auto"/>
                        <w:right w:val="none" w:sz="0" w:space="0" w:color="auto"/>
                      </w:divBdr>
                      <w:divsChild>
                        <w:div w:id="10430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3169">
              <w:marLeft w:val="0"/>
              <w:marRight w:val="0"/>
              <w:marTop w:val="0"/>
              <w:marBottom w:val="0"/>
              <w:divBdr>
                <w:top w:val="none" w:sz="0" w:space="0" w:color="auto"/>
                <w:left w:val="none" w:sz="0" w:space="0" w:color="auto"/>
                <w:bottom w:val="none" w:sz="0" w:space="0" w:color="auto"/>
                <w:right w:val="none" w:sz="0" w:space="0" w:color="auto"/>
              </w:divBdr>
              <w:divsChild>
                <w:div w:id="1242134169">
                  <w:marLeft w:val="0"/>
                  <w:marRight w:val="0"/>
                  <w:marTop w:val="0"/>
                  <w:marBottom w:val="0"/>
                  <w:divBdr>
                    <w:top w:val="none" w:sz="0" w:space="0" w:color="auto"/>
                    <w:left w:val="none" w:sz="0" w:space="0" w:color="auto"/>
                    <w:bottom w:val="none" w:sz="0" w:space="0" w:color="auto"/>
                    <w:right w:val="none" w:sz="0" w:space="0" w:color="auto"/>
                  </w:divBdr>
                  <w:divsChild>
                    <w:div w:id="1897813173">
                      <w:marLeft w:val="0"/>
                      <w:marRight w:val="0"/>
                      <w:marTop w:val="0"/>
                      <w:marBottom w:val="0"/>
                      <w:divBdr>
                        <w:top w:val="none" w:sz="0" w:space="0" w:color="auto"/>
                        <w:left w:val="none" w:sz="0" w:space="0" w:color="auto"/>
                        <w:bottom w:val="none" w:sz="0" w:space="0" w:color="auto"/>
                        <w:right w:val="none" w:sz="0" w:space="0" w:color="auto"/>
                      </w:divBdr>
                    </w:div>
                    <w:div w:id="1151285150">
                      <w:marLeft w:val="0"/>
                      <w:marRight w:val="0"/>
                      <w:marTop w:val="0"/>
                      <w:marBottom w:val="0"/>
                      <w:divBdr>
                        <w:top w:val="none" w:sz="0" w:space="0" w:color="auto"/>
                        <w:left w:val="none" w:sz="0" w:space="0" w:color="auto"/>
                        <w:bottom w:val="none" w:sz="0" w:space="0" w:color="auto"/>
                        <w:right w:val="none" w:sz="0" w:space="0" w:color="auto"/>
                      </w:divBdr>
                    </w:div>
                    <w:div w:id="930623623">
                      <w:marLeft w:val="0"/>
                      <w:marRight w:val="0"/>
                      <w:marTop w:val="0"/>
                      <w:marBottom w:val="0"/>
                      <w:divBdr>
                        <w:top w:val="none" w:sz="0" w:space="0" w:color="auto"/>
                        <w:left w:val="none" w:sz="0" w:space="0" w:color="auto"/>
                        <w:bottom w:val="none" w:sz="0" w:space="0" w:color="auto"/>
                        <w:right w:val="none" w:sz="0" w:space="0" w:color="auto"/>
                      </w:divBdr>
                      <w:divsChild>
                        <w:div w:id="9191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us-news/2017/mar/15/trump-budget-proposal-cuts-epa-military-mexico-wal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Lens</dc:creator>
  <cp:lastModifiedBy>A J Maren</cp:lastModifiedBy>
  <cp:revision>2</cp:revision>
  <dcterms:created xsi:type="dcterms:W3CDTF">2017-04-13T08:20:00Z</dcterms:created>
  <dcterms:modified xsi:type="dcterms:W3CDTF">2017-04-13T08:20:00Z</dcterms:modified>
</cp:coreProperties>
</file>