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BMS AI Edge Platform - Software Design Document</w:t>
      </w:r>
    </w:p>
    <w:p>
      <w:pPr>
        <w:pStyle w:val="Heading1"/>
      </w:pPr>
      <w:r>
        <w:t>1. System Overview</w:t>
      </w:r>
    </w:p>
    <w:p>
      <w:r>
        <w:t>This document defines the software design for a commercial-grade Building Management and Energy Management System. The platform combines a React operator UI, Node.js REST/SSE API, MySQL storage, Python AI optimizer, C++ gRPC edge core, and BACnet/IP field integration.</w:t>
      </w:r>
    </w:p>
    <w:p>
      <w:r>
        <w:t>The platform unifies HVAC control, lighting supervision, power monitoring, and energy optimization in one BMS/BEMS GUI and API surface.</w:t>
      </w:r>
    </w:p>
    <w:p>
      <w:r>
        <w:t>The design is a modern, scalable implementation of the traditional BACnet/BMS architecture. BACnet remains the device and field integration layer, while analytics, AI optimization, remote management, and enterprise administration are layered above it.</w:t>
      </w:r>
    </w:p>
    <w:p>
      <w:r>
        <w:t>Internally, BACnet concepts drive discovery, object modeling, telemetry, writeback, schedules, alarms, and controller-to-server communication. The enterprise layer adds operator UI, analytics, cloud-style API integration, health monitoring, remote management, and scalability from a single building to distributed campus deployments.</w:t>
      </w:r>
    </w:p>
    <w:p>
      <w:r>
        <w:t>The architecture is best suited for smart buildings, energy-focused facilities, mixed HVAC and power systems, airports, hospitals, large campuses, and enterprise-scale energy + IoT integration.</w:t>
      </w:r>
    </w:p>
    <w:p>
      <w:pPr>
        <w:pStyle w:val="ListBullet"/>
      </w:pPr>
      <w:r>
        <w:t>Runs dashboards for real buildings and BACnet-connected HVAC equipment.</w:t>
      </w:r>
    </w:p>
    <w:p>
      <w:pPr>
        <w:pStyle w:val="ListBullet"/>
      </w:pPr>
      <w:r>
        <w:t>Stores building hierarchy, telemetry, alarms, analytics, users, roles, sessions, and AI history in MySQL.</w:t>
      </w:r>
    </w:p>
    <w:p>
      <w:pPr>
        <w:pStyle w:val="ListBullet"/>
      </w:pPr>
      <w:r>
        <w:t>Uses Server-Sent Events for browser live updates and does not use WebSockets.</w:t>
      </w:r>
    </w:p>
    <w:p>
      <w:pPr>
        <w:pStyle w:val="ListBullet"/>
      </w:pPr>
      <w:r>
        <w:t>Uses gRPC for Node-to-AI and Node-to-C++ edge service communication.</w:t>
      </w:r>
    </w:p>
    <w:p>
      <w:pPr>
        <w:pStyle w:val="ListBullet"/>
      </w:pPr>
      <w:r>
        <w:t>Deploys through Ubuntu 22.04 Docker containers and has an i.MX93 Yocto packaging path.</w:t>
      </w:r>
    </w:p>
    <w:p>
      <w:pPr>
        <w:pStyle w:val="Heading1"/>
      </w:pPr>
      <w:r>
        <w:t>2. Complete System Architecture</w:t>
      </w:r>
    </w:p>
    <w:p>
      <w:r>
        <w:t>Runtime chain:</w:t>
      </w:r>
    </w:p>
    <w:p>
      <w:pPr>
        <w:pStyle w:val="ListNumber"/>
      </w:pPr>
      <w:r>
        <w:t>React UI sends HTTP/JSON commands and receives SSE telemetry/alarm updates.</w:t>
      </w:r>
    </w:p>
    <w:p>
      <w:pPr>
        <w:pStyle w:val="ListNumber"/>
      </w:pPr>
      <w:r>
        <w:t>Node.js API enforces authentication, RBAC, tenant context, orchestration, and persistence.</w:t>
      </w:r>
    </w:p>
    <w:p>
      <w:pPr>
        <w:pStyle w:val="ListNumber"/>
      </w:pPr>
      <w:r>
        <w:t>MySQL stores configuration, alarms, analytics, optimization history, and RL Q-values.</w:t>
      </w:r>
    </w:p>
    <w:p>
      <w:pPr>
        <w:pStyle w:val="ListNumber"/>
      </w:pPr>
      <w:r>
        <w:t>Node.js calls the Python AI service over gRPC for whole-building optimization.</w:t>
      </w:r>
    </w:p>
    <w:p>
      <w:pPr>
        <w:pStyle w:val="ListNumber"/>
      </w:pPr>
      <w:r>
        <w:t>Node.js calls the C++ EdgeCoreService over gRPC for edge health, discovery, read, write, and forecast operations.</w:t>
      </w:r>
    </w:p>
    <w:p>
      <w:pPr>
        <w:pStyle w:val="ListNumber"/>
      </w:pPr>
      <w:r>
        <w:t>The C++ edge core communicates with BACnet/IP networks over UDP/BVLC.</w:t>
      </w:r>
    </w:p>
    <w:p>
      <w:pPr>
        <w:pStyle w:val="ListNumber"/>
      </w:pPr>
      <w:r>
        <w:t>HVAC devices expose BACnet objects for telemetry, status, and command writeback.</w:t>
      </w:r>
    </w:p>
    <w:p>
      <w:r>
        <w:t>Architecture diagram</w:t>
      </w:r>
    </w:p>
    <w:p>
      <w:r>
        <w:drawing>
          <wp:inline xmlns:a="http://schemas.openxmlformats.org/drawingml/2006/main" xmlns:pic="http://schemas.openxmlformats.org/drawingml/2006/picture">
            <wp:extent cx="5852160" cy="41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Layered deployment diagram</w:t>
      </w:r>
    </w:p>
    <w:p>
      <w:r>
        <w:drawing>
          <wp:inline xmlns:a="http://schemas.openxmlformats.org/drawingml/2006/main" xmlns:pic="http://schemas.openxmlformats.org/drawingml/2006/picture">
            <wp:extent cx="5852160" cy="73831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383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 diagram</w:t>
      </w:r>
    </w:p>
    <w:p>
      <w:r>
        <w:drawing>
          <wp:inline xmlns:a="http://schemas.openxmlformats.org/drawingml/2006/main" xmlns:pic="http://schemas.openxmlformats.org/drawingml/2006/picture">
            <wp:extent cx="5852160" cy="329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Major Components</w:t>
      </w:r>
    </w:p>
    <w:p>
      <w:pPr>
        <w:pStyle w:val="ListBullet"/>
      </w:pPr>
      <w:r>
        <w:t>ui/: React dashboard with login, admin, user maintenance, alarms, schedules, charts, digital twin, floorplan editor, provisioning, and AI control panels.</w:t>
      </w:r>
    </w:p>
    <w:p>
      <w:pPr>
        <w:pStyle w:val="ListBullet"/>
      </w:pPr>
      <w:r>
        <w:t>node-api/: Express API with REST endpoints, SSE streams, gRPC clients, authentication, authorization, migrations, trend logging, holiday/special-event scheduling, Smart Grid AI, watchdog, and remote management.</w:t>
      </w:r>
    </w:p>
    <w:p>
      <w:pPr>
        <w:pStyle w:val="ListBullet"/>
      </w:pPr>
      <w:r>
        <w:t>ai-service/: Python optimizer exposing AiOptimizationService over gRPC and HTTP health/fallback endpoints.</w:t>
      </w:r>
    </w:p>
    <w:p>
      <w:pPr>
        <w:pStyle w:val="ListBullet"/>
      </w:pPr>
      <w:r>
        <w:t>edge-core/: C++ BACnet runtime exposing EdgeCoreService over gRPC and integrating BACnet Who-Is, ReadProperty, WriteProperty, and SubscribeCOV.</w:t>
      </w:r>
    </w:p>
    <w:p>
      <w:pPr>
        <w:pStyle w:val="ListBullet"/>
      </w:pPr>
      <w:r>
        <w:t>database/: Canonical MySQL schema for enterprise SaaS, telemetry, alarms, analytics, RL, FDD, and maintenance data.</w:t>
      </w:r>
    </w:p>
    <w:p>
      <w:pPr>
        <w:pStyle w:val="ListBullet"/>
      </w:pPr>
      <w:r>
        <w:t>docker/: Ubuntu-container Docker Compose stack for API, UI, AI service, edge core, and MySQL.</w:t>
      </w:r>
    </w:p>
    <w:p>
      <w:pPr>
        <w:pStyle w:val="ListBullet"/>
      </w:pPr>
      <w:r>
        <w:t>yocto/: i.MX93 deployment layer and systemd packaging path.</w:t>
      </w:r>
    </w:p>
    <w:p>
      <w:pPr>
        <w:pStyle w:val="Heading1"/>
      </w:pPr>
      <w:r>
        <w:t>4. gRPC Service Contracts</w:t>
      </w:r>
    </w:p>
    <w:p>
      <w:pPr>
        <w:pStyle w:val="ListBullet"/>
      </w:pPr>
      <w:r>
        <w:t>proto/edge_service.proto defines EdgeCoreService: Health, ListDevices, DiscoverDevices, ReadPoint, WritePoint, SubscribeCov, and GetEnergyForecast.</w:t>
      </w:r>
    </w:p>
    <w:p>
      <w:pPr>
        <w:pStyle w:val="ListBullet"/>
      </w:pPr>
      <w:r>
        <w:t>proto/ai_service.proto defines AiOptimizationService: Health, Optimize, and Feedback.</w:t>
      </w:r>
    </w:p>
    <w:p>
      <w:pPr>
        <w:pStyle w:val="ListBullet"/>
      </w:pPr>
      <w:r>
        <w:t>node-api/edgeClient.js and node-api/aiClient.js are the client-side adapters.</w:t>
      </w:r>
    </w:p>
    <w:p>
      <w:pPr>
        <w:pStyle w:val="ListBullet"/>
      </w:pPr>
      <w:r>
        <w:t>edge-core/src/edge_grpc_server.cpp is the C++ EdgeCoreService implementation.</w:t>
      </w:r>
    </w:p>
    <w:p>
      <w:pPr>
        <w:pStyle w:val="ListBullet"/>
      </w:pPr>
      <w:r>
        <w:t>ai-service/app.py is the Python AiOptimizationService implementation.</w:t>
      </w:r>
    </w:p>
    <w:p>
      <w:pPr>
        <w:pStyle w:val="Heading1"/>
      </w:pPr>
      <w:r>
        <w:t>5. BACnet/IP Design</w:t>
      </w:r>
    </w:p>
    <w:p>
      <w:pPr>
        <w:pStyle w:val="ListBullet"/>
      </w:pPr>
      <w:r>
        <w:t>C++ BACnet integration uses UDP socket initialization and BACnet/IP BVLC framing.</w:t>
      </w:r>
    </w:p>
    <w:p>
      <w:pPr>
        <w:pStyle w:val="ListBullet"/>
      </w:pPr>
      <w:r>
        <w:t>Discovery follows Who-Is and I-Am patterns for BACnet device lifecycle support.</w:t>
      </w:r>
    </w:p>
    <w:p>
      <w:pPr>
        <w:pStyle w:val="ListBullet"/>
      </w:pPr>
      <w:r>
        <w:t>Read operations use confirmed ReadProperty for present-value telemetry.</w:t>
      </w:r>
    </w:p>
    <w:p>
      <w:pPr>
        <w:pStyle w:val="ListBullet"/>
      </w:pPr>
      <w:r>
        <w:t>Write operations use confirmed WriteProperty for present-value command output.</w:t>
      </w:r>
    </w:p>
    <w:p>
      <w:pPr>
        <w:pStyle w:val="ListBullet"/>
      </w:pPr>
      <w:r>
        <w:t>COV setup uses confirmed SubscribeCOV for BACnet object change monitoring.</w:t>
      </w:r>
    </w:p>
    <w:p>
      <w:pPr>
        <w:pStyle w:val="ListBullet"/>
      </w:pPr>
      <w:r>
        <w:t>BACnet object examples include temperature sensor as Analog Input, fan command as Binary Output, damper command as Analog Output, power meter as Analog Input/Value, and schedule as BACnet Schedule Object.</w:t>
      </w:r>
    </w:p>
    <w:p>
      <w:pPr>
        <w:pStyle w:val="ListBullet"/>
      </w:pPr>
      <w:r>
        <w:t>A built-in simulator exposes BACnet instances 101, 102, 103, 201, 250, 301, and 302 through the same discovery/read/write boundary when BACNET_SIMULATOR_ENABLED=true.</w:t>
      </w:r>
    </w:p>
    <w:p>
      <w:pPr>
        <w:pStyle w:val="ListBullet"/>
      </w:pPr>
      <w:r>
        <w:t>Docker Compose enables the simulator for demos; embedded systemd deployment defaults it off for real BACnet/IP networks.</w:t>
      </w:r>
    </w:p>
    <w:p>
      <w:pPr>
        <w:pStyle w:val="ListBullet"/>
      </w:pPr>
      <w:r>
        <w:t>Safe writeback uses a strategy object for absolute/delta modes, clamping, verification, and rollback.</w:t>
      </w:r>
    </w:p>
    <w:p>
      <w:r>
        <w:t>Field-level connected products include sensors, actuators, VFD drives, power meters, smart breakers, SmartX-style controllers, PLCs, and programmable automation controllers. BACnet MS/TP, Modbus RTU, CAN bus, and Zigbee/wireless networks are treated as adapter or gateway integration paths into the building model.</w:t>
      </w:r>
    </w:p>
    <w:p>
      <w:pPr>
        <w:pStyle w:val="Heading1"/>
      </w:pPr>
      <w:r>
        <w:t>6. HVAC and Control Modeling</w:t>
      </w:r>
    </w:p>
    <w:p>
      <w:pPr>
        <w:pStyle w:val="ListBullet"/>
      </w:pPr>
      <w:r>
        <w:t>Building model: Building -&gt; Floor -&gt; Room -&gt; Zone -&gt; Device -&gt; BACnet object metadata.</w:t>
      </w:r>
    </w:p>
    <w:p>
      <w:pPr>
        <w:pStyle w:val="ListBullet"/>
      </w:pPr>
      <w:r>
        <w:t>Thermal features include outdoor temperature, solar radiation, wind, envelope quality, occupancy, internal loads, SAT, VAV flows, zone temperature, runtime history, and warm-up/cool-down curves.</w:t>
      </w:r>
    </w:p>
    <w:p>
      <w:pPr>
        <w:pStyle w:val="ListBullet"/>
      </w:pPr>
      <w:r>
        <w:t>Autonomous profiles are Conservative, Normal, and Aggressive.</w:t>
      </w:r>
    </w:p>
    <w:p>
      <w:pPr>
        <w:pStyle w:val="ListBullet"/>
      </w:pPr>
      <w:r>
        <w:t>The AI control loop keeps occupied people comfortable, minimizes energy, and avoids overload peaks.</w:t>
      </w:r>
    </w:p>
    <w:p>
      <w:pPr>
        <w:pStyle w:val="ListBullet"/>
      </w:pPr>
      <w:r>
        <w:t>The digital twin mirrors zones, floors, rooms, devices, status, values, overlays, provisioning state, and summaries in real time.</w:t>
      </w:r>
    </w:p>
    <w:p>
      <w:pPr>
        <w:pStyle w:val="ListBullet"/>
      </w:pPr>
      <w:r>
        <w:t>Schedules support daily, monthly, yearly, holiday, and special-event override behavior.</w:t>
      </w:r>
    </w:p>
    <w:p>
      <w:pPr>
        <w:pStyle w:val="ListBullet"/>
      </w:pPr>
      <w:r>
        <w:t>Trend logging persists point samples for graphics, reports, diagnostics, FDD, and AI analytics.</w:t>
      </w:r>
    </w:p>
    <w:p>
      <w:pPr>
        <w:pStyle w:val="ListBullet"/>
      </w:pPr>
      <w:r>
        <w:t>Smart Grid AI coordinates HVAC, lighting, power monitoring, storage, price signals, and demand response while respecting fire and security priorities.</w:t>
      </w:r>
    </w:p>
    <w:p>
      <w:pPr>
        <w:pStyle w:val="ListBullet"/>
      </w:pPr>
      <w:r>
        <w:t>Predictive simulation evaluates proposed setpoint actions before optional writeback.</w:t>
      </w:r>
    </w:p>
    <w:p>
      <w:pPr>
        <w:pStyle w:val="ListBullet"/>
      </w:pPr>
      <w:r>
        <w:t>The airflow graph model is structured for a future graph neural network upgrade.</w:t>
      </w:r>
    </w:p>
    <w:p>
      <w:pPr>
        <w:pStyle w:val="Heading1"/>
      </w:pPr>
      <w:r>
        <w:t>7. Reinforcement Learning Model</w:t>
      </w:r>
    </w:p>
    <w:p>
      <w:pPr>
        <w:pStyle w:val="ListBullet"/>
      </w:pPr>
      <w:r>
        <w:t>State: current building condition across zones, devices, weather, pricing, occupancy, demand response, and peak-load context.</w:t>
      </w:r>
    </w:p>
    <w:p>
      <w:pPr>
        <w:pStyle w:val="ListBullet"/>
      </w:pPr>
      <w:r>
        <w:t>Action: control decisions such as setpoint adjustment, schedule profile, ventilation bias, or hold action.</w:t>
      </w:r>
    </w:p>
    <w:p>
      <w:pPr>
        <w:pStyle w:val="ListBullet"/>
      </w:pPr>
      <w:r>
        <w:t>Reward: performance score balancing comfort protection, energy reduction, cost reduction, and peak avoidance.</w:t>
      </w:r>
    </w:p>
    <w:p>
      <w:pPr>
        <w:pStyle w:val="ListBullet"/>
      </w:pPr>
      <w:r>
        <w:t>Policy: learned action strategy persisted as zone/action Q-values in MySQL.</w:t>
      </w:r>
    </w:p>
    <w:p>
      <w:pPr>
        <w:pStyle w:val="ListBullet"/>
      </w:pPr>
      <w:r>
        <w:t>History: optimization runs are stored for audit, analytics, explainability, and retraining.</w:t>
      </w:r>
    </w:p>
    <w:p>
      <w:pPr>
        <w:pStyle w:val="Heading1"/>
      </w:pPr>
      <w:r>
        <w:t>8. Security and Administration</w:t>
      </w:r>
    </w:p>
    <w:p>
      <w:pPr>
        <w:pStyle w:val="ListBullet"/>
      </w:pPr>
      <w:r>
        <w:t>Users authenticate with salted scrypt password hashes.</w:t>
      </w:r>
    </w:p>
    <w:p>
      <w:pPr>
        <w:pStyle w:val="ListBullet"/>
      </w:pPr>
      <w:r>
        <w:t>UI sessions use X-Session-Token.</w:t>
      </w:r>
    </w:p>
    <w:p>
      <w:pPr>
        <w:pStyle w:val="ListBullet"/>
      </w:pPr>
      <w:r>
        <w:t>API integrations use session tokens issued through the login endpoint.</w:t>
      </w:r>
    </w:p>
    <w:p>
      <w:pPr>
        <w:pStyle w:val="ListBullet"/>
      </w:pPr>
      <w:r>
        <w:t>Role permissions protect mutating endpoints and administrative actions.</w:t>
      </w:r>
    </w:p>
    <w:p>
      <w:pPr>
        <w:pStyle w:val="ListBullet"/>
      </w:pPr>
      <w:r>
        <w:t>Audit events record security and administrative operations.</w:t>
      </w:r>
    </w:p>
    <w:p>
      <w:pPr>
        <w:pStyle w:val="Heading1"/>
      </w:pPr>
      <w:r>
        <w:t>9. UML and Data Model</w:t>
      </w:r>
    </w:p>
    <w:p>
      <w:r>
        <w:t>Data model diagram</w:t>
      </w:r>
    </w:p>
    <w:p>
      <w:r>
        <w:drawing>
          <wp:inline xmlns:a="http://schemas.openxmlformats.org/drawingml/2006/main" xmlns:pic="http://schemas.openxmlformats.org/drawingml/2006/picture">
            <wp:extent cx="5852160" cy="268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ata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Primary tables include organizations, sites, users, roles, sessions, audit events, buildings, floors, rooms, zones, devices, alarms, alarm logs, trend logs, schedules, holiday schedules, special events, analytics events, RL Q-values, optimization history, FDD findings, and maintenance tickets.</w:t>
      </w:r>
    </w:p>
    <w:p>
      <w:pPr>
        <w:pStyle w:val="Heading1"/>
      </w:pPr>
      <w:r>
        <w:t>10. Production Boundaries</w:t>
      </w:r>
    </w:p>
    <w:p>
      <w:r>
        <w:t>EcoStruxure-style feature mapping: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This System</w:t>
            </w:r>
          </w:p>
        </w:tc>
        <w:tc>
          <w:tcPr>
            <w:tcW w:type="dxa" w:w="2880"/>
          </w:tcPr>
          <w:p>
            <w:r>
              <w:t>Enterprise BMS Equivalent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React UI</w:t>
            </w:r>
          </w:p>
        </w:tc>
        <w:tc>
          <w:tcPr>
            <w:tcW w:type="dxa" w:w="2880"/>
          </w:tcPr>
          <w:p>
            <w:r>
              <w:t>WebStation UI</w:t>
            </w:r>
          </w:p>
        </w:tc>
        <w:tc>
          <w:tcPr>
            <w:tcW w:type="dxa" w:w="2880"/>
          </w:tcPr>
          <w:p>
            <w:r>
              <w:t>Browser operator graphics, alarms, schedules, device details, dashboards, and admin tools.</w:t>
            </w:r>
          </w:p>
        </w:tc>
      </w:tr>
      <w:tr>
        <w:tc>
          <w:tcPr>
            <w:tcW w:type="dxa" w:w="2880"/>
          </w:tcPr>
          <w:p>
            <w:r>
              <w:t>Device tree</w:t>
            </w:r>
          </w:p>
        </w:tc>
        <w:tc>
          <w:tcPr>
            <w:tcW w:type="dxa" w:w="2880"/>
          </w:tcPr>
          <w:p>
            <w:r>
              <w:t>System Tree</w:t>
            </w:r>
          </w:p>
        </w:tc>
        <w:tc>
          <w:tcPr>
            <w:tcW w:type="dxa" w:w="2880"/>
          </w:tcPr>
          <w:p>
            <w:r>
              <w:t>Building -&gt; floor -&gt; room -&gt; zone -&gt; device hierarchy with BACnet point metadata.</w:t>
            </w:r>
          </w:p>
        </w:tc>
      </w:tr>
      <w:tr>
        <w:tc>
          <w:tcPr>
            <w:tcW w:type="dxa" w:w="2880"/>
          </w:tcPr>
          <w:p>
            <w:r>
              <w:t>Floorplan / digital twin</w:t>
            </w:r>
          </w:p>
        </w:tc>
        <w:tc>
          <w:tcPr>
            <w:tcW w:type="dxa" w:w="2880"/>
          </w:tcPr>
          <w:p>
            <w:r>
              <w:t>Graphics pages</w:t>
            </w:r>
          </w:p>
        </w:tc>
        <w:tc>
          <w:tcPr>
            <w:tcW w:type="dxa" w:w="2880"/>
          </w:tcPr>
          <w:p>
            <w:r>
              <w:t>Equipment graphics, overlays, live values, status colors, and clickable controls.</w:t>
            </w:r>
          </w:p>
        </w:tc>
      </w:tr>
      <w:tr>
        <w:tc>
          <w:tcPr>
            <w:tcW w:type="dxa" w:w="2880"/>
          </w:tcPr>
          <w:p>
            <w:r>
              <w:t>Schedule editor</w:t>
            </w:r>
          </w:p>
        </w:tc>
        <w:tc>
          <w:tcPr>
            <w:tcW w:type="dxa" w:w="2880"/>
          </w:tcPr>
          <w:p>
            <w:r>
              <w:t>BACnet Schedule Object</w:t>
            </w:r>
          </w:p>
        </w:tc>
        <w:tc>
          <w:tcPr>
            <w:tcW w:type="dxa" w:w="2880"/>
          </w:tcPr>
          <w:p>
            <w:r>
              <w:t>Daily, monthly, yearly, holiday, and special-event scheduling with override precedence.</w:t>
            </w:r>
          </w:p>
        </w:tc>
      </w:tr>
      <w:tr>
        <w:tc>
          <w:tcPr>
            <w:tcW w:type="dxa" w:w="2880"/>
          </w:tcPr>
          <w:p>
            <w:r>
              <w:t>Alarm workflow</w:t>
            </w:r>
          </w:p>
        </w:tc>
        <w:tc>
          <w:tcPr>
            <w:tcW w:type="dxa" w:w="2880"/>
          </w:tcPr>
          <w:p>
            <w:r>
              <w:t>Alarm Server</w:t>
            </w:r>
          </w:p>
        </w:tc>
        <w:tc>
          <w:tcPr>
            <w:tcW w:type="dxa" w:w="2880"/>
          </w:tcPr>
          <w:p>
            <w:r>
              <w:t>Active alarms, acknowledge/clear workflow, logs, severity, status, and SSE updates.</w:t>
            </w:r>
          </w:p>
        </w:tc>
      </w:tr>
      <w:tr>
        <w:tc>
          <w:tcPr>
            <w:tcW w:type="dxa" w:w="2880"/>
          </w:tcPr>
          <w:p>
            <w:r>
              <w:t>Automation rules</w:t>
            </w:r>
          </w:p>
        </w:tc>
        <w:tc>
          <w:tcPr>
            <w:tcW w:type="dxa" w:w="2880"/>
          </w:tcPr>
          <w:p>
            <w:r>
              <w:t>Script / Function Block</w:t>
            </w:r>
          </w:p>
        </w:tc>
        <w:tc>
          <w:tcPr>
            <w:tcW w:type="dxa" w:w="2880"/>
          </w:tcPr>
          <w:p>
            <w:r>
              <w:t>Autonomous mode, AI control loop, deterministic decision engine, and future ML/rule expansion.</w:t>
            </w:r>
          </w:p>
        </w:tc>
      </w:tr>
      <w:tr>
        <w:tc>
          <w:tcPr>
            <w:tcW w:type="dxa" w:w="2880"/>
          </w:tcPr>
          <w:p>
            <w:r>
              <w:t>Bulk operations</w:t>
            </w:r>
          </w:p>
        </w:tc>
        <w:tc>
          <w:tcPr>
            <w:tcW w:type="dxa" w:w="2880"/>
          </w:tcPr>
          <w:p>
            <w:r>
              <w:t>Multi-edit / bindings</w:t>
            </w:r>
          </w:p>
        </w:tc>
        <w:tc>
          <w:tcPr>
            <w:tcW w:type="dxa" w:w="2880"/>
          </w:tcPr>
          <w:p>
            <w:r>
              <w:t>Provisioning, commissioning, schedule inheritance, maintenance scoping, and API-driven updates.</w:t>
            </w:r>
          </w:p>
        </w:tc>
      </w:tr>
      <w:tr>
        <w:tc>
          <w:tcPr>
            <w:tcW w:type="dxa" w:w="2880"/>
          </w:tcPr>
          <w:p>
            <w:r>
              <w:t>Analytics dashboard</w:t>
            </w:r>
          </w:p>
        </w:tc>
        <w:tc>
          <w:tcPr>
            <w:tcW w:type="dxa" w:w="2880"/>
          </w:tcPr>
          <w:p>
            <w:r>
              <w:t>Enterprise analytics</w:t>
            </w:r>
          </w:p>
        </w:tc>
        <w:tc>
          <w:tcPr>
            <w:tcW w:type="dxa" w:w="2880"/>
          </w:tcPr>
          <w:p>
            <w:r>
              <w:t>Energy KPIs, optimization history, RL state, FDD findings, weather/pricing context, and reports.</w:t>
            </w:r>
          </w:p>
        </w:tc>
      </w:tr>
      <w:tr>
        <w:tc>
          <w:tcPr>
            <w:tcW w:type="dxa" w:w="2880"/>
          </w:tcPr>
          <w:p>
            <w:r>
              <w:t>Remote API</w:t>
            </w:r>
          </w:p>
        </w:tc>
        <w:tc>
          <w:tcPr>
            <w:tcW w:type="dxa" w:w="2880"/>
          </w:tcPr>
          <w:p>
            <w:r>
              <w:t>Enterprise integration API</w:t>
            </w:r>
          </w:p>
        </w:tc>
        <w:tc>
          <w:tcPr>
            <w:tcW w:type="dxa" w:w="2880"/>
          </w:tcPr>
          <w:p>
            <w:r>
              <w:t>HTTP/JSON API, API keys, sessions, RBAC, audit events, and gRPC service contracts.</w:t>
            </w:r>
          </w:p>
        </w:tc>
      </w:tr>
    </w:tbl>
    <w:p>
      <w:pPr>
        <w:pStyle w:val="ListBullet"/>
      </w:pPr>
      <w:r>
        <w:t>The architecture is commercial BEMS/SCADA class and comparable in scope to Siemens Desigo CC, Schneider EcoStruxure, and Niagara Framework.</w:t>
      </w:r>
    </w:p>
    <w:p>
      <w:pPr>
        <w:pStyle w:val="ListBullet"/>
      </w:pPr>
      <w:r>
        <w:t>Site deployment still requires field certification, cybersecurity hardening, commissioning, and acceptance testing before controlling occupied buildings.</w:t>
      </w:r>
    </w:p>
    <w:p>
      <w:pPr>
        <w:pStyle w:val="ListBullet"/>
      </w:pPr>
      <w:r>
        <w:t>Expanded object-list heuristics, AHU/VAV auto-mapping, and expanded FDD rules remain planned production extensions.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