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03/07/2026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 wp14:anchorId="4BCEED26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 wp14:anchorId="4BCEED26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872078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 wp14:anchorId="2D404576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wp14:anchorId="2D404576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 wp14:anchorId="46E9BE97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black" stroked="t" o:allowincell="f" style="position:absolute;margin-left:263.5pt;margin-top:7pt;width:12.45pt;height:11.7pt;mso-wrap-style:none;v-text-anchor:middle" wp14:anchorId="46E9BE97" type="_x0000_t120">
                      <v:fill o:detectmouseclick="t" type="solid" color2="white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 wp14:anchorId="6E588D9D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white" stroked="t" o:allowincell="f" style="position:absolute;margin-left:149pt;margin-top:7.3pt;width:12.45pt;height:11.7pt;mso-wrap-style:none;v-text-anchor:middle" wp14:anchorId="6E588D9D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872078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Modificaciones en LifeCycleNotification HST-Fiserv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Adecuaciones para el co</w:t>
            </w:r>
            <w:r>
              <w:rPr>
                <w:color w:val="000000"/>
                <w:sz w:val="20"/>
              </w:rPr>
              <w:t xml:space="preserve">nsumo de nuevas url de Fiserv </w:t>
            </w:r>
            <w:r>
              <w:rPr>
                <w:color w:val="000000"/>
                <w:sz w:val="20"/>
              </w:rPr>
              <w:t>para lograr el proceso de Tokenización de  tarjetas MasterCard.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szCs w:val="22"/>
              </w:rPr>
              <w:t>SBSSAAWCONP01</w:t>
            </w:r>
          </w:p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szCs w:val="22"/>
              </w:rPr>
              <w:t>SBSSAAWCMRP01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szCs w:val="22"/>
              </w:rPr>
              <w:t>10.55.193.107</w:t>
            </w:r>
            <w:r>
              <w:rPr/>
              <w:br/>
            </w:r>
            <w:r>
              <w:rPr>
                <w:szCs w:val="22"/>
              </w:rPr>
              <w:t>10.55.193.108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lang w:val="es-SV"/>
              </w:rPr>
              <w:t>TokenizationAPIEAR.ear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lang w:val="es-SV"/>
              </w:rPr>
              <w:t>Ear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2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Hacer backup del archivo TokenizationAPIEAR.ear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Aprobar el pull request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Ejecutar pipeline de TokenizationAPI-CI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S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298f"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paragraph" w:styleId="NoSpacing">
    <w:name w:val="No Spacing"/>
    <w:uiPriority w:val="1"/>
    <w:qFormat/>
    <w:rsid w:val="00e96924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E9EF32D8FCFB40AA2E4E12764DDFD8" ma:contentTypeVersion="10" ma:contentTypeDescription="Crear nuevo documento." ma:contentTypeScope="" ma:versionID="fa73fec83d6b5cac9e90eccdc4598d0c">
  <xsd:schema xmlns:xsd="http://www.w3.org/2001/XMLSchema" xmlns:xs="http://www.w3.org/2001/XMLSchema" xmlns:p="http://schemas.microsoft.com/office/2006/metadata/properties" xmlns:ns2="9f0c1c4e-5b72-48da-a3b5-a071f5d1f6dc" xmlns:ns3="23ef9414-11cf-454a-b5b8-06f65c152071" targetNamespace="http://schemas.microsoft.com/office/2006/metadata/properties" ma:root="true" ma:fieldsID="8a6106708a8e46389d7b98199b31e809" ns2:_="" ns3:_="">
    <xsd:import namespace="9f0c1c4e-5b72-48da-a3b5-a071f5d1f6dc"/>
    <xsd:import namespace="23ef9414-11cf-454a-b5b8-06f65c152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c1c4e-5b72-48da-a3b5-a071f5d1f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f9414-11cf-454a-b5b8-06f65c152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B1C96BF-035D-4A2A-8CA6-CA9637E83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c1c4e-5b72-48da-a3b5-a071f5d1f6dc"/>
    <ds:schemaRef ds:uri="23ef9414-11cf-454a-b5b8-06f65c152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52D34B-0923-4900-BAC3-51A707AB6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36</TotalTime>
  <Application>LibreOffice/24.2.2.2$Windows_X86_64 LibreOffice_project/d56cc158d8a96260b836f100ef4b4ef25d6f1a01</Application>
  <AppVersion>15.0000</AppVersion>
  <Pages>1</Pages>
  <Words>153</Words>
  <Characters>905</Characters>
  <CharactersWithSpaces>1179</CharactersWithSpaces>
  <Paragraphs>44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2026-07-03T14:40:33Z</dcterms:modified>
  <cp:revision>51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