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4.jpeg" ContentType="image/jpeg"/>
  <Override PartName="/word/media/image3.svg" ContentType="image/svg"/>
  <Override PartName="/word/media/image5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cs="Arial" w:ascii="Arial" w:hAnsi="Arial"/>
          <w:b/>
          <w:bCs/>
          <w:sz w:val="24"/>
          <w:szCs w:val="24"/>
          <w:lang w:val="es-MX"/>
        </w:rPr>
        <w:t>CHECK LIST CAMBIO AMBIENTES</w:t>
      </w:r>
    </w:p>
    <w:p>
      <w:pPr>
        <w:pStyle w:val="Header"/>
        <w:spacing w:before="0" w:after="0"/>
        <w:rPr>
          <w:rFonts w:ascii="Arial" w:hAnsi="Arial" w:cs="Arial"/>
          <w:b/>
          <w:szCs w:val="22"/>
        </w:rPr>
      </w:pPr>
      <w:r>
        <w:rPr>
          <w:rFonts w:cs="Arial" w:ascii="Arial" w:hAnsi="Arial"/>
          <w:b/>
          <w:szCs w:val="22"/>
        </w:rPr>
        <w:t>Información del documento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4"/>
        <w:gridCol w:w="3406"/>
        <w:gridCol w:w="1702"/>
        <w:gridCol w:w="2160"/>
      </w:tblGrid>
      <w:tr>
        <w:trPr>
          <w:trHeight w:val="381" w:hRule="atLeast"/>
        </w:trPr>
        <w:tc>
          <w:tcPr>
            <w:tcW w:w="2264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s-ES" w:bidi="ar-SA"/>
              </w:rPr>
              <w:t>ID entregable</w:t>
            </w:r>
          </w:p>
        </w:tc>
        <w:tc>
          <w:tcPr>
            <w:tcW w:w="3406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s-ES" w:bidi="ar-SA"/>
              </w:rPr>
              <w:t>Nombre entregable</w:t>
            </w:r>
          </w:p>
        </w:tc>
        <w:tc>
          <w:tcPr>
            <w:tcW w:w="1702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s-ES" w:bidi="ar-SA"/>
              </w:rPr>
              <w:t>Fecha que autorizo</w:t>
            </w:r>
          </w:p>
        </w:tc>
        <w:tc>
          <w:tcPr>
            <w:tcW w:w="2160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s-ES" w:bidi="ar-SA"/>
              </w:rPr>
              <w:t>Tipo de complejidad</w:t>
            </w:r>
          </w:p>
        </w:tc>
      </w:tr>
      <w:tr>
        <w:trPr>
          <w:trHeight w:val="215" w:hRule="atLeast"/>
        </w:trPr>
        <w:tc>
          <w:tcPr>
            <w:tcW w:w="2264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kern w:val="0"/>
                <w:sz w:val="20"/>
                <w:lang w:eastAsia="es-ES" w:bidi="ar-SA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900241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kern w:val="0"/>
                <w:sz w:val="20"/>
                <w:lang w:eastAsia="es-ES" w:bidi="ar-SA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Modificaciones en TokenizationAPI para Wallets MasterCard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23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/09/2026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Formspace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sdt>
              <w:sdtPr>
                <w:alias w:val=""/>
                <w:dropDownList w:lastValue="2">
                  <w:listItem w:value="Elija un elemento." w:displayText="Elija un elemento."/>
                  <w:listItem w:value="Alto" w:displayText="Alto"/>
                  <w:listItem w:value="Media" w:displayText="Media"/>
                  <w:listItem w:value="Baja" w:displayText="Baja"/>
                </w:dropDownList>
              </w:sdtPr>
              <w:sdtContent>
                <w:r>
                  <w:rPr>
                    <w:kern w:val="0"/>
                    <w:lang w:eastAsia="es-ES" w:bidi="ar-SA"/>
                  </w:rPr>
                </w:r>
                <w:r>
                  <w:t>Media</w:t>
                </w:r>
              </w:sdtContent>
            </w:sdt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</w:r>
          </w:p>
        </w:tc>
      </w:tr>
      <w:tr>
        <w:trPr>
          <w:trHeight w:val="58" w:hRule="atLeast"/>
        </w:trPr>
        <w:tc>
          <w:tcPr>
            <w:tcW w:w="2264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Nombre Jefe Desarrollo</w:t>
            </w:r>
          </w:p>
        </w:tc>
        <w:tc>
          <w:tcPr>
            <w:tcW w:w="7268" w:type="dxa"/>
            <w:gridSpan w:val="3"/>
            <w:tcBorders/>
            <w:vAlign w:val="center"/>
          </w:tcPr>
          <w:p>
            <w:pPr>
              <w:pStyle w:val="Formspace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Caty Eloisa Zepeda</w:t>
            </w:r>
          </w:p>
        </w:tc>
      </w:tr>
      <w:tr>
        <w:trPr>
          <w:trHeight w:val="215" w:hRule="atLeast"/>
        </w:trPr>
        <w:tc>
          <w:tcPr>
            <w:tcW w:w="2264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Nombre Líder técnico</w:t>
            </w:r>
          </w:p>
        </w:tc>
        <w:tc>
          <w:tcPr>
            <w:tcW w:w="7268" w:type="dxa"/>
            <w:gridSpan w:val="3"/>
            <w:tcBorders/>
            <w:vAlign w:val="center"/>
          </w:tcPr>
          <w:p>
            <w:pPr>
              <w:pStyle w:val="Formspace"/>
              <w:widowControl/>
              <w:spacing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</w:r>
          </w:p>
          <w:p>
            <w:pPr>
              <w:pStyle w:val="Formspace"/>
              <w:widowControl/>
              <w:spacing w:before="0" w:after="0"/>
              <w:jc w:val="center"/>
              <w:rPr>
                <w:kern w:val="0"/>
                <w:lang w:eastAsia="es-ES" w:bidi="ar-SA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Kenner Gustavo Rivera Huezo</w:t>
            </w:r>
          </w:p>
        </w:tc>
      </w:tr>
      <w:tr>
        <w:trPr>
          <w:trHeight w:val="215" w:hRule="atLeast"/>
        </w:trPr>
        <w:tc>
          <w:tcPr>
            <w:tcW w:w="2264" w:type="dxa"/>
            <w:tcBorders/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Nombre Desarrollador designado en ausencia del LT</w:t>
            </w:r>
          </w:p>
        </w:tc>
        <w:tc>
          <w:tcPr>
            <w:tcW w:w="7268" w:type="dxa"/>
            <w:gridSpan w:val="3"/>
            <w:tcBorders/>
            <w:vAlign w:val="center"/>
          </w:tcPr>
          <w:p>
            <w:pPr>
              <w:pStyle w:val="Formspace"/>
              <w:widowControl/>
              <w:spacing w:before="0" w:after="0"/>
              <w:jc w:val="center"/>
              <w:rPr>
                <w:kern w:val="0"/>
                <w:lang w:eastAsia="es-ES" w:bidi="ar-SA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Ricardo Hernandez Esquivel</w:t>
            </w:r>
          </w:p>
          <w:p>
            <w:pPr>
              <w:pStyle w:val="Formspace"/>
              <w:widowControl/>
              <w:spacing w:before="0" w:after="0"/>
              <w:jc w:val="center"/>
              <w:rPr>
                <w:kern w:val="0"/>
                <w:lang w:eastAsia="es-ES" w:bidi="ar-SA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Joel Osorio Perez</w:t>
            </w:r>
          </w:p>
        </w:tc>
      </w:tr>
    </w:tbl>
    <w:p>
      <w:pPr>
        <w:pStyle w:val="Header"/>
        <w:spacing w:before="0" w:after="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Header"/>
        <w:spacing w:before="0" w:after="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overflowPunct w:val="false"/>
        <w:spacing w:lineRule="auto" w:line="259" w:before="0" w:after="160"/>
        <w:textAlignment w:val="auto"/>
        <w:rPr>
          <w:rFonts w:ascii="Arial" w:hAnsi="Arial" w:eastAsia="Calibri" w:cs="Arial"/>
          <w:b/>
          <w:bCs/>
          <w:sz w:val="24"/>
          <w:szCs w:val="24"/>
          <w:lang w:val="es-419"/>
        </w:rPr>
      </w:pPr>
      <w:bookmarkStart w:id="0" w:name="_Hlk207832807"/>
      <w:r>
        <w:rPr>
          <w:rFonts w:eastAsia="Calibri" w:cs="Arial" w:ascii="Arial" w:hAnsi="Arial"/>
          <w:b/>
          <w:bCs/>
          <w:sz w:val="24"/>
          <w:szCs w:val="24"/>
          <w:lang w:val="es-419"/>
        </w:rPr>
        <w:t>Coloque una respuesta en cada uno de los puntos detallados a continuación para:</w:t>
      </w:r>
      <w:bookmarkEnd w:id="0"/>
    </w:p>
    <w:tbl>
      <w:tblPr>
        <w:tblStyle w:val="Tablaconcuadrcula"/>
        <w:tblW w:w="950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64"/>
        <w:gridCol w:w="5834"/>
        <w:gridCol w:w="2005"/>
      </w:tblGrid>
      <w:tr>
        <w:trPr/>
        <w:tc>
          <w:tcPr>
            <w:tcW w:w="16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center"/>
              <w:textAlignment w:val="auto"/>
              <w:rPr>
                <w:rFonts w:ascii="Arial" w:hAnsi="Arial" w:eastAsia="Calibri" w:cs="Arial"/>
                <w:b/>
                <w:bCs/>
                <w:color w:themeColor="background1" w:val="FFFFFF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0"/>
                <w:sz w:val="24"/>
                <w:szCs w:val="24"/>
                <w:lang w:val="es-419" w:eastAsia="es-ES" w:bidi="ar-SA"/>
              </w:rPr>
              <w:t>Area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center"/>
              <w:textAlignment w:val="auto"/>
              <w:rPr>
                <w:rFonts w:ascii="Arial" w:hAnsi="Arial" w:eastAsia="Calibri" w:cs="Arial"/>
                <w:b/>
                <w:bCs/>
                <w:color w:themeColor="background1" w:val="FFFFFF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0"/>
                <w:sz w:val="24"/>
                <w:szCs w:val="24"/>
                <w:lang w:val="es-419" w:eastAsia="es-ES" w:bidi="ar-SA"/>
              </w:rPr>
              <w:t>Lista</w:t>
            </w:r>
          </w:p>
        </w:tc>
        <w:tc>
          <w:tcPr>
            <w:tcW w:w="20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center"/>
              <w:textAlignment w:val="auto"/>
              <w:rPr>
                <w:rFonts w:ascii="Arial" w:hAnsi="Arial" w:eastAsia="Calibri" w:cs="Arial"/>
                <w:b/>
                <w:bCs/>
                <w:color w:themeColor="background1" w:val="FFFFFF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0"/>
                <w:sz w:val="24"/>
                <w:szCs w:val="24"/>
                <w:lang w:val="es-419" w:eastAsia="es-ES" w:bidi="ar-SA"/>
              </w:rPr>
              <w:t>¿Revisado?</w:t>
            </w:r>
          </w:p>
        </w:tc>
      </w:tr>
      <w:tr>
        <w:trPr/>
        <w:tc>
          <w:tcPr>
            <w:tcW w:w="16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Arquitectura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Asegurarse de registrar las nuevas aplicaciones y certificados en la CMDB con arquitectura y disponibilidad.</w:t>
            </w:r>
          </w:p>
        </w:tc>
        <w:tc>
          <w:tcPr>
            <w:tcW w:w="20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alias w:val=""/>
                <w:dropDownList w:lastValue="3">
                  <w:listItem w:value="Elija un elemento." w:displayText="Elija un elemento."/>
                  <w:listItem w:value="Si" w:displayText="Si"/>
                  <w:listItem w:value="No" w:displayText="No"/>
                  <w:listItem w:value="No aplica" w:displayText="No aplica"/>
                </w:dropDownList>
              </w:sdtPr>
              <w:sdtContent>
                <w:r>
                  <w:rPr>
                    <w:kern w:val="0"/>
                    <w:sz w:val="20"/>
                    <w:lang w:eastAsia="es-ES" w:bidi="ar-SA"/>
                  </w:rPr>
                </w:r>
                <w:r>
                  <w:t>No aplica</w:t>
                </w:r>
              </w:sdtContent>
            </w:sdt>
          </w:p>
        </w:tc>
      </w:tr>
      <w:tr>
        <w:trPr/>
        <w:tc>
          <w:tcPr>
            <w:tcW w:w="16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DevOps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Validar que las definiciones de pipeline se encuentren creadas las variables o grupos de variables y sincronizar las ramas con las Masters</w:t>
            </w:r>
          </w:p>
        </w:tc>
        <w:tc>
          <w:tcPr>
            <w:tcW w:w="20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alias w:val=""/>
                <w:dropDownList w:lastValue="1">
                  <w:listItem w:value="Elija un elemento." w:displayText="Elija un elemento."/>
                  <w:listItem w:value="Si" w:displayText="Si"/>
                  <w:listItem w:value="No" w:displayText="No"/>
                  <w:listItem w:value="No aplica" w:displayText="No aplica"/>
                </w:dropDownList>
              </w:sdtPr>
              <w:sdtContent>
                <w:r>
                  <w:rPr>
                    <w:kern w:val="0"/>
                    <w:sz w:val="20"/>
                    <w:lang w:eastAsia="es-ES" w:bidi="ar-SA"/>
                  </w:rPr>
                </w:r>
                <w:r>
                  <w:t>Si</w:t>
                </w:r>
              </w:sdtContent>
            </w:sdt>
          </w:p>
        </w:tc>
      </w:tr>
      <w:tr>
        <w:trPr/>
        <w:tc>
          <w:tcPr>
            <w:tcW w:w="16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General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Validar que existan los mismos servidores/capas en el nuevo ambiente. En caso de existir dependencias criticas notificar a Data Center.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Definir el orden de instalación de los componentes en el REG-DIN-008 que permita generar la menor indisponibilidad.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Gestionar DI al área correspondiente para la implementación de cambios con anticipación, una vez se tenga la aprobación del comité de cambios.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Asegurarse que los mdb/servicio core/flujo broker quedan instalados en la fecha comprometida y no posteriormente</w:t>
            </w:r>
          </w:p>
        </w:tc>
        <w:tc>
          <w:tcPr>
            <w:tcW w:w="20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alias w:val=""/>
                <w:dropDownList w:lastValue="1">
                  <w:listItem w:value="Elija un elemento." w:displayText="Elija un elemento."/>
                  <w:listItem w:value="Si" w:displayText="Si"/>
                  <w:listItem w:value="No" w:displayText="No"/>
                  <w:listItem w:value="No aplica" w:displayText="No aplica"/>
                </w:dropDownList>
              </w:sdtPr>
              <w:sdtContent>
                <w:r>
                  <w:rPr>
                    <w:kern w:val="0"/>
                    <w:sz w:val="20"/>
                    <w:lang w:eastAsia="es-ES" w:bidi="ar-SA"/>
                  </w:rPr>
                </w:r>
                <w:r>
                  <w:t>Si</w:t>
                </w:r>
              </w:sdtContent>
            </w:sdt>
          </w:p>
        </w:tc>
      </w:tr>
      <w:tr>
        <w:trPr/>
        <w:tc>
          <w:tcPr>
            <w:tcW w:w="16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Gobierno API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Validar que los contratos, versiones, certificados de las Apis no han sufrido cambios y existen en el nuevo ambiente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Si se modificó una API asegurarse de comunicar a todos los consumidores y de definir una fecha límite para migrarse a la nueva versión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Validar que se cumplen los principios finops de right sizing y aprobación financiera en el caso de ambientes cloud o de consumo</w:t>
            </w:r>
          </w:p>
        </w:tc>
        <w:tc>
          <w:tcPr>
            <w:tcW w:w="20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alias w:val=""/>
                <w:dropDownList w:lastValue="1">
                  <w:listItem w:value="Elija un elemento." w:displayText="Elija un elemento."/>
                  <w:listItem w:value="Si" w:displayText="Si"/>
                  <w:listItem w:value="No" w:displayText="No"/>
                  <w:listItem w:value="No aplica" w:displayText="No aplica"/>
                </w:dropDownList>
              </w:sdtPr>
              <w:sdtContent>
                <w:r>
                  <w:rPr>
                    <w:kern w:val="0"/>
                    <w:sz w:val="20"/>
                    <w:lang w:eastAsia="es-ES" w:bidi="ar-SA"/>
                  </w:rPr>
                </w:r>
                <w:r>
                  <w:t>Si</w:t>
                </w:r>
              </w:sdtContent>
            </w:sdt>
          </w:p>
        </w:tc>
      </w:tr>
      <w:tr>
        <w:trPr/>
        <w:tc>
          <w:tcPr>
            <w:tcW w:w="16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Networking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Actualizar ips correctamente de acuerdo con el cambio de ambiente, incluyendo validar las redes, permisos en el nuevo ambiente con la conectividad de los terceros y por último realizar una prueba de conexión después de asignar los permisos de red (telnet-curl)</w:t>
            </w:r>
          </w:p>
        </w:tc>
        <w:tc>
          <w:tcPr>
            <w:tcW w:w="20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alias w:val=""/>
                <w:dropDownList w:lastValue="1">
                  <w:listItem w:value="Elija un elemento." w:displayText="Elija un elemento."/>
                  <w:listItem w:value="Si" w:displayText="Si"/>
                  <w:listItem w:value="No" w:displayText="No"/>
                  <w:listItem w:value="No aplica" w:displayText="No aplica"/>
                </w:dropDownList>
              </w:sdtPr>
              <w:sdtContent>
                <w:r>
                  <w:rPr>
                    <w:kern w:val="0"/>
                    <w:sz w:val="20"/>
                    <w:lang w:eastAsia="es-ES" w:bidi="ar-SA"/>
                  </w:rPr>
                </w:r>
                <w:r>
                  <w:t>Si</w:t>
                </w:r>
              </w:sdtContent>
            </w:sdt>
          </w:p>
        </w:tc>
      </w:tr>
      <w:tr>
        <w:trPr/>
        <w:tc>
          <w:tcPr>
            <w:tcW w:w="16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Obser / Pruebas / Seguridad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Validar que los errores en el flujo se visualicen en los ogs.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Gestionar el soporte de pruebas funcionales, así como pruebas post implementación incluyan a todas las áreas involucradas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Validar que los certificados, secretos y llaves existen en el ambiente nuevo sobre el que se va a desplegar.</w:t>
            </w:r>
          </w:p>
        </w:tc>
        <w:tc>
          <w:tcPr>
            <w:tcW w:w="20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overflowPunct w:val="fals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alias w:val=""/>
                <w:dropDownList w:lastValue="1">
                  <w:listItem w:value="Elija un elemento." w:displayText="Elija un elemento."/>
                  <w:listItem w:value="Si" w:displayText="Si"/>
                  <w:listItem w:value="No" w:displayText="No"/>
                  <w:listItem w:value="No aplica" w:displayText="No aplica"/>
                </w:dropDownList>
              </w:sdtPr>
              <w:sdtContent>
                <w:r>
                  <w:rPr>
                    <w:kern w:val="0"/>
                    <w:sz w:val="20"/>
                    <w:lang w:eastAsia="es-ES" w:bidi="ar-SA"/>
                  </w:rPr>
                </w:r>
                <w:r>
                  <w:t>Si</w:t>
                </w:r>
              </w:sdtContent>
            </w:sdt>
          </w:p>
        </w:tc>
      </w:tr>
    </w:tbl>
    <w:p>
      <w:pPr>
        <w:pStyle w:val="Normal"/>
        <w:overflowPunct w:val="false"/>
        <w:spacing w:lineRule="auto" w:line="259" w:before="0" w:after="160"/>
        <w:textAlignment w:val="auto"/>
        <w:rPr>
          <w:rFonts w:ascii="Arial" w:hAnsi="Arial" w:eastAsia="Calibri" w:cs="Arial"/>
          <w:sz w:val="24"/>
          <w:szCs w:val="24"/>
          <w:lang w:val="es-419"/>
        </w:rPr>
      </w:pPr>
      <w:r>
        <w:rPr>
          <w:rFonts w:eastAsia="Calibri" w:cs="Arial" w:ascii="Arial" w:hAnsi="Arial"/>
          <w:sz w:val="24"/>
          <w:szCs w:val="24"/>
          <w:lang w:val="es-419"/>
        </w:rPr>
      </w:r>
    </w:p>
    <w:p>
      <w:pPr>
        <w:pStyle w:val="Header"/>
        <w:spacing w:before="0" w:after="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Criterios que evaluar antes de Pase a Producción para los casos que implica temas de Informática PowerCenter 10.5 o bases de datos Oracle.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6102"/>
        <w:gridCol w:w="3430"/>
      </w:tblGrid>
      <w:tr>
        <w:trPr>
          <w:trHeight w:val="297" w:hRule="atLeast"/>
        </w:trPr>
        <w:tc>
          <w:tcPr>
            <w:tcW w:w="610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color="auto" w:fill="000000" w:themeFill="text1" w:val="clear"/>
            <w:vAlign w:val="center"/>
          </w:tcPr>
          <w:p>
            <w:pPr>
              <w:pStyle w:val="Normal"/>
              <w:overflowPunct w:val="false"/>
              <w:spacing w:before="0" w:after="0"/>
              <w:jc w:val="center"/>
              <w:textAlignment w:val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eastAsia="es-SV"/>
              </w:rPr>
            </w:pPr>
            <w:r>
              <w:rPr>
                <w:rFonts w:cs="Arial" w:ascii="Arial" w:hAnsi="Arial"/>
                <w:b/>
                <w:bCs/>
                <w:color w:val="FFFFFF"/>
                <w:sz w:val="24"/>
                <w:szCs w:val="24"/>
                <w:lang w:eastAsia="es-SV"/>
              </w:rPr>
              <w:t xml:space="preserve">Criterios a Evaluar </w:t>
            </w:r>
          </w:p>
        </w:tc>
        <w:tc>
          <w:tcPr>
            <w:tcW w:w="343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  <w:shd w:color="auto" w:fill="000000" w:themeFill="text1" w:val="clear"/>
            <w:vAlign w:val="center"/>
          </w:tcPr>
          <w:p>
            <w:pPr>
              <w:pStyle w:val="Normal"/>
              <w:overflowPunct w:val="false"/>
              <w:spacing w:before="0" w:after="0"/>
              <w:jc w:val="center"/>
              <w:textAlignment w:val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eastAsia="es-SV"/>
              </w:rPr>
            </w:pPr>
            <w:r>
              <w:rPr>
                <w:rFonts w:cs="Arial" w:ascii="Arial" w:hAnsi="Arial"/>
                <w:b/>
                <w:bCs/>
                <w:color w:val="FFFFFF"/>
                <w:sz w:val="24"/>
                <w:szCs w:val="24"/>
                <w:lang w:eastAsia="es-SV"/>
              </w:rPr>
              <w:t>¿Revisado?</w:t>
            </w:r>
          </w:p>
        </w:tc>
      </w:tr>
      <w:tr>
        <w:trPr>
          <w:trHeight w:val="297" w:hRule="atLeast"/>
        </w:trPr>
        <w:tc>
          <w:tcPr>
            <w:tcW w:w="6102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overflowPunct w:val="false"/>
              <w:spacing w:before="0" w:after="0"/>
              <w:textAlignment w:val="auto"/>
              <w:rPr>
                <w:rFonts w:ascii="Arial" w:hAnsi="Arial" w:cs="Arial"/>
                <w:color w:val="000000"/>
                <w:sz w:val="24"/>
                <w:szCs w:val="24"/>
                <w:lang w:eastAsia="es-SV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s-419" w:eastAsia="es-ES"/>
              </w:rPr>
              <w:t>Completar formulario lineamientos para pasos a</w:t>
              <w:br/>
              <w:t>producción Oracle - IPC</w:t>
            </w:r>
          </w:p>
        </w:tc>
        <w:tc>
          <w:tcPr>
            <w:tcW w:w="3430" w:type="dxa"/>
            <w:tcBorders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Formspace"/>
              <w:spacing w:before="0" w:after="0"/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sdt>
              <w:sdtPr>
                <w:placeholder>
                  <w:docPart w:val="C847A9C48FB542019498CA4879655000"/>
                </w:placeholder>
                <w15:color w:val="FDDA24"/>
                <w:id w:val="-1530408024"/>
                <w:dropDownList>
                  <w:listItem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</w:sdtPr>
              <w:sdtContent>
                <w:r>
                  <w:rPr>
                    <w:rFonts w:cs="Arial" w:ascii="Arial" w:hAnsi="Arial"/>
                    <w:b/>
                    <w:bCs/>
                    <w:caps/>
                    <w:sz w:val="24"/>
                    <w:szCs w:val="24"/>
                  </w:rPr>
                </w:r>
                <w:r>
                  <w:rPr>
                    <w:rFonts w:cs="Arial" w:ascii="Arial" w:hAnsi="Arial"/>
                    <w:b/>
                    <w:bCs/>
                    <w:caps/>
                    <w:sz w:val="24"/>
                    <w:szCs w:val="24"/>
                  </w:rPr>
                  <w:t>No aplica</w:t>
                </w:r>
              </w:sdtContent>
            </w:sdt>
          </w:p>
          <w:p>
            <w:pPr>
              <w:pStyle w:val="Normal"/>
              <w:overflowPunct w:val="false"/>
              <w:spacing w:before="0" w:after="0"/>
              <w:jc w:val="center"/>
              <w:textAlignment w:val="auto"/>
              <w:rPr>
                <w:rFonts w:ascii="Arial" w:hAnsi="Arial" w:cs="Arial"/>
                <w:color w:val="000000"/>
                <w:sz w:val="24"/>
                <w:szCs w:val="24"/>
                <w:lang w:eastAsia="es-SV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eastAsia="es-SV"/>
              </w:rPr>
            </w:r>
          </w:p>
        </w:tc>
      </w:tr>
      <w:tr>
        <w:trPr>
          <w:trHeight w:val="373" w:hRule="atLeast"/>
        </w:trPr>
        <w:tc>
          <w:tcPr>
            <w:tcW w:w="6102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overflowPunct w:val="false"/>
              <w:spacing w:before="0" w:after="0"/>
              <w:textAlignment w:val="auto"/>
              <w:rPr>
                <w:rFonts w:ascii="Arial" w:hAnsi="Arial" w:cs="Arial"/>
                <w:color w:val="000000"/>
                <w:sz w:val="24"/>
                <w:szCs w:val="24"/>
                <w:lang w:eastAsia="es-SV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eastAsia="es-SV"/>
              </w:rPr>
              <w:t xml:space="preserve">Revisión de lineamientos para pasos a producción Oracle e IPC en una sesión </w:t>
            </w:r>
          </w:p>
        </w:tc>
        <w:tc>
          <w:tcPr>
            <w:tcW w:w="3430" w:type="dxa"/>
            <w:tcBorders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overflowPunct w:val="false"/>
              <w:spacing w:before="0" w:after="0"/>
              <w:jc w:val="center"/>
              <w:textAlignment w:val="auto"/>
              <w:rPr>
                <w:rFonts w:ascii="Arial" w:hAnsi="Arial" w:cs="Arial"/>
                <w:color w:val="000000"/>
                <w:sz w:val="24"/>
                <w:szCs w:val="24"/>
                <w:lang w:eastAsia="es-SV"/>
              </w:rPr>
            </w:pPr>
            <w:sdt>
              <w:sdtPr>
                <w:placeholder>
                  <w:docPart w:val="E3BB14F8C17C4A5780157E115CA8B759"/>
                </w:placeholder>
                <w15:color w:val="FDDA24"/>
                <w:id w:val="1230583518"/>
                <w:dropDownList>
                  <w:listItem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</w:sdtPr>
              <w:sdtContent>
                <w:r>
                  <w:rPr>
                    <w:rFonts w:cs="Arial" w:ascii="Arial" w:hAnsi="Arial"/>
                    <w:b/>
                    <w:bCs/>
                    <w:caps/>
                    <w:sz w:val="24"/>
                    <w:szCs w:val="24"/>
                  </w:rPr>
                </w:r>
                <w:r>
                  <w:rPr>
                    <w:rFonts w:cs="Arial" w:ascii="Arial" w:hAnsi="Arial"/>
                    <w:b/>
                    <w:bCs/>
                    <w:caps/>
                    <w:sz w:val="24"/>
                    <w:szCs w:val="24"/>
                  </w:rPr>
                  <w:t>No aplica</w:t>
                </w:r>
              </w:sdtContent>
            </w:sdt>
          </w:p>
        </w:tc>
      </w:tr>
    </w:tbl>
    <w:p>
      <w:pPr>
        <w:pStyle w:val="Normal"/>
        <w:spacing w:before="0" w:after="24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mc:AlternateContent>
          <mc:Choice Requires="wps">
            <w:drawing>
              <wp:anchor behindDoc="0" distT="0" distB="12700" distL="0" distR="22225" simplePos="0" locked="0" layoutInCell="1" allowOverlap="1" relativeHeight="6" wp14:anchorId="3EC755E5">
                <wp:simplePos x="0" y="0"/>
                <wp:positionH relativeFrom="column">
                  <wp:posOffset>-15240</wp:posOffset>
                </wp:positionH>
                <wp:positionV relativeFrom="paragraph">
                  <wp:posOffset>6285865</wp:posOffset>
                </wp:positionV>
                <wp:extent cx="7560310" cy="539750"/>
                <wp:effectExtent l="10160" t="10160" r="10160" b="10160"/>
                <wp:wrapNone/>
                <wp:docPr id="1" name="Rectángulo: esquinas redondeadas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60" cy="5396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deded"/>
                        </a:solidFill>
                        <a:ln w="19050">
                          <a:solidFill>
                            <a:srgbClr val="6666ff"/>
                          </a:solidFill>
                          <a:prstDash val="dash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rial" w:hAnsi="Arial" w:eastAsia="+mn-ea" w:cs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</w:pPr>
                            <w:r>
                              <w:rPr>
                                <w:rFonts w:eastAsia="+mn-ea" w:cs="Arial" w:ascii="Arial" w:hAnsi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  <w:t>Validar que los errores en el flujo se visualicen en los logs.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rial" w:hAnsi="Arial" w:eastAsia="+mn-ea" w:cs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</w:pPr>
                            <w:r>
                              <w:rPr>
                                <w:rFonts w:eastAsia="+mn-ea" w:cs="Arial" w:ascii="Arial" w:hAnsi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  <w:t>Gestionar el soporte de pruebas funcionales, así como pruebas post implementación incluyan a todas las áreas involucradas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rial" w:hAnsi="Arial" w:eastAsia="+mn-ea" w:cs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</w:pPr>
                            <w:r>
                              <w:rPr>
                                <w:rFonts w:eastAsia="+mn-ea" w:cs="Arial" w:ascii="Arial" w:hAnsi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  <w:t xml:space="preserve">Validar que los certificados, secretos y llaves existen en el ambiente nuevo sobre el que se va a desplegar. 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6985" distL="4445" distR="6985" simplePos="0" locked="0" layoutInCell="1" allowOverlap="1" relativeHeight="8" wp14:anchorId="70B11E58">
                <wp:simplePos x="0" y="0"/>
                <wp:positionH relativeFrom="column">
                  <wp:posOffset>-918210</wp:posOffset>
                </wp:positionH>
                <wp:positionV relativeFrom="paragraph">
                  <wp:posOffset>6460490</wp:posOffset>
                </wp:positionV>
                <wp:extent cx="360045" cy="350520"/>
                <wp:effectExtent l="0" t="0" r="0" b="0"/>
                <wp:wrapNone/>
                <wp:docPr id="2" name="Imagen 54" descr="Forma, Flecha, Círculo&#10;&#10;El contenido generado por IA puede ser incorrecto.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54" descr="Forma, Flecha, Círculo&#10;&#10;El contenido generado por IA puede ser incorrecto.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5400000">
                          <a:off x="0" y="0"/>
                          <a:ext cx="360000" cy="350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n 54" stroked="f" o:allowincell="f" style="position:absolute;margin-left:-72.3pt;margin-top:508.65pt;width:28.3pt;height:27.55pt;mso-wrap-style:none;v-text-anchor:middle;rotation:90" wp14:anchorId="70B11E58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-811530</wp:posOffset>
            </wp:positionH>
            <wp:positionV relativeFrom="paragraph">
              <wp:posOffset>6533515</wp:posOffset>
            </wp:positionV>
            <wp:extent cx="252095" cy="252095"/>
            <wp:effectExtent l="0" t="0" r="0" b="0"/>
            <wp:wrapNone/>
            <wp:docPr id="4" name="Gráfico 55" descr="Usuari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áfico 55" descr="Usuario con relleno sólid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267" w:gutter="0" w:header="720" w:top="1418" w:footer="520" w:bottom="577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Calibri Light">
    <w:charset w:val="00"/>
    <w:family w:val="roman"/>
    <w:pitch w:val="variable"/>
  </w:font>
  <w:font w:name="Cambria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right"/>
      <w:rPr>
        <w:rFonts w:ascii="Arial" w:hAnsi="Arial"/>
        <w:b/>
        <w:szCs w:val="22"/>
        <w:lang w:val="pt-BR"/>
      </w:rPr>
    </w:pPr>
    <w:r>
      <w:rPr>
        <w:rFonts w:ascii="Arial" w:hAnsi="Arial"/>
        <w:b/>
        <w:szCs w:val="22"/>
        <w:lang w:val="pt-BR"/>
      </w:rPr>
      <w:t xml:space="preserve">Página </w:t>
    </w:r>
    <w:r>
      <w:rPr>
        <w:rFonts w:ascii="Arial" w:hAnsi="Arial"/>
        <w:b/>
        <w:szCs w:val="22"/>
        <w:lang w:val="pt-BR"/>
      </w:rPr>
      <w:fldChar w:fldCharType="begin"/>
    </w:r>
    <w:r>
      <w:rPr>
        <w:b/>
        <w:szCs w:val="22"/>
        <w:rFonts w:ascii="Arial" w:hAnsi="Arial"/>
        <w:lang w:val="pt-BR"/>
      </w:rPr>
      <w:instrText xml:space="preserve"> PAGE </w:instrText>
    </w:r>
    <w:r>
      <w:rPr>
        <w:b/>
        <w:szCs w:val="22"/>
        <w:rFonts w:ascii="Arial" w:hAnsi="Arial"/>
        <w:lang w:val="pt-BR"/>
      </w:rPr>
      <w:fldChar w:fldCharType="separate"/>
    </w:r>
    <w:r>
      <w:rPr>
        <w:b/>
        <w:szCs w:val="22"/>
        <w:rFonts w:ascii="Arial" w:hAnsi="Arial"/>
        <w:lang w:val="pt-BR"/>
      </w:rPr>
      <w:t>2</w:t>
    </w:r>
    <w:r>
      <w:rPr>
        <w:b/>
        <w:szCs w:val="22"/>
        <w:rFonts w:ascii="Arial" w:hAnsi="Arial"/>
        <w:lang w:val="pt-BR"/>
      </w:rPr>
      <w:fldChar w:fldCharType="end"/>
    </w:r>
    <w:r>
      <w:rPr>
        <w:rFonts w:ascii="Arial" w:hAnsi="Arial"/>
        <w:b/>
        <w:szCs w:val="22"/>
        <w:lang w:val="pt-BR"/>
      </w:rPr>
      <w:t xml:space="preserve"> | </w:t>
    </w:r>
    <w:r>
      <w:rPr>
        <w:rFonts w:ascii="Arial" w:hAnsi="Arial"/>
        <w:b/>
        <w:szCs w:val="22"/>
        <w:lang w:val="pt-BR"/>
      </w:rPr>
      <w:fldChar w:fldCharType="begin"/>
    </w:r>
    <w:r>
      <w:rPr>
        <w:b/>
        <w:szCs w:val="22"/>
        <w:rFonts w:ascii="Arial" w:hAnsi="Arial"/>
        <w:lang w:val="pt-BR"/>
      </w:rPr>
      <w:instrText xml:space="preserve"> NUMPAGES \* ARABIC </w:instrText>
    </w:r>
    <w:r>
      <w:rPr>
        <w:b/>
        <w:szCs w:val="22"/>
        <w:rFonts w:ascii="Arial" w:hAnsi="Arial"/>
        <w:lang w:val="pt-BR"/>
      </w:rPr>
      <w:fldChar w:fldCharType="separate"/>
    </w:r>
    <w:r>
      <w:rPr>
        <w:b/>
        <w:szCs w:val="22"/>
        <w:rFonts w:ascii="Arial" w:hAnsi="Arial"/>
        <w:lang w:val="pt-BR"/>
      </w:rPr>
      <w:t>2</w:t>
    </w:r>
    <w:r>
      <w:rPr>
        <w:b/>
        <w:szCs w:val="22"/>
        <w:rFonts w:ascii="Arial" w:hAnsi="Arial"/>
        <w:lang w:val="pt-BR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right"/>
      <w:rPr>
        <w:rFonts w:ascii="Arial" w:hAnsi="Arial"/>
        <w:b/>
        <w:szCs w:val="22"/>
        <w:lang w:val="pt-BR"/>
      </w:rPr>
    </w:pPr>
    <w:r>
      <w:rPr>
        <w:rFonts w:ascii="Arial" w:hAnsi="Arial"/>
        <w:b/>
        <w:szCs w:val="22"/>
        <w:lang w:val="pt-BR"/>
      </w:rPr>
      <w:t xml:space="preserve">Página </w:t>
    </w:r>
    <w:r>
      <w:rPr>
        <w:rFonts w:ascii="Arial" w:hAnsi="Arial"/>
        <w:b/>
        <w:szCs w:val="22"/>
        <w:lang w:val="pt-BR"/>
      </w:rPr>
      <w:fldChar w:fldCharType="begin"/>
    </w:r>
    <w:r>
      <w:rPr>
        <w:b/>
        <w:szCs w:val="22"/>
        <w:rFonts w:ascii="Arial" w:hAnsi="Arial"/>
        <w:lang w:val="pt-BR"/>
      </w:rPr>
      <w:instrText xml:space="preserve"> PAGE </w:instrText>
    </w:r>
    <w:r>
      <w:rPr>
        <w:b/>
        <w:szCs w:val="22"/>
        <w:rFonts w:ascii="Arial" w:hAnsi="Arial"/>
        <w:lang w:val="pt-BR"/>
      </w:rPr>
      <w:fldChar w:fldCharType="separate"/>
    </w:r>
    <w:r>
      <w:rPr>
        <w:b/>
        <w:szCs w:val="22"/>
        <w:rFonts w:ascii="Arial" w:hAnsi="Arial"/>
        <w:lang w:val="pt-BR"/>
      </w:rPr>
      <w:t>2</w:t>
    </w:r>
    <w:r>
      <w:rPr>
        <w:b/>
        <w:szCs w:val="22"/>
        <w:rFonts w:ascii="Arial" w:hAnsi="Arial"/>
        <w:lang w:val="pt-BR"/>
      </w:rPr>
      <w:fldChar w:fldCharType="end"/>
    </w:r>
    <w:r>
      <w:rPr>
        <w:rFonts w:ascii="Arial" w:hAnsi="Arial"/>
        <w:b/>
        <w:szCs w:val="22"/>
        <w:lang w:val="pt-BR"/>
      </w:rPr>
      <w:t xml:space="preserve"> | </w:t>
    </w:r>
    <w:r>
      <w:rPr>
        <w:rFonts w:ascii="Arial" w:hAnsi="Arial"/>
        <w:b/>
        <w:szCs w:val="22"/>
        <w:lang w:val="pt-BR"/>
      </w:rPr>
      <w:fldChar w:fldCharType="begin"/>
    </w:r>
    <w:r>
      <w:rPr>
        <w:b/>
        <w:szCs w:val="22"/>
        <w:rFonts w:ascii="Arial" w:hAnsi="Arial"/>
        <w:lang w:val="pt-BR"/>
      </w:rPr>
      <w:instrText xml:space="preserve"> NUMPAGES \* ARABIC </w:instrText>
    </w:r>
    <w:r>
      <w:rPr>
        <w:b/>
        <w:szCs w:val="22"/>
        <w:rFonts w:ascii="Arial" w:hAnsi="Arial"/>
        <w:lang w:val="pt-BR"/>
      </w:rPr>
      <w:fldChar w:fldCharType="separate"/>
    </w:r>
    <w:r>
      <w:rPr>
        <w:b/>
        <w:szCs w:val="22"/>
        <w:rFonts w:ascii="Arial" w:hAnsi="Arial"/>
        <w:lang w:val="pt-BR"/>
      </w:rPr>
      <w:t>2</w:t>
    </w:r>
    <w:r>
      <w:rPr>
        <w:b/>
        <w:szCs w:val="22"/>
        <w:rFonts w:ascii="Arial" w:hAnsi="Arial"/>
        <w:lang w:val="pt-BR"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1819275" cy="457200"/>
          <wp:effectExtent l="0" t="0" r="0" b="0"/>
          <wp:docPr id="5" name="3 Imagen" descr="NUEVO LOGO BANCOAGRICOLA-01- 201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3 Imagen" descr="NUEVO LOGO BANCOAGRICOLA-01- 2013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19275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16"/>
      </w:rPr>
    </w:pPr>
    <w:r>
      <w:rPr>
        <w:sz w:val="16"/>
      </w:rPr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3733800</wp:posOffset>
          </wp:positionH>
          <wp:positionV relativeFrom="paragraph">
            <wp:posOffset>85725</wp:posOffset>
          </wp:positionV>
          <wp:extent cx="2433955" cy="732790"/>
          <wp:effectExtent l="0" t="0" r="0" b="0"/>
          <wp:wrapNone/>
          <wp:docPr id="6" name="Imagen 3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3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3955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ing2"/>
      <w:rPr>
        <w:rFonts w:ascii="Arial" w:hAnsi="Arial"/>
        <w:b/>
        <w:sz w:val="18"/>
        <w:szCs w:val="18"/>
        <w:lang w:val="pt-BR"/>
      </w:rPr>
    </w:pPr>
    <w:r>
      <w:rPr/>
      <w:drawing>
        <wp:inline distT="0" distB="0" distL="0" distR="0">
          <wp:extent cx="3028950" cy="590550"/>
          <wp:effectExtent l="0" t="0" r="0" b="0"/>
          <wp:docPr id="7" name="Imagen 4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4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02895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sz w:val="18"/>
        <w:szCs w:val="18"/>
        <w:lang w:val="pt-BR"/>
      </w:rPr>
      <w:t xml:space="preserve">          </w:t>
    </w:r>
  </w:p>
  <w:p>
    <w:pPr>
      <w:pStyle w:val="Heading2"/>
      <w:jc w:val="right"/>
      <w:rPr>
        <w:rFonts w:ascii="Arial" w:hAnsi="Arial" w:eastAsia="Times New Roman" w:cs="Times New Roman"/>
        <w:b/>
        <w:color w:val="auto"/>
        <w:sz w:val="22"/>
        <w:szCs w:val="22"/>
        <w:lang w:val="es-419"/>
      </w:rPr>
    </w:pPr>
    <w:r>
      <w:rPr>
        <w:rFonts w:eastAsia="Times New Roman" w:cs="Times New Roman" w:ascii="Arial" w:hAnsi="Arial"/>
        <w:b/>
        <w:color w:val="auto"/>
        <w:sz w:val="22"/>
        <w:szCs w:val="22"/>
        <w:lang w:val="es-419"/>
      </w:rPr>
      <w:t>Dirección de Servicios de Tecnologia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16"/>
      </w:rPr>
    </w:pPr>
    <w:r>
      <w:rPr>
        <w:sz w:val="16"/>
      </w:rPr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3733800</wp:posOffset>
          </wp:positionH>
          <wp:positionV relativeFrom="paragraph">
            <wp:posOffset>85725</wp:posOffset>
          </wp:positionV>
          <wp:extent cx="2433955" cy="732790"/>
          <wp:effectExtent l="0" t="0" r="0" b="0"/>
          <wp:wrapNone/>
          <wp:docPr id="8" name="Imagen 3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3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3955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ing2"/>
      <w:rPr>
        <w:rFonts w:ascii="Arial" w:hAnsi="Arial"/>
        <w:b/>
        <w:sz w:val="18"/>
        <w:szCs w:val="18"/>
        <w:lang w:val="pt-BR"/>
      </w:rPr>
    </w:pPr>
    <w:r>
      <w:rPr/>
      <w:drawing>
        <wp:inline distT="0" distB="0" distL="0" distR="0">
          <wp:extent cx="3028950" cy="590550"/>
          <wp:effectExtent l="0" t="0" r="0" b="0"/>
          <wp:docPr id="9" name="Imagen 4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4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02895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sz w:val="18"/>
        <w:szCs w:val="18"/>
        <w:lang w:val="pt-BR"/>
      </w:rPr>
      <w:t xml:space="preserve">          </w:t>
    </w:r>
  </w:p>
  <w:p>
    <w:pPr>
      <w:pStyle w:val="Heading2"/>
      <w:jc w:val="right"/>
      <w:rPr>
        <w:rFonts w:ascii="Arial" w:hAnsi="Arial" w:eastAsia="Times New Roman" w:cs="Times New Roman"/>
        <w:b/>
        <w:color w:val="auto"/>
        <w:sz w:val="22"/>
        <w:szCs w:val="22"/>
        <w:lang w:val="es-419"/>
      </w:rPr>
    </w:pPr>
    <w:r>
      <w:rPr>
        <w:rFonts w:eastAsia="Times New Roman" w:cs="Times New Roman" w:ascii="Arial" w:hAnsi="Arial"/>
        <w:b/>
        <w:color w:val="auto"/>
        <w:sz w:val="22"/>
        <w:szCs w:val="22"/>
        <w:lang w:val="es-419"/>
      </w:rPr>
      <w:t>Dirección de Servicios de Tecnologia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419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419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0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773b5"/>
    <w:pPr>
      <w:widowControl/>
      <w:overflowPunct w:val="true"/>
      <w:bidi w:val="0"/>
      <w:spacing w:lineRule="auto" w:line="240"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link w:val="Ttulo1Car"/>
    <w:qFormat/>
    <w:rsid w:val="002773b5"/>
    <w:p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2773b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qFormat/>
    <w:rsid w:val="002773b5"/>
    <w:rPr>
      <w:rFonts w:ascii="Arial" w:hAnsi="Arial" w:eastAsia="Times New Roman" w:cs="Times New Roman"/>
      <w:b/>
      <w:caps/>
      <w:sz w:val="36"/>
      <w:szCs w:val="20"/>
      <w:lang w:val="es-SV"/>
    </w:rPr>
  </w:style>
  <w:style w:type="character" w:styleId="PiedepginaCar" w:customStyle="1">
    <w:name w:val="Pie de página Car"/>
    <w:basedOn w:val="DefaultParagraphFont"/>
    <w:qFormat/>
    <w:rsid w:val="002773b5"/>
    <w:rPr>
      <w:rFonts w:ascii="Helvetica" w:hAnsi="Helvetica" w:eastAsia="Times New Roman" w:cs="Times New Roman"/>
      <w:sz w:val="12"/>
      <w:szCs w:val="20"/>
      <w:lang w:val="es-SV"/>
    </w:rPr>
  </w:style>
  <w:style w:type="character" w:styleId="EncabezadoCar" w:customStyle="1">
    <w:name w:val="Encabezado Car"/>
    <w:basedOn w:val="DefaultParagraphFont"/>
    <w:uiPriority w:val="99"/>
    <w:qFormat/>
    <w:rsid w:val="002773b5"/>
    <w:rPr>
      <w:rFonts w:ascii="Helvetica" w:hAnsi="Helvetica" w:eastAsia="Times New Roman" w:cs="Times New Roman"/>
      <w:szCs w:val="20"/>
      <w:lang w:val="es-SV"/>
    </w:rPr>
  </w:style>
  <w:style w:type="character" w:styleId="Pagenumber">
    <w:name w:val="page number"/>
    <w:basedOn w:val="DefaultParagraphFont"/>
    <w:qFormat/>
    <w:rsid w:val="002773b5"/>
    <w:rPr/>
  </w:style>
  <w:style w:type="character" w:styleId="Ttulo2Car" w:customStyle="1">
    <w:name w:val="Título 2 Car"/>
    <w:basedOn w:val="DefaultParagraphFont"/>
    <w:uiPriority w:val="9"/>
    <w:qFormat/>
    <w:rsid w:val="002773b5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  <w:lang w:val="es-SV"/>
    </w:rPr>
  </w:style>
  <w:style w:type="character" w:styleId="PlaceholderText">
    <w:name w:val="Placeholder Text"/>
    <w:basedOn w:val="DefaultParagraphFont"/>
    <w:uiPriority w:val="99"/>
    <w:semiHidden/>
    <w:qFormat/>
    <w:rsid w:val="009a365c"/>
    <w:rPr>
      <w:color w:val="80808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rsid w:val="002773b5"/>
    <w:pPr>
      <w:tabs>
        <w:tab w:val="clear" w:pos="708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uiPriority w:val="99"/>
    <w:rsid w:val="002773b5"/>
    <w:pPr>
      <w:tabs>
        <w:tab w:val="clear" w:pos="708"/>
        <w:tab w:val="left" w:pos="8400" w:leader="none"/>
      </w:tabs>
    </w:pPr>
    <w:rPr/>
  </w:style>
  <w:style w:type="paragraph" w:styleId="Formcaption5pt" w:customStyle="1">
    <w:name w:val="form caption 5pt"/>
    <w:basedOn w:val="Normal"/>
    <w:qFormat/>
    <w:rsid w:val="002773b5"/>
    <w:pPr>
      <w:spacing w:before="2" w:after="2"/>
      <w:ind w:left="-72"/>
    </w:pPr>
    <w:rPr>
      <w:rFonts w:ascii="Arial" w:hAnsi="Arial"/>
      <w:caps/>
      <w:sz w:val="10"/>
    </w:rPr>
  </w:style>
  <w:style w:type="paragraph" w:styleId="Formhead9pt" w:customStyle="1">
    <w:name w:val="form head 9pt"/>
    <w:basedOn w:val="Normal"/>
    <w:qFormat/>
    <w:rsid w:val="002773b5"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Formspace" w:customStyle="1">
    <w:name w:val="form space"/>
    <w:basedOn w:val="Normal"/>
    <w:qFormat/>
    <w:rsid w:val="002773b5"/>
    <w:pPr>
      <w:spacing w:before="60" w:after="60"/>
    </w:pPr>
    <w:rPr>
      <w:sz w:val="18"/>
    </w:rPr>
  </w:style>
  <w:style w:type="paragraph" w:styleId="Text" w:customStyle="1">
    <w:name w:val="text"/>
    <w:qFormat/>
    <w:rsid w:val="002773b5"/>
    <w:pPr>
      <w:widowControl/>
      <w:overflowPunct w:val="true"/>
      <w:bidi w:val="0"/>
      <w:spacing w:lineRule="auto" w:line="240"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OC3">
    <w:name w:val="TOC 3"/>
    <w:basedOn w:val="TOC2"/>
    <w:semiHidden/>
    <w:rsid w:val="001e51e2"/>
    <w:pPr>
      <w:keepNext w:val="true"/>
      <w:keepLines/>
      <w:tabs>
        <w:tab w:val="clear" w:pos="708"/>
        <w:tab w:val="right" w:pos="8400" w:leader="dot"/>
      </w:tabs>
      <w:spacing w:before="0" w:after="240"/>
      <w:ind w:left="2880" w:right="1200"/>
    </w:pPr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1e51e2"/>
    <w:pPr>
      <w:spacing w:before="0" w:after="100"/>
      <w:ind w:left="220"/>
    </w:pPr>
    <w:rPr/>
  </w:style>
  <w:style w:type="paragraph" w:styleId="Revision">
    <w:name w:val="Revision"/>
    <w:uiPriority w:val="99"/>
    <w:semiHidden/>
    <w:qFormat/>
    <w:rsid w:val="007d4acf"/>
    <w:pPr>
      <w:widowControl/>
      <w:bidi w:val="0"/>
      <w:spacing w:lineRule="auto" w:line="240" w:before="0" w:after="0"/>
      <w:jc w:val="left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ListParagraph">
    <w:name w:val="List Paragraph"/>
    <w:basedOn w:val="Normal"/>
    <w:uiPriority w:val="34"/>
    <w:qFormat/>
    <w:rsid w:val="0015206e"/>
    <w:pPr>
      <w:overflowPunct w:val="false"/>
      <w:spacing w:before="0" w:after="0"/>
      <w:ind w:left="720"/>
      <w:contextualSpacing/>
      <w:textAlignment w:val="auto"/>
    </w:pPr>
    <w:rPr>
      <w:rFonts w:ascii="Times New Roman" w:hAnsi="Times New Roman" w:eastAsia="" w:eastAsiaTheme="minorEastAsia"/>
      <w:sz w:val="24"/>
      <w:szCs w:val="24"/>
      <w:lang w:eastAsia="es-SV"/>
    </w:rPr>
  </w:style>
  <w:style w:type="paragraph" w:styleId="Contenidodelmarco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2773b5"/>
    <w:pPr>
      <w:spacing w:after="240" w:line="240" w:lineRule="auto"/>
    </w:pPr>
    <w:rPr>
      <w:lang w:val="es-ES" w:eastAsia="es-ES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concuadrcula1">
    <w:name w:val="Tabla con cuadrícula1"/>
    <w:basedOn w:val="Tablanormal"/>
    <w:uiPriority w:val="39"/>
    <w:rsid w:val="00924aa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sv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glossaryDocument" Target="glossary/document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<Relationship Id="rId19" Type="http://schemas.openxmlformats.org/officeDocument/2006/relationships/customXml" Target="../customXml/item3.xml"/><Relationship Id="rId20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jpeg"/><Relationship Id="rId2" Type="http://schemas.openxmlformats.org/officeDocument/2006/relationships/image" Target="media/image5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jpeg"/><Relationship Id="rId2" Type="http://schemas.openxmlformats.org/officeDocument/2006/relationships/image" Target="media/image5.jpe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847A9C48FB542019498CA4879655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EA8D2-DA5B-4057-B6D7-49C16F49BCF5}"/>
      </w:docPartPr>
      <w:docPartBody>
        <w:p xmlns:wp14="http://schemas.microsoft.com/office/word/2010/wordml" w:rsidR="006F0E59" w:rsidP="00DD75FC" w:rsidRDefault="00DD75FC" w14:paraId="558F5BE0" wp14:textId="77777777">
          <w:pPr>
            <w:pStyle w:val="C847A9C48FB542019498CA4879655000"/>
          </w:pPr>
          <w:r w:rsidRPr="00081664">
            <w:rPr>
              <w:rStyle w:val="Textodelmarcadordeposicin"/>
              <w:rFonts w:eastAsiaTheme="minorHAnsi"/>
            </w:rPr>
            <w:t>Elija un elemento.</w:t>
          </w:r>
        </w:p>
      </w:docPartBody>
    </w:docPart>
    <w:docPart>
      <w:docPartPr>
        <w:name w:val="E3BB14F8C17C4A5780157E115CA8B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A5D71-4002-4429-BE5B-19E18DCEE319}"/>
      </w:docPartPr>
      <w:docPartBody>
        <w:p xmlns:wp14="http://schemas.microsoft.com/office/word/2010/wordml" w:rsidR="006F0E59" w:rsidP="00DD75FC" w:rsidRDefault="00DD75FC" w14:paraId="7A3194B5" wp14:textId="77777777">
          <w:pPr>
            <w:pStyle w:val="E3BB14F8C17C4A5780157E115CA8B759"/>
          </w:pPr>
          <w:r w:rsidRPr="00081664">
            <w:rPr>
              <w:rStyle w:val="Textodelmarcadordeposicin"/>
              <w:rFonts w:eastAsiaTheme="minorHAnsi"/>
            </w:rPr>
            <w:t>Elija un elemento.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F28CA-183B-40D7-AC6F-FF7C15A824C5}"/>
      </w:docPartPr>
      <w:docPartBody>
        <w:p xmlns:wp14="http://schemas.microsoft.com/office/word/2010/wordml" w:rsidR="006F0E59" w:rsidRDefault="00DD75FC" w14:paraId="519EA28E" wp14:textId="77777777"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F77E5F63536749AFBD93598325688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0B648-C9FF-434C-B914-EF7ACB25C581}"/>
      </w:docPartPr>
      <w:docPartBody>
        <w:p xmlns:wp14="http://schemas.microsoft.com/office/word/2010/wordml" w:rsidR="00C3124A" w:rsidP="008E0CD5" w:rsidRDefault="008E0CD5" w14:paraId="162F28A1" wp14:textId="77777777">
          <w:pPr>
            <w:pStyle w:val="F77E5F63536749AFBD93598325688DE4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C5897285B0314F388A6B7EAAD10A5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F37F3-E613-43FE-8389-F016B96B71C6}"/>
      </w:docPartPr>
      <w:docPartBody>
        <w:p xmlns:wp14="http://schemas.microsoft.com/office/word/2010/wordml" w:rsidR="00C3124A" w:rsidP="008E0CD5" w:rsidRDefault="008E0CD5" w14:paraId="0A244A6A" wp14:textId="77777777">
          <w:pPr>
            <w:pStyle w:val="C5897285B0314F388A6B7EAAD10A5ADA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1058F4163F56463EB72517F034C0C1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5C164-185E-45CE-89D0-2583616FC035}"/>
      </w:docPartPr>
      <w:docPartBody>
        <w:p xmlns:wp14="http://schemas.microsoft.com/office/word/2010/wordml" w:rsidR="00C3124A" w:rsidP="008E0CD5" w:rsidRDefault="008E0CD5" w14:paraId="49AAB777" wp14:textId="77777777">
          <w:pPr>
            <w:pStyle w:val="1058F4163F56463EB72517F034C0C1C6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E58438895BF8411CBECAABC44EEF8F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B13C3-E5D4-4702-BD94-9B4B43035304}"/>
      </w:docPartPr>
      <w:docPartBody>
        <w:p xmlns:wp14="http://schemas.microsoft.com/office/word/2010/wordml" w:rsidR="00C3124A" w:rsidP="008E0CD5" w:rsidRDefault="008E0CD5" w14:paraId="74FCA99C" wp14:textId="77777777">
          <w:pPr>
            <w:pStyle w:val="E58438895BF8411CBECAABC44EEF8FD2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EA8DE9313B6549C1B24DD98BD81079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C053E3-296D-4971-98C9-DD05100EA3BA}"/>
      </w:docPartPr>
      <w:docPartBody>
        <w:p xmlns:wp14="http://schemas.microsoft.com/office/word/2010/wordml" w:rsidR="00C3124A" w:rsidP="008E0CD5" w:rsidRDefault="008E0CD5" w14:paraId="168C0D40" wp14:textId="77777777">
          <w:pPr>
            <w:pStyle w:val="EA8DE9313B6549C1B24DD98BD810795D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7B6EB9818E9A4ED08184C08A89B3F2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EB11B0-22D0-4F18-9707-6686E83C0353}"/>
      </w:docPartPr>
      <w:docPartBody>
        <w:p xmlns:wp14="http://schemas.microsoft.com/office/word/2010/wordml" w:rsidR="005928D5" w:rsidP="00C3124A" w:rsidRDefault="00C3124A" w14:paraId="6FE23350" wp14:textId="77777777">
          <w:pPr>
            <w:pStyle w:val="7B6EB9818E9A4ED08184C08A89B3F2BB"/>
          </w:pPr>
          <w:r w:rsidRPr="00994CA0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B4A"/>
    <w:rsid w:val="00011A5F"/>
    <w:rsid w:val="0004125F"/>
    <w:rsid w:val="00067F67"/>
    <w:rsid w:val="00076555"/>
    <w:rsid w:val="000A5EB5"/>
    <w:rsid w:val="000A71A1"/>
    <w:rsid w:val="00152431"/>
    <w:rsid w:val="00156BA0"/>
    <w:rsid w:val="00157D20"/>
    <w:rsid w:val="00180CA0"/>
    <w:rsid w:val="00194C8B"/>
    <w:rsid w:val="001B7952"/>
    <w:rsid w:val="001D1916"/>
    <w:rsid w:val="00216B39"/>
    <w:rsid w:val="002319F7"/>
    <w:rsid w:val="002D0B39"/>
    <w:rsid w:val="002E0290"/>
    <w:rsid w:val="002E2CE0"/>
    <w:rsid w:val="00464300"/>
    <w:rsid w:val="0046499C"/>
    <w:rsid w:val="004F1E16"/>
    <w:rsid w:val="00534596"/>
    <w:rsid w:val="00573E50"/>
    <w:rsid w:val="005928D5"/>
    <w:rsid w:val="005A6966"/>
    <w:rsid w:val="006017A2"/>
    <w:rsid w:val="00606120"/>
    <w:rsid w:val="0060697A"/>
    <w:rsid w:val="00633FC5"/>
    <w:rsid w:val="006538DC"/>
    <w:rsid w:val="006553EA"/>
    <w:rsid w:val="006613C9"/>
    <w:rsid w:val="006A21CB"/>
    <w:rsid w:val="006D25B9"/>
    <w:rsid w:val="006E20CD"/>
    <w:rsid w:val="006E2620"/>
    <w:rsid w:val="006F0E59"/>
    <w:rsid w:val="00746320"/>
    <w:rsid w:val="007D5001"/>
    <w:rsid w:val="00810124"/>
    <w:rsid w:val="0082743E"/>
    <w:rsid w:val="00873EDC"/>
    <w:rsid w:val="008E0CD5"/>
    <w:rsid w:val="008F10B7"/>
    <w:rsid w:val="00973468"/>
    <w:rsid w:val="009831C6"/>
    <w:rsid w:val="009C2123"/>
    <w:rsid w:val="009F1309"/>
    <w:rsid w:val="00AA3FAE"/>
    <w:rsid w:val="00AA585F"/>
    <w:rsid w:val="00B01670"/>
    <w:rsid w:val="00B16FE3"/>
    <w:rsid w:val="00B27F64"/>
    <w:rsid w:val="00B82587"/>
    <w:rsid w:val="00B90C33"/>
    <w:rsid w:val="00BC2022"/>
    <w:rsid w:val="00BF4645"/>
    <w:rsid w:val="00C22538"/>
    <w:rsid w:val="00C3124A"/>
    <w:rsid w:val="00C91DC5"/>
    <w:rsid w:val="00CA52FE"/>
    <w:rsid w:val="00CB674F"/>
    <w:rsid w:val="00CC7B8C"/>
    <w:rsid w:val="00D44A0C"/>
    <w:rsid w:val="00DB1EDF"/>
    <w:rsid w:val="00DD75FC"/>
    <w:rsid w:val="00E64DDB"/>
    <w:rsid w:val="00EA7C99"/>
    <w:rsid w:val="00F411BF"/>
    <w:rsid w:val="00F77885"/>
    <w:rsid w:val="00FE7106"/>
    <w:rsid w:val="00FF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3124A"/>
    <w:rPr>
      <w:color w:val="808080"/>
    </w:rPr>
  </w:style>
  <w:style w:type="paragraph" w:customStyle="1" w:styleId="C847A9C48FB542019498CA4879655000">
    <w:name w:val="C847A9C48FB542019498CA4879655000"/>
    <w:rsid w:val="00DD75FC"/>
  </w:style>
  <w:style w:type="paragraph" w:customStyle="1" w:styleId="E3BB14F8C17C4A5780157E115CA8B759">
    <w:name w:val="E3BB14F8C17C4A5780157E115CA8B759"/>
    <w:rsid w:val="00DD75FC"/>
  </w:style>
  <w:style w:type="paragraph" w:customStyle="1" w:styleId="63A22283268D4CD18E063817007F54A9">
    <w:name w:val="63A22283268D4CD18E063817007F54A9"/>
    <w:rsid w:val="00C3124A"/>
  </w:style>
  <w:style w:type="paragraph" w:customStyle="1" w:styleId="7B6EB9818E9A4ED08184C08A89B3F2BB">
    <w:name w:val="7B6EB9818E9A4ED08184C08A89B3F2BB"/>
    <w:rsid w:val="00C3124A"/>
  </w:style>
  <w:style w:type="paragraph" w:customStyle="1" w:styleId="F77E5F63536749AFBD93598325688DE4">
    <w:name w:val="F77E5F63536749AFBD93598325688DE4"/>
    <w:rsid w:val="008E0CD5"/>
  </w:style>
  <w:style w:type="paragraph" w:customStyle="1" w:styleId="C5897285B0314F388A6B7EAAD10A5ADA">
    <w:name w:val="C5897285B0314F388A6B7EAAD10A5ADA"/>
    <w:rsid w:val="008E0CD5"/>
  </w:style>
  <w:style w:type="paragraph" w:customStyle="1" w:styleId="1058F4163F56463EB72517F034C0C1C6">
    <w:name w:val="1058F4163F56463EB72517F034C0C1C6"/>
    <w:rsid w:val="008E0CD5"/>
  </w:style>
  <w:style w:type="paragraph" w:customStyle="1" w:styleId="E58438895BF8411CBECAABC44EEF8FD2">
    <w:name w:val="E58438895BF8411CBECAABC44EEF8FD2"/>
    <w:rsid w:val="008E0CD5"/>
  </w:style>
  <w:style w:type="paragraph" w:customStyle="1" w:styleId="EA8DE9313B6549C1B24DD98BD810795D">
    <w:name w:val="EA8DE9313B6549C1B24DD98BD810795D"/>
    <w:rsid w:val="008E0C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a76b96-e615-42dd-b2a9-641b47b86547" xsi:nil="true"/>
    <DescripciondeFormulario xmlns="3157fc19-6672-4dd9-9c89-f7691ee1dd6e">Necesidad de trabajo</DescripciondeFormulario>
    <lcf76f155ced4ddcb4097134ff3c332f xmlns="3157fc19-6672-4dd9-9c89-f7691ee1dd6e">
      <Terms xmlns="http://schemas.microsoft.com/office/infopath/2007/PartnerControls"/>
    </lcf76f155ced4ddcb4097134ff3c332f>
    <Fecha xmlns="3157fc19-6672-4dd9-9c89-f7691ee1dd6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4423D52131C04EBABDE405D8C52D3F" ma:contentTypeVersion="17" ma:contentTypeDescription="Crear nuevo documento." ma:contentTypeScope="" ma:versionID="c8bde6ec71eeab1f473543c82c3b9e4f">
  <xsd:schema xmlns:xsd="http://www.w3.org/2001/XMLSchema" xmlns:xs="http://www.w3.org/2001/XMLSchema" xmlns:p="http://schemas.microsoft.com/office/2006/metadata/properties" xmlns:ns2="3157fc19-6672-4dd9-9c89-f7691ee1dd6e" xmlns:ns3="f0a76b96-e615-42dd-b2a9-641b47b86547" targetNamespace="http://schemas.microsoft.com/office/2006/metadata/properties" ma:root="true" ma:fieldsID="9dc607185c8d718353e7715f32de706f" ns2:_="" ns3:_="">
    <xsd:import namespace="3157fc19-6672-4dd9-9c89-f7691ee1dd6e"/>
    <xsd:import namespace="f0a76b96-e615-42dd-b2a9-641b47b865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DescripciondeFormulario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Fech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7fc19-6672-4dd9-9c89-f7691ee1d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DescripciondeFormulario" ma:index="12" nillable="true" ma:displayName="Descripción de Formulario" ma:format="Dropdown" ma:internalName="DescripciondeFormulario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53a41489-9efd-4705-82fc-442e31f9b6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Fecha" ma:index="24" nillable="true" ma:displayName="Fecha" ma:format="DateOnly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76b96-e615-42dd-b2a9-641b47b8654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7ce8f82-bbb9-450f-8513-e7c4ee8cdf6d}" ma:internalName="TaxCatchAll" ma:showField="CatchAllData" ma:web="f0a76b96-e615-42dd-b2a9-641b47b865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E02A91-4679-4CE4-93CC-42AB700EA8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892E5C-8EC7-473F-B355-642223AB7C60}">
  <ds:schemaRefs>
    <ds:schemaRef ds:uri="http://schemas.microsoft.com/office/2006/metadata/properties"/>
    <ds:schemaRef ds:uri="http://schemas.microsoft.com/office/infopath/2007/PartnerControls"/>
    <ds:schemaRef ds:uri="f0a76b96-e615-42dd-b2a9-641b47b86547"/>
    <ds:schemaRef ds:uri="3157fc19-6672-4dd9-9c89-f7691ee1dd6e"/>
  </ds:schemaRefs>
</ds:datastoreItem>
</file>

<file path=customXml/itemProps3.xml><?xml version="1.0" encoding="utf-8"?>
<ds:datastoreItem xmlns:ds="http://schemas.openxmlformats.org/officeDocument/2006/customXml" ds:itemID="{14AD4AC3-5DC9-4601-88E2-6ED1E8DA423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3C6C57-E085-4EFD-A90F-06EAF56F93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7fc19-6672-4dd9-9c89-f7691ee1dd6e"/>
    <ds:schemaRef ds:uri="f0a76b96-e615-42dd-b2a9-641b47b865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LibreOffice/24.2.2.2$Windows_x86 LibreOffice_project/d56cc158d8a96260b836f100ef4b4ef25d6f1a01</Application>
  <AppVersion>15.0000</AppVersion>
  <Pages>2</Pages>
  <Words>492</Words>
  <Characters>2613</Characters>
  <CharactersWithSpaces>3055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2025-05-27T16:03:00Z</dcterms:created>
  <dc:creator>Raquel Celina Torres De herrera</dc:creator>
  <dc:description/>
  <dc:language>es-AR</dc:language>
  <cp:lastModifiedBy/>
  <cp:lastPrinted>2023-12-28T21:48:00Z</cp:lastPrinted>
  <dcterms:modified xsi:type="dcterms:W3CDTF">2026-09-21T15:42:24Z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0x010100644423D52131C04EBABDE405D8C52D3F</vt:lpwstr>
  </property>
  <property fmtid="{D5CDD505-2E9C-101B-9397-08002B2CF9AE}" pid="3" name="MSIP_Label_7c33d0a5-4c38-4058-b701-15f9500cbbb9_ActionId">
    <vt:lpwstr>c62bdb1c-7837-4c05-a16c-af9c87f6d689</vt:lpwstr>
  </property>
  <property fmtid="{D5CDD505-2E9C-101B-9397-08002B2CF9AE}" pid="4" name="MSIP_Label_7c33d0a5-4c38-4058-b701-15f9500cbbb9_ContentBits">
    <vt:lpwstr>0</vt:lpwstr>
  </property>
  <property fmtid="{D5CDD505-2E9C-101B-9397-08002B2CF9AE}" pid="5" name="MSIP_Label_7c33d0a5-4c38-4058-b701-15f9500cbbb9_Enabled">
    <vt:lpwstr>true</vt:lpwstr>
  </property>
  <property fmtid="{D5CDD505-2E9C-101B-9397-08002B2CF9AE}" pid="6" name="MSIP_Label_7c33d0a5-4c38-4058-b701-15f9500cbbb9_Method">
    <vt:lpwstr>Standard</vt:lpwstr>
  </property>
  <property fmtid="{D5CDD505-2E9C-101B-9397-08002B2CF9AE}" pid="7" name="MSIP_Label_7c33d0a5-4c38-4058-b701-15f9500cbbb9_Name">
    <vt:lpwstr>Bancoagricola Clasificación - Interna</vt:lpwstr>
  </property>
  <property fmtid="{D5CDD505-2E9C-101B-9397-08002B2CF9AE}" pid="8" name="MSIP_Label_7c33d0a5-4c38-4058-b701-15f9500cbbb9_SetDate">
    <vt:lpwstr>2025-05-27T16:03:04Z</vt:lpwstr>
  </property>
  <property fmtid="{D5CDD505-2E9C-101B-9397-08002B2CF9AE}" pid="9" name="MSIP_Label_7c33d0a5-4c38-4058-b701-15f9500cbbb9_SiteId">
    <vt:lpwstr>b5e244bd-c492-495b-8b10-61bfd453e423</vt:lpwstr>
  </property>
  <property fmtid="{D5CDD505-2E9C-101B-9397-08002B2CF9AE}" pid="10" name="MSIP_Label_7c33d0a5-4c38-4058-b701-15f9500cbbb9_Tag">
    <vt:lpwstr>10, 3, 0, 1</vt:lpwstr>
  </property>
  <property fmtid="{D5CDD505-2E9C-101B-9397-08002B2CF9AE}" pid="11" name="MediaServiceImageTags">
    <vt:lpwstr/>
  </property>
</Properties>
</file>