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MIGRACIÓN FISERV - Available Cards</w:t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FISERV VISA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https://cert.latam.api.fiservapps.com/firstvision/vts/vtis/v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1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/getAvailableCards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VISA</w:t>
      </w:r>
    </w:p>
    <w:p>
      <w:pPr>
        <w:pStyle w:val="BodyText"/>
        <w:bidi w:val="0"/>
        <w:spacing w:lineRule="exact" w:line="170" w:before="0" w:after="26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26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"walletId": "C04Z-9G53-VT24-2V1N", </w:t>
      </w:r>
    </w:p>
    <w:p>
      <w:pPr>
        <w:pStyle w:val="BodyText"/>
        <w:bidi w:val="0"/>
        <w:spacing w:lineRule="exact" w:line="170" w:before="0" w:after="26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"customerNumber": "54547", </w:t>
      </w:r>
    </w:p>
    <w:p>
      <w:pPr>
        <w:pStyle w:val="BodyText"/>
        <w:bidi w:val="0"/>
        <w:spacing w:lineRule="exact" w:line="170" w:before="0" w:after="26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"organizationNumber": "540" </w:t>
      </w:r>
    </w:p>
    <w:p>
      <w:pPr>
        <w:pStyle w:val="BodyText"/>
        <w:bidi w:val="0"/>
        <w:spacing w:lineRule="exact" w:line="170" w:before="0" w:after="26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 VISA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"numberOccurrence": 10,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"cardSfxDataList": [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"sequence": 1,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"cardSuffix": "0917"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"sequence": 10,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"cardSuffix": "2414"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}]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  <w:t>FISERV MASTERCARD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/v1/card-tokenization/available-cards/retrieve </w:t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Headers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VmxSS1YyRnRUblJXYWtFOQ=="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"540"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"X-Correlation-Id": "8380ce14-288b4"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"X-Request-Id": "8380ce14-288b4 -4cfe-b475-f632e4785e1a"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MasterCard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"encryptData": "eyJhY2NvdW50Ijp7ImFjY291bnRJZGVudGlmaWNhdGlvbiI6eyJhY2NvdW50SWRlbnRpZmljYXRpb24iOnsidmFsdWUiOiIxMjM0NTY3ODkwMTIzNDU2In0sImFjY291bnRJZGVudGlmaWNhdGlvblR5cGUiOiJBY2NvdW50TnVtYmVyIn19fQ:",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"walletProvider": 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"walletId": "GPaySV-01",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"appInstanceId": "app-3b1c-92f0-41c7"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  </w:t>
      </w: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 MasterCard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"paymentCards": [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"cardNumberLast4": "string",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"cardNumberLast4": "string"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}]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Cifrado de datos (VISA) 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>ANTES: encryptedData (formato específico Visa)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Cifrado de datos (</w:t>
      </w:r>
      <w:r>
        <w:rPr>
          <w:rFonts w:ascii="Calibri" w:hAnsi="Calibri"/>
          <w:b/>
          <w:bCs/>
          <w:color w:val="3465A4"/>
          <w:sz w:val="22"/>
          <w:szCs w:val="22"/>
        </w:rPr>
        <w:t>MASTERCARD</w:t>
      </w:r>
      <w:r>
        <w:rPr>
          <w:rFonts w:ascii="Calibri" w:hAnsi="Calibri"/>
          <w:b/>
          <w:bCs/>
          <w:color w:val="3465A4"/>
          <w:sz w:val="22"/>
          <w:szCs w:val="22"/>
        </w:rPr>
        <w:t>) </w:t>
      </w:r>
    </w:p>
    <w:p>
      <w:pPr>
        <w:pStyle w:val="BodyText"/>
        <w:numPr>
          <w:ilvl w:val="1"/>
          <w:numId w:val="3"/>
        </w:numPr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>AHORA: encryptData (Base64 + cifrado RSA Fiserv)</w:t>
      </w:r>
    </w:p>
    <w:p>
      <w:pPr>
        <w:pStyle w:val="BodyText"/>
        <w:bidi w:val="0"/>
        <w:spacing w:before="0" w:after="14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MIGRACIÓN FISERV - LifeCycleNotification</w:t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FISERV VISA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</w:t>
      </w:r>
      <w:hyperlink r:id="rId2">
        <w:r>
          <w:rPr>
            <w:rStyle w:val="Hyperlink"/>
            <w:rFonts w:ascii="Calibri" w:hAnsi="Calibri"/>
            <w:b/>
            <w:bCs/>
            <w:color w:val="000000"/>
            <w:sz w:val="20"/>
            <w:szCs w:val="20"/>
            <w:shd w:fill="FFFFFE" w:val="clear"/>
          </w:rPr>
          <w:t>https://cert.latam.api.fiservapps.com/firstvision/vts/vtis/v</w:t>
        </w:r>
        <w:r>
          <w:rPr>
            <w:rStyle w:val="Hyperlink"/>
            <w:rFonts w:ascii="Calibri" w:hAnsi="Calibri"/>
            <w:b/>
            <w:bCs/>
            <w:color w:val="007200"/>
            <w:sz w:val="20"/>
            <w:szCs w:val="20"/>
            <w:shd w:fill="FFFFFE" w:val="clear"/>
          </w:rPr>
          <w:t>2</w:t>
        </w:r>
        <w:r>
          <w:rPr>
            <w:rStyle w:val="Hyperlink"/>
            <w:rFonts w:ascii="Calibri" w:hAnsi="Calibri"/>
            <w:b/>
            <w:bCs/>
            <w:color w:val="000000"/>
            <w:sz w:val="20"/>
            <w:szCs w:val="20"/>
            <w:shd w:fill="FFFFFE" w:val="clear"/>
          </w:rPr>
          <w:t>/tokenRequestors/</w:t>
        </w:r>
      </w:hyperlink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{tokenRequestorID}/tokens/{tokenReferenceID}/tokenChanged </w:t>
      </w:r>
    </w:p>
    <w:p>
      <w:pPr>
        <w:pStyle w:val="Normal"/>
        <w:bidi w:val="0"/>
        <w:ind w:hanging="0" w:start="0" w:end="0"/>
        <w:jc w:val="start"/>
        <w:rPr>
          <w:rFonts w:ascii="Calibri" w:hAnsi="Calibri"/>
          <w:b/>
          <w:bCs/>
          <w:sz w:val="20"/>
          <w:szCs w:val="20"/>
          <w:shd w:fill="FFFFFE" w:val="clear"/>
        </w:rPr>
      </w:pPr>
      <w:r>
        <w:rPr>
          <w:rFonts w:ascii="Calibri" w:hAnsi="Calibri"/>
          <w:b/>
          <w:bCs/>
          <w:sz w:val="20"/>
          <w:szCs w:val="20"/>
          <w:shd w:fill="FFFFFE" w:val="clear"/>
        </w:rPr>
      </w:r>
    </w:p>
    <w:p>
      <w:pPr>
        <w:pStyle w:val="Normal"/>
        <w:ind w:hanging="0" w:start="0" w:end="0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VISA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"walletId": "C04Z-9G53-VT24-2V1N",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"customerNumber": "54547",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"organizationNumber": "540"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 VISA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"numberOccurrence": 10,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"cardSfxDataList": [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"sequence": 1,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"cardSuffix": "0917"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"sequence": 10,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"cardSuffix": "2414"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}]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  <w:t>FISERV MASTERCARD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/v1/card-tokenization/available-cards/retrieve </w:t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Headers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/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appli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cat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ion/json"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VmxSS1YyRnRUblJXYWtFOQ=="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"540"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"X-Correlation-Id": "8380ce14-288b4"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"X-Request-Id": "8380ce14-288b4 -4cfe-b475-f632e4785e1a"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MasterCard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  <w:br/>
        <w:t xml:space="preserve">  "encryptData": "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",</w:t>
        <w:br/>
        <w:t xml:space="preserve">  "tokenInvolvement": {</w:t>
        <w:br/>
        <w:t xml:space="preserve">    "account": {</w:t>
        <w:br/>
        <w:t xml:space="preserve">      "accountNumberReference": "ACCT-BA-0001"</w:t>
        <w:br/>
        <w:t xml:space="preserve">    },</w:t>
        <w:br/>
        <w:t xml:space="preserve">    "issuer": {</w:t>
        <w:br/>
        <w:t xml:space="preserve">      "issuerProduct": {</w:t>
        <w:br/>
        <w:t xml:space="preserve">        "productConfiguration": {</w:t>
        <w:br/>
        <w:t xml:space="preserve">          "configurationId": "MC-PLATINUM-001"</w:t>
        <w:br/>
        <w:t xml:space="preserve">        }</w:t>
        <w:br/>
        <w:t xml:space="preserve">      }</w:t>
        <w:br/>
        <w:t xml:space="preserve">    },</w:t>
        <w:br/>
        <w:t xml:space="preserve">    "termsAndConditions": {</w:t>
        <w:br/>
        <w:t xml:space="preserve">      "assetId": "TNC-HCE-MX-2024-05",</w:t>
        <w:br/>
        <w:t xml:space="preserve">      "acceptedDateTime": "2019-08-24T14:15:22Z"</w:t>
        <w:br/>
        <w:t xml:space="preserve">    },</w:t>
        <w:br/>
        <w:t xml:space="preserve">    "token": {</w:t>
        <w:br/>
        <w:t xml:space="preserve">      "activeTokenCount": "string",</w:t>
        <w:br/>
        <w:t xml:space="preserve">      "dataValidDateTime": "2019-08-24T14:15:22Z",</w:t>
        <w:br/>
        <w:t xml:space="preserve">      "tokenAuthorization": {</w:t>
        <w:br/>
        <w:t xml:space="preserve">        "activationAttempts": 9,</w:t>
        <w:br/>
        <w:t xml:space="preserve">        "decision": "APPROVED",</w:t>
        <w:br/>
        <w:t xml:space="preserve">        "decisionMadeBy": "ELIGIBILITY_REQUEST",</w:t>
        <w:br/>
        <w:t xml:space="preserve">        "lastActionEntity": "TOKEN_REQUESTOR",</w:t>
        <w:br/>
        <w:t xml:space="preserve">        "otp": {</w:t>
        <w:br/>
        <w:t xml:space="preserve">          "otpStatusCode": "PRESENT",</w:t>
        <w:br/>
        <w:t xml:space="preserve">          "otpExpiryDateTime": "2019-08-24T14:15:22Z"</w:t>
        <w:br/>
        <w:t xml:space="preserve">        },</w:t>
        <w:br/>
        <w:t xml:space="preserve">        "tokenActivatedDateTime": "2019-08-24T14:15:22Z",</w:t>
        <w:br/>
        <w:t xml:space="preserve">        "tokenAssuranceLevel": "01"</w:t>
        <w:br/>
        <w:t xml:space="preserve">      },</w:t>
        <w:br/>
        <w:t xml:space="preserve">      "tokenDevice": {</w:t>
        <w:br/>
        <w:t xml:space="preserve">        "deviceIdentification": "DID-HCE-003-PRQ12345",</w:t>
        <w:br/>
        <w:t xml:space="preserve">        "deviceName": "Android NFC",</w:t>
        <w:br/>
        <w:t xml:space="preserve">        "deviceType": "MOBILE",</w:t>
        <w:br/>
        <w:t xml:space="preserve">        "deviceSerialNumber": "SN-HCE-003-PRQ12345"</w:t>
        <w:br/>
        <w:t xml:space="preserve">      },</w:t>
        <w:br/>
        <w:t xml:space="preserve">      "tokenExpiryMonth": "12",</w:t>
        <w:br/>
        <w:t xml:space="preserve">      "tokenExpiryYear": "25",</w:t>
        <w:br/>
        <w:t xml:space="preserve">      "tokenNumber": "1234567890123456789",</w:t>
        <w:br/>
        <w:t xml:space="preserve">      "tokenReferenceId": "TRID-1f0a0d42-3c1d-4a58-a4af-11304b0a9cde",</w:t>
        <w:br/>
        <w:t xml:space="preserve">      "tokenRequestor": {</w:t>
        <w:br/>
        <w:t xml:space="preserve">        "tokenRequestorId": "A1B2C3D4E5F"</w:t>
        <w:br/>
        <w:t xml:space="preserve">      },</w:t>
        <w:br/>
        <w:t xml:space="preserve">      "tokenStatus": "DECLINED",</w:t>
        <w:br/>
        <w:t xml:space="preserve">      "tokenStorageLocation": "DEVICE_MEMORY",</w:t>
        <w:br/>
        <w:t xml:space="preserve">      "tokenType": "EMBEDDED_SE",</w:t>
        <w:br/>
        <w:t xml:space="preserve">      "tokenServiceProvider": {</w:t>
        <w:br/>
        <w:t xml:space="preserve">        "tokenServiceProviderName": "Mastercard"</w:t>
        <w:br/>
        <w:t xml:space="preserve">      },</w:t>
        <w:br/>
        <w:t xml:space="preserve">      "tokenServicesRequested": "CARD_DIGITIZATION",</w:t>
        <w:br/>
        <w:t xml:space="preserve">      "walletProvider": {</w:t>
        <w:br/>
        <w:t xml:space="preserve">        "walletId": "GPaySV-01",</w:t>
        <w:br/>
        <w:t xml:space="preserve">        "appInstanceId": "AIID-hce-13dbe1a67c2549b0"</w:t>
        <w:br/>
        <w:t xml:space="preserve">      }</w:t>
        <w:br/>
        <w:t xml:space="preserve">    }</w:t>
        <w:br/>
        <w:t xml:space="preserve">  }</w:t>
        <w:br/>
        <w:t>}</w:t>
        <w:br/>
        <w:t> 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 MasterCard</w:t>
      </w:r>
    </w:p>
    <w:p>
      <w:pPr>
        <w:pStyle w:val="BodyText"/>
        <w:bidi w:val="0"/>
        <w:spacing w:lineRule="exact" w:line="17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 } 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Cifrado de datos (VISA) 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>ANTES: encryptedData (formato específico Visa)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Cifrado de datos (</w:t>
      </w:r>
      <w:r>
        <w:rPr>
          <w:rFonts w:ascii="Calibri" w:hAnsi="Calibri"/>
          <w:b/>
          <w:bCs/>
          <w:color w:val="3465A4"/>
          <w:sz w:val="22"/>
          <w:szCs w:val="22"/>
        </w:rPr>
        <w:t>MASTERCARD</w:t>
      </w:r>
      <w:r>
        <w:rPr>
          <w:rFonts w:ascii="Calibri" w:hAnsi="Calibri"/>
          <w:b/>
          <w:bCs/>
          <w:color w:val="3465A4"/>
          <w:sz w:val="22"/>
          <w:szCs w:val="22"/>
        </w:rPr>
        <w:t>) 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>AHORA: encryptData (Base64 + cifrado RSA Fiserv)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/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/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Url de Token Actual</w:t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 (VISA) 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hyperlink r:id="rId4">
        <w:r>
          <w:rPr>
            <w:rStyle w:val="Hyperlink"/>
            <w:rFonts w:ascii="Calibri" w:hAnsi="Calibri"/>
            <w:b/>
            <w:bCs/>
            <w:color w:val="000000"/>
            <w:sz w:val="20"/>
            <w:szCs w:val="20"/>
            <w:shd w:fill="FFFFFE" w:val="clear"/>
          </w:rPr>
          <w:t>https://cert.latam.api.fiservapps.com/firstvision/vts/token</w:t>
        </w:r>
      </w:hyperlink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Key: GjBAyMvbAnzaIhRhXP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7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cjZxfv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8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vrnLq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8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ClientSecret: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TBp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9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Wzd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7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KwWiW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4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rvN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4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PKqS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11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noNvB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0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Ze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3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U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5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n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72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pPNJR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color w:val="000000"/>
          <w:shd w:fill="FFFFFE" w:val="clear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color w:val="000000"/>
          <w:shd w:fill="FFFFFE" w:val="clear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Url de Token Actual</w:t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 (</w:t>
      </w:r>
      <w:r>
        <w:rPr>
          <w:rFonts w:ascii="Calibri" w:hAnsi="Calibri"/>
          <w:b/>
          <w:bCs/>
          <w:color w:val="3465A4"/>
          <w:sz w:val="22"/>
          <w:szCs w:val="22"/>
        </w:rPr>
        <w:t>MASTERCARD</w:t>
      </w:r>
      <w:r>
        <w:rPr>
          <w:rFonts w:ascii="Calibri" w:hAnsi="Calibri"/>
          <w:b/>
          <w:bCs/>
          <w:color w:val="3465A4"/>
          <w:sz w:val="22"/>
          <w:szCs w:val="22"/>
        </w:rPr>
        <w:t>) 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hyperlink r:id="rId6">
        <w:r>
          <w:rPr>
            <w:rStyle w:val="Hyperlink"/>
            <w:rFonts w:ascii="Calibri" w:hAnsi="Calibri"/>
            <w:b/>
            <w:bCs/>
            <w:color w:val="000000"/>
            <w:sz w:val="20"/>
            <w:szCs w:val="20"/>
            <w:shd w:fill="FFFFFE" w:val="clear"/>
          </w:rPr>
          <w:t>https://connect-cert.fiservapps.com/fv-gfs-apis-tsp-mc-ca/token/generate</w:t>
        </w:r>
      </w:hyperlink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Key: F6d1ga3eZjZikeYh4uTpWLLA7SO5v4Cbvpk0xMbtMIHdinzN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ClientSecret: </w:t>
      </w:r>
      <w:r>
        <w:rPr>
          <w:rFonts w:ascii="Calibri" w:hAnsi="Calibri"/>
          <w:b/>
          <w:bCs/>
          <w:sz w:val="20"/>
          <w:szCs w:val="20"/>
        </w:rPr>
        <w:t xml:space="preserve">Pb6Ow34uDskLG8k0Gn8wEO4YI8R0lAF1TC02aUWDh3tvsNpwtGHOXHjLbaShHsv4 </w:t>
      </w:r>
    </w:p>
    <w:p>
      <w:pPr>
        <w:pStyle w:val="BodyText"/>
        <w:bidi w:val="0"/>
        <w:spacing w:before="0" w:after="14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ert.latam.api.fiservapps.com/firstvision/vts/vtis/v2/tokenRequestors/" TargetMode="External"/><Relationship Id="rId3" Type="http://schemas.openxmlformats.org/officeDocument/2006/relationships/hyperlink" Target="https://cert.latam.api.fiservapps.com/firstvision/vts/token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connect-cert.fiservapps.com/fv-gfs-apis-tsp-mc-ca/token/generate" TargetMode="External"/><Relationship Id="rId6" Type="http://schemas.openxmlformats.org/officeDocument/2006/relationships/hyperlink" Target="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LibreOffice/24.2.2.2$Windows_X86_64 LibreOffice_project/d56cc158d8a96260b836f100ef4b4ef25d6f1a01</Application>
  <AppVersion>15.0000</AppVersion>
  <Pages>4</Pages>
  <Words>334</Words>
  <Characters>4761</Characters>
  <CharactersWithSpaces>5546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2026-02-05T12:46:10Z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