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>FECHA:   2</w:t>
            </w:r>
            <w:r>
              <w:rPr>
                <w:b/>
                <w:color w:val="000000"/>
                <w:sz w:val="20"/>
              </w:rPr>
              <w:t>3</w:t>
            </w:r>
            <w:r>
              <w:rPr>
                <w:b/>
                <w:color w:val="000000"/>
                <w:sz w:val="20"/>
              </w:rPr>
              <w:t>/0</w:t>
            </w:r>
            <w:r>
              <w:rPr>
                <w:b/>
                <w:color w:val="000000"/>
                <w:sz w:val="20"/>
              </w:rPr>
              <w:t>9</w:t>
            </w:r>
            <w:r>
              <w:rPr>
                <w:b/>
                <w:color w:val="000000"/>
                <w:sz w:val="20"/>
              </w:rPr>
              <w:t>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900241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900241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Modificaciones en TokenizationAPI para Wallets MasterCard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both"/>
              <w:rPr/>
            </w:pPr>
            <w:r>
              <w:rPr>
                <w:color w:val="000000"/>
                <w:sz w:val="20"/>
              </w:rPr>
              <w:t>P</w:t>
            </w:r>
            <w:r>
              <w:rPr>
                <w:color w:val="000000"/>
                <w:sz w:val="20"/>
              </w:rPr>
              <w:t xml:space="preserve">arametrización de los nuevos TokenRequestorId para Apple Pay y GooglePay MDES </w:t>
            </w:r>
            <w:r>
              <w:rPr>
                <w:color w:val="000000"/>
                <w:sz w:val="20"/>
              </w:rPr>
              <w:t>dentro de la l</w:t>
            </w:r>
            <w:r>
              <w:rPr>
                <w:color w:val="000000"/>
                <w:sz w:val="20"/>
              </w:rPr>
              <w:t xml:space="preserve">ógica de los flujos (verde, amarrillo, naranja y rojo) </w:t>
            </w:r>
            <w:r>
              <w:rPr>
                <w:color w:val="000000"/>
                <w:sz w:val="20"/>
              </w:rPr>
              <w:t>en apis CheckElegibility, DigitizationNotification, LifeCycleNotification y SendPassCode.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58</TotalTime>
  <Application>LibreOffice/24.2.2.2$Windows_x86 LibreOffice_project/d56cc158d8a96260b836f100ef4b4ef25d6f1a01</Application>
  <AppVersion>15.0000</AppVersion>
  <Pages>1</Pages>
  <Words>165</Words>
  <Characters>1005</Characters>
  <CharactersWithSpaces>1291</CharactersWithSpaces>
  <Paragraphs>43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2026-09-21T15:29:08Z</dcterms:modified>
  <cp:revision>64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