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683"/>
        <w:gridCol w:w="1534"/>
        <w:gridCol w:w="3117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683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53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3117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584117</w:t>
            </w:r>
          </w:p>
        </w:tc>
        <w:tc>
          <w:tcPr>
            <w:tcW w:w="368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Enrolamiento desde Apple Wallet</w:t>
            </w:r>
          </w:p>
        </w:tc>
        <w:tc>
          <w:tcPr>
            <w:tcW w:w="153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26/04/2024</w:t>
            </w:r>
          </w:p>
        </w:tc>
        <w:tc>
          <w:tcPr>
            <w:tcW w:w="3117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ind w:hanging="0" w:left="720"/>
              <w:rPr/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GetDataSendingMail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Api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que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perteneciente a Cmc y es consumida por el 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JonReadingExcelFile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que se encuentra en TokenizationApi.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Esta api actualmente vive en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TokenizationCmc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y tiene la funcionalidad de obtener los métodos de contacto con los que cuenta la tarjeta, mismos que fueron registrados por el cliente, esto a través del único del cliente en la tabla </w:t>
            </w:r>
            <w:r>
              <w:rPr>
                <w:rFonts w:eastAsia="Calibri" w:cs="Times New Roman" w:ascii="Consolas" w:hAnsi="Consolas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1"/>
                <w:shd w:fill="F0D8A8" w:val="clear"/>
                <w:lang w:val="es-ES" w:eastAsia="es-SV" w:bidi="ar-SA"/>
              </w:rPr>
              <w:t>”CONTACTO_CLIENTE</w:t>
            </w:r>
            <w:r>
              <w:rPr>
                <w:rFonts w:eastAsia="Calibri" w:cs="Times New Roman" w:ascii="Consolas" w:hAnsi="Consolas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shd w:fill="F0D8A8" w:val="clear"/>
                <w:lang w:val="es-ES" w:eastAsia="es-SV" w:bidi="ar-SA"/>
              </w:rPr>
              <w:t>”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Normal"/>
              <w:widowControl w:val="false"/>
              <w:spacing w:lineRule="auto" w:line="240" w:before="0" w:after="6"/>
              <w:ind w:hanging="0" w:left="720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6"/>
                <w:szCs w:val="16"/>
                <w:shd w:fill="FFFFFF" w:val="clear"/>
                <w:lang w:val="es-ES" w:eastAsia="es-SV" w:bidi="ar-SA"/>
              </w:rPr>
              <w:t>{</w:t>
            </w:r>
          </w:p>
          <w:p>
            <w:pPr>
              <w:pStyle w:val="Normal"/>
              <w:spacing w:before="0" w:after="0"/>
              <w:ind w:hanging="0" w:left="0" w:right="0"/>
              <w:rPr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                 </w:t>
            </w:r>
            <w:r>
              <w:rPr>
                <w:color w:val="A31515"/>
                <w:sz w:val="16"/>
                <w:szCs w:val="16"/>
                <w:shd w:fill="FFFFFF" w:val="clear"/>
              </w:rPr>
              <w:t>"metadata"</w:t>
            </w:r>
            <w:r>
              <w:rPr>
                <w:color w:val="000000"/>
                <w:sz w:val="16"/>
                <w:szCs w:val="16"/>
                <w:shd w:fill="FFFFFF" w:val="clear"/>
              </w:rPr>
              <w:t>: {</w:t>
            </w:r>
          </w:p>
          <w:p>
            <w:pPr>
              <w:pStyle w:val="Normal"/>
              <w:spacing w:before="0" w:after="0"/>
              <w:ind w:hanging="0" w:left="0" w:right="0"/>
              <w:rPr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                 </w:t>
            </w:r>
            <w:r>
              <w:rPr>
                <w:color w:val="A31515"/>
                <w:sz w:val="16"/>
                <w:szCs w:val="16"/>
                <w:shd w:fill="FFFFFF" w:val="clear"/>
              </w:rPr>
              <w:t>"_messageType"</w:t>
            </w:r>
            <w:r>
              <w:rPr>
                <w:color w:val="000000"/>
                <w:sz w:val="16"/>
                <w:szCs w:val="16"/>
                <w:shd w:fill="FFFFFF" w:val="clear"/>
              </w:rPr>
              <w:t xml:space="preserve">: </w:t>
            </w:r>
            <w:r>
              <w:rPr>
                <w:color w:val="0451A5"/>
                <w:sz w:val="16"/>
                <w:szCs w:val="16"/>
                <w:shd w:fill="FFFFFF" w:val="clear"/>
              </w:rPr>
              <w:t>"Request"</w:t>
            </w:r>
            <w:r>
              <w:rPr>
                <w:color w:val="000000"/>
                <w:sz w:val="16"/>
                <w:szCs w:val="16"/>
                <w:shd w:fill="FFFFFF" w:val="clear"/>
              </w:rPr>
              <w:t>,</w:t>
            </w:r>
          </w:p>
          <w:p>
            <w:pPr>
              <w:pStyle w:val="Normal"/>
              <w:spacing w:before="0" w:after="0"/>
              <w:ind w:hanging="0" w:left="0" w:right="0"/>
              <w:rPr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                 </w:t>
            </w:r>
            <w:r>
              <w:rPr>
                <w:color w:val="A31515"/>
                <w:sz w:val="16"/>
                <w:szCs w:val="16"/>
                <w:shd w:fill="FFFFFF" w:val="clear"/>
              </w:rPr>
              <w:t>"_datetime"</w:t>
            </w:r>
            <w:r>
              <w:rPr>
                <w:color w:val="000000"/>
                <w:sz w:val="16"/>
                <w:szCs w:val="16"/>
                <w:shd w:fill="FFFFFF" w:val="clear"/>
              </w:rPr>
              <w:t xml:space="preserve">: </w:t>
            </w:r>
            <w:r>
              <w:rPr>
                <w:color w:val="0451A5"/>
                <w:sz w:val="16"/>
                <w:szCs w:val="16"/>
                <w:shd w:fill="FFFFFF" w:val="clear"/>
              </w:rPr>
              <w:t>"2024-04-10T16:25:17"</w:t>
            </w:r>
            <w:r>
              <w:rPr>
                <w:color w:val="000000"/>
                <w:sz w:val="16"/>
                <w:szCs w:val="16"/>
                <w:shd w:fill="FFFFFF" w:val="clear"/>
              </w:rPr>
              <w:t>,</w:t>
            </w:r>
          </w:p>
          <w:p>
            <w:pPr>
              <w:pStyle w:val="Normal"/>
              <w:spacing w:before="0" w:after="0"/>
              <w:ind w:hanging="0" w:left="0" w:right="0"/>
              <w:rPr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                 </w:t>
            </w:r>
            <w:r>
              <w:rPr>
                <w:color w:val="A31515"/>
                <w:sz w:val="16"/>
                <w:szCs w:val="16"/>
                <w:shd w:fill="FFFFFF" w:val="clear"/>
              </w:rPr>
              <w:t>"_messageIdOrg"</w:t>
            </w:r>
            <w:r>
              <w:rPr>
                <w:color w:val="000000"/>
                <w:sz w:val="16"/>
                <w:szCs w:val="16"/>
                <w:shd w:fill="FFFFFF" w:val="clear"/>
              </w:rPr>
              <w:t xml:space="preserve">: </w:t>
            </w:r>
            <w:r>
              <w:rPr>
                <w:color w:val="0451A5"/>
                <w:sz w:val="16"/>
                <w:szCs w:val="16"/>
                <w:shd w:fill="FFFFFF" w:val="clear"/>
              </w:rPr>
              <w:t>"TSP1663865723414"</w:t>
            </w:r>
            <w:r>
              <w:rPr>
                <w:color w:val="000000"/>
                <w:sz w:val="16"/>
                <w:szCs w:val="16"/>
                <w:shd w:fill="FFFFFF" w:val="clear"/>
              </w:rPr>
              <w:t>,</w:t>
            </w:r>
          </w:p>
          <w:p>
            <w:pPr>
              <w:pStyle w:val="Normal"/>
              <w:spacing w:before="0" w:after="0"/>
              <w:ind w:hanging="0" w:left="0" w:right="0"/>
              <w:rPr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                 </w:t>
            </w:r>
            <w:r>
              <w:rPr>
                <w:color w:val="A31515"/>
                <w:sz w:val="16"/>
                <w:szCs w:val="16"/>
                <w:shd w:fill="FFFFFF" w:val="clear"/>
              </w:rPr>
              <w:t>"_applicationId"</w:t>
            </w:r>
            <w:r>
              <w:rPr>
                <w:color w:val="000000"/>
                <w:sz w:val="16"/>
                <w:szCs w:val="16"/>
                <w:shd w:fill="FFFFFF" w:val="clear"/>
              </w:rPr>
              <w:t xml:space="preserve">: </w:t>
            </w:r>
            <w:r>
              <w:rPr>
                <w:color w:val="0451A5"/>
                <w:sz w:val="16"/>
                <w:szCs w:val="16"/>
                <w:shd w:fill="FFFFFF" w:val="clear"/>
              </w:rPr>
              <w:t>"Tokenization"</w:t>
            </w:r>
            <w:r>
              <w:rPr>
                <w:color w:val="000000"/>
                <w:sz w:val="16"/>
                <w:szCs w:val="16"/>
                <w:shd w:fill="FFFFFF" w:val="clear"/>
              </w:rPr>
              <w:t>,</w:t>
            </w:r>
          </w:p>
          <w:p>
            <w:pPr>
              <w:pStyle w:val="Normal"/>
              <w:spacing w:before="0" w:after="0"/>
              <w:ind w:hanging="0" w:left="0" w:right="0"/>
              <w:rPr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                 </w:t>
            </w:r>
            <w:r>
              <w:rPr>
                <w:color w:val="A31515"/>
                <w:sz w:val="16"/>
                <w:szCs w:val="16"/>
                <w:shd w:fill="FFFFFF" w:val="clear"/>
              </w:rPr>
              <w:t>"_serviceId"</w:t>
            </w:r>
            <w:r>
              <w:rPr>
                <w:color w:val="000000"/>
                <w:sz w:val="16"/>
                <w:szCs w:val="16"/>
                <w:shd w:fill="FFFFFF" w:val="clear"/>
              </w:rPr>
              <w:t xml:space="preserve">: </w:t>
            </w:r>
            <w:r>
              <w:rPr>
                <w:color w:val="0451A5"/>
                <w:sz w:val="16"/>
                <w:szCs w:val="16"/>
                <w:shd w:fill="FFFFFF" w:val="clear"/>
              </w:rPr>
              <w:t>"authenticationMethods"</w:t>
            </w:r>
            <w:r>
              <w:rPr>
                <w:color w:val="000000"/>
                <w:sz w:val="16"/>
                <w:szCs w:val="16"/>
                <w:shd w:fill="FFFFFF" w:val="clear"/>
              </w:rPr>
              <w:t>,</w:t>
            </w:r>
          </w:p>
          <w:p>
            <w:pPr>
              <w:pStyle w:val="Normal"/>
              <w:spacing w:before="0" w:after="0"/>
              <w:ind w:hanging="0" w:left="0" w:right="0"/>
              <w:rPr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                 </w:t>
            </w:r>
            <w:r>
              <w:rPr>
                <w:color w:val="A31515"/>
                <w:sz w:val="16"/>
                <w:szCs w:val="16"/>
                <w:shd w:fill="FFFFFF" w:val="clear"/>
              </w:rPr>
              <w:t>"_shortMessageId"</w:t>
            </w:r>
            <w:r>
              <w:rPr>
                <w:color w:val="000000"/>
                <w:sz w:val="16"/>
                <w:szCs w:val="16"/>
                <w:shd w:fill="FFFFFF" w:val="clear"/>
              </w:rPr>
              <w:t xml:space="preserve">: </w:t>
            </w:r>
            <w:r>
              <w:rPr>
                <w:color w:val="0451A5"/>
                <w:sz w:val="16"/>
                <w:szCs w:val="16"/>
                <w:shd w:fill="FFFFFF" w:val="clear"/>
              </w:rPr>
              <w:t>"SP166386572341"</w:t>
            </w:r>
            <w:r>
              <w:rPr>
                <w:color w:val="000000"/>
                <w:sz w:val="16"/>
                <w:szCs w:val="16"/>
                <w:shd w:fill="FFFFFF" w:val="clear"/>
              </w:rPr>
              <w:t>,</w:t>
            </w:r>
          </w:p>
          <w:p>
            <w:pPr>
              <w:pStyle w:val="Normal"/>
              <w:spacing w:before="0" w:after="0"/>
              <w:ind w:hanging="0" w:left="0" w:right="0"/>
              <w:rPr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                 </w:t>
            </w:r>
            <w:r>
              <w:rPr>
                <w:color w:val="A31515"/>
                <w:sz w:val="16"/>
                <w:szCs w:val="16"/>
                <w:shd w:fill="FFFFFF" w:val="clear"/>
              </w:rPr>
              <w:t>"_messageId"</w:t>
            </w:r>
            <w:r>
              <w:rPr>
                <w:color w:val="000000"/>
                <w:sz w:val="16"/>
                <w:szCs w:val="16"/>
                <w:shd w:fill="FFFFFF" w:val="clear"/>
              </w:rPr>
              <w:t xml:space="preserve">: </w:t>
            </w:r>
            <w:r>
              <w:rPr>
                <w:color w:val="0451A5"/>
                <w:sz w:val="16"/>
                <w:szCs w:val="16"/>
                <w:shd w:fill="FFFFFF" w:val="clear"/>
              </w:rPr>
              <w:t>"TSP1663865723414"</w:t>
            </w:r>
          </w:p>
          <w:p>
            <w:pPr>
              <w:pStyle w:val="Normal"/>
              <w:spacing w:before="0" w:after="0"/>
              <w:ind w:hanging="0" w:left="0" w:right="0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            </w:t>
            </w:r>
            <w:r>
              <w:rPr>
                <w:color w:val="000000"/>
                <w:sz w:val="16"/>
                <w:szCs w:val="16"/>
                <w:shd w:fill="FFFFFF" w:val="clear"/>
              </w:rPr>
              <w:t>},</w:t>
            </w:r>
          </w:p>
          <w:p>
            <w:pPr>
              <w:pStyle w:val="Normal"/>
              <w:spacing w:before="0" w:after="0"/>
              <w:ind w:hanging="0" w:left="0" w:right="0"/>
              <w:rPr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                 </w:t>
            </w:r>
            <w:r>
              <w:rPr>
                <w:color w:val="A31515"/>
                <w:sz w:val="16"/>
                <w:szCs w:val="16"/>
                <w:shd w:fill="FFFFFF" w:val="clear"/>
              </w:rPr>
              <w:t>"data"</w:t>
            </w:r>
            <w:r>
              <w:rPr>
                <w:color w:val="000000"/>
                <w:sz w:val="16"/>
                <w:szCs w:val="16"/>
                <w:shd w:fill="FFFFFF" w:val="clear"/>
              </w:rPr>
              <w:t>: {</w:t>
            </w:r>
          </w:p>
          <w:p>
            <w:pPr>
              <w:pStyle w:val="Normal"/>
              <w:spacing w:before="0" w:after="0"/>
              <w:ind w:hanging="0" w:left="0" w:right="0"/>
              <w:rPr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                       </w:t>
            </w:r>
            <w:r>
              <w:rPr>
                <w:color w:val="A31515"/>
                <w:sz w:val="16"/>
                <w:szCs w:val="16"/>
                <w:shd w:fill="FFFFFF" w:val="clear"/>
              </w:rPr>
              <w:t>"body"</w:t>
            </w:r>
            <w:r>
              <w:rPr>
                <w:color w:val="000000"/>
                <w:sz w:val="16"/>
                <w:szCs w:val="16"/>
                <w:shd w:fill="FFFFFF" w:val="clear"/>
              </w:rPr>
              <w:t>: {</w:t>
            </w:r>
          </w:p>
          <w:p>
            <w:pPr>
              <w:pStyle w:val="Normal"/>
              <w:spacing w:before="0" w:after="0"/>
              <w:ind w:hanging="0" w:left="0" w:right="0"/>
              <w:rPr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                              </w:t>
            </w:r>
            <w:r>
              <w:rPr>
                <w:color w:val="A31515"/>
                <w:sz w:val="16"/>
                <w:szCs w:val="16"/>
                <w:shd w:fill="FFFFFF" w:val="clear"/>
              </w:rPr>
              <w:t>"PAN"</w:t>
            </w:r>
            <w:r>
              <w:rPr>
                <w:color w:val="000000"/>
                <w:sz w:val="16"/>
                <w:szCs w:val="16"/>
                <w:shd w:fill="FFFFFF" w:val="clear"/>
              </w:rPr>
              <w:t xml:space="preserve">: </w:t>
            </w:r>
            <w:r>
              <w:rPr>
                <w:color w:val="0451A5"/>
                <w:sz w:val="16"/>
                <w:szCs w:val="16"/>
                <w:shd w:fill="FFFFFF" w:val="clear"/>
              </w:rPr>
              <w:t>"4073190328830917"</w:t>
            </w:r>
          </w:p>
          <w:p>
            <w:pPr>
              <w:pStyle w:val="Normal"/>
              <w:spacing w:before="0" w:after="0"/>
              <w:ind w:hanging="0" w:left="0" w:right="0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                        </w:t>
            </w:r>
            <w:r>
              <w:rPr>
                <w:color w:val="000000"/>
                <w:sz w:val="16"/>
                <w:szCs w:val="16"/>
                <w:shd w:fill="FFFFFF" w:val="clear"/>
              </w:rPr>
              <w:t>}</w:t>
            </w:r>
          </w:p>
          <w:p>
            <w:pPr>
              <w:pStyle w:val="Normal"/>
              <w:spacing w:before="0" w:after="0"/>
              <w:ind w:hanging="0" w:left="0" w:right="0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                     </w:t>
            </w:r>
            <w:r>
              <w:rPr>
                <w:color w:val="000000"/>
                <w:sz w:val="16"/>
                <w:szCs w:val="16"/>
                <w:shd w:fill="FFFFFF" w:val="clear"/>
              </w:rPr>
              <w:t>}</w:t>
            </w:r>
          </w:p>
          <w:p>
            <w:pPr>
              <w:pStyle w:val="Normal"/>
              <w:spacing w:before="0" w:after="0"/>
              <w:ind w:hanging="0" w:left="0" w:right="0"/>
              <w:rPr>
                <w:color w:val="000000"/>
                <w:sz w:val="16"/>
                <w:szCs w:val="16"/>
                <w:shd w:fill="FFFFFF" w:val="clear"/>
              </w:rPr>
            </w:pPr>
            <w:r>
              <w:rPr>
                <w:color w:val="000000"/>
                <w:sz w:val="16"/>
                <w:szCs w:val="16"/>
                <w:shd w:fill="FFFFFF" w:val="clear"/>
              </w:rPr>
              <w:t xml:space="preserve">               </w:t>
            </w:r>
            <w:r>
              <w:rPr>
                <w:color w:val="000000"/>
                <w:sz w:val="16"/>
                <w:szCs w:val="16"/>
                <w:shd w:fill="FFFFFF" w:val="clear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i w:val="false"/>
                <w:iCs w:val="false"/>
                <w:color w:val="000000"/>
                <w:sz w:val="18"/>
                <w:szCs w:val="18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Si la tarjeta existe (retorna 00)</w:t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85695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789555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78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Si la tarjeta NO existe (retorna 05)</w:t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294890"/>
                  <wp:effectExtent l="0" t="0" r="0" b="0"/>
                  <wp:wrapSquare wrapText="largest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29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es-ES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407920"/>
                  <wp:effectExtent l="0" t="0" r="0" b="0"/>
                  <wp:wrapSquare wrapText="largest"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20"/>
        <w:jc w:val="right"/>
        <w:rPr/>
      </w:pPr>
      <w:r>
        <w:rPr/>
      </w:r>
    </w:p>
    <w:p>
      <w:pPr>
        <w:pStyle w:val="Normal"/>
        <w:tabs>
          <w:tab w:val="clear" w:pos="720"/>
          <w:tab w:val="left" w:pos="1586" w:leader="none"/>
        </w:tabs>
        <w:spacing w:before="0" w:after="240"/>
        <w:rPr/>
      </w:pPr>
      <w:r>
        <w:rPr/>
        <w:tab/>
      </w:r>
    </w:p>
    <w:sectPr>
      <w:headerReference w:type="even" r:id="rId6"/>
      <w:headerReference w:type="default" r:id="rId7"/>
      <w:footerReference w:type="even" r:id="rId8"/>
      <w:footerReference w:type="default" r:id="rId9"/>
      <w:type w:val="nextPage"/>
      <w:pgSz w:w="12240" w:h="15840"/>
      <w:pgMar w:left="1440" w:right="1041" w:gutter="0" w:header="0" w:top="72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407</TotalTime>
  <Application>LibreOffice/24.2.2.2$Windows_x86 LibreOffice_project/d56cc158d8a96260b836f100ef4b4ef25d6f1a01</Application>
  <AppVersion>15.0000</AppVersion>
  <Pages>4</Pages>
  <Words>149</Words>
  <Characters>959</Characters>
  <CharactersWithSpaces>1387</CharactersWithSpaces>
  <Paragraphs>43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2024-04-25T23:47:00Z</dcterms:modified>
  <cp:revision>37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