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21.gif" ContentType="image/gif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/>
      </w:r>
    </w:p>
    <w:p>
      <w:pPr>
        <w:pStyle w:val="Header"/>
        <w:spacing w:before="0" w:after="0"/>
        <w:ind w:hanging="0"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tbl>
      <w:tblPr>
        <w:tblStyle w:val="Tablaconcuadrcula"/>
        <w:tblW w:w="11164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3970"/>
        <w:gridCol w:w="1420"/>
        <w:gridCol w:w="2944"/>
        <w:gridCol w:w="1588"/>
      </w:tblGrid>
      <w:tr>
        <w:trPr/>
        <w:tc>
          <w:tcPr>
            <w:tcW w:w="1242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iniciativa</w:t>
            </w:r>
          </w:p>
        </w:tc>
        <w:tc>
          <w:tcPr>
            <w:tcW w:w="397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la iniciativa</w:t>
            </w:r>
          </w:p>
        </w:tc>
        <w:tc>
          <w:tcPr>
            <w:tcW w:w="1420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2944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 quien coordina la prueba</w:t>
            </w:r>
          </w:p>
        </w:tc>
        <w:tc>
          <w:tcPr>
            <w:tcW w:w="1588" w:type="dxa"/>
            <w:tcBorders/>
            <w:shd w:color="auto" w:fill="EEECE1" w:themeFill="background2" w:val="clear"/>
            <w:vAlign w:val="center"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Cargo</w:t>
            </w:r>
          </w:p>
        </w:tc>
      </w:tr>
      <w:tr>
        <w:trPr/>
        <w:tc>
          <w:tcPr>
            <w:tcW w:w="1242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Segoe UI" w:hAnsi="Segoe UI" w:eastAsia="Segoe UI" w:cs="Segoe UI"/>
                <w:b w:val="false"/>
                <w:bCs w:val="false"/>
                <w:color w:val="000000"/>
                <w:kern w:val="0"/>
                <w:sz w:val="24"/>
                <w:szCs w:val="24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633106</w:t>
            </w:r>
          </w:p>
        </w:tc>
        <w:tc>
          <w:tcPr>
            <w:tcW w:w="397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olor w:themeColor="text1" w:val="000000"/>
                <w:kern w:val="0"/>
                <w:sz w:val="21"/>
                <w:szCs w:val="21"/>
                <w:lang w:val="es-SV" w:eastAsia="en-US" w:bidi="ar-SA"/>
              </w:rPr>
              <w:t>Flujo Verde Google Pay</w:t>
            </w:r>
          </w:p>
        </w:tc>
        <w:tc>
          <w:tcPr>
            <w:tcW w:w="1420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05/09/2024</w:t>
            </w:r>
          </w:p>
        </w:tc>
        <w:tc>
          <w:tcPr>
            <w:tcW w:w="2944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Ricardo Hernández Esquivel</w:t>
            </w:r>
          </w:p>
        </w:tc>
        <w:tc>
          <w:tcPr>
            <w:tcW w:w="1588" w:type="dxa"/>
            <w:tcBorders/>
          </w:tcPr>
          <w:p>
            <w:pPr>
              <w:pStyle w:val="Header"/>
              <w:widowControl w:val="false"/>
              <w:spacing w:before="0" w:after="0"/>
              <w:jc w:val="center"/>
              <w:rPr>
                <w:rFonts w:ascii="Segoe UI" w:hAnsi="Segoe UI" w:eastAsia="Times New Roman" w:cs="Helv"/>
                <w:b w:val="false"/>
                <w:bCs w:val="false"/>
                <w:i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</w:pPr>
            <w:r>
              <w:rPr>
                <w:rFonts w:eastAsia="Times New Roman" w:cs="Helv" w:ascii="Segoe UI" w:hAnsi="Segoe UI"/>
                <w:b w:val="false"/>
                <w:bCs w:val="false"/>
                <w:i/>
                <w:iCs/>
                <w:caps w:val="false"/>
                <w:smallCaps w:val="false"/>
                <w:color w:themeColor="text1" w:val="000000"/>
                <w:spacing w:val="0"/>
                <w:kern w:val="0"/>
                <w:sz w:val="21"/>
                <w:szCs w:val="21"/>
                <w:lang w:val="es-SV" w:eastAsia="en-US" w:bidi="ar-SA"/>
              </w:rPr>
              <w:t>Desarrollador</w:t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  <w:r>
        <w:br w:type="page"/>
      </w:r>
    </w:p>
    <w:tbl>
      <w:tblPr>
        <w:tblW w:w="11188" w:type="dxa"/>
        <w:jc w:val="left"/>
        <w:tblInd w:w="-7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4553"/>
        <w:gridCol w:w="2853"/>
        <w:gridCol w:w="1128"/>
        <w:gridCol w:w="1133"/>
        <w:gridCol w:w="1520"/>
      </w:tblGrid>
      <w:tr>
        <w:trPr/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240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2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6"/>
                <w:szCs w:val="16"/>
                <w:lang w:val="es-MX"/>
              </w:rPr>
            </w:pPr>
            <w:r>
              <w:rPr>
                <w:rFonts w:cs="Arial" w:ascii="Arial" w:hAnsi="Arial"/>
                <w:b/>
                <w:color w:themeColor="text1" w:val="000000"/>
                <w:sz w:val="16"/>
                <w:szCs w:val="16"/>
                <w:lang w:val="es-MX"/>
              </w:rPr>
            </w:r>
          </w:p>
        </w:tc>
        <w:tc>
          <w:tcPr>
            <w:tcW w:w="37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Resultado</w:t>
            </w:r>
          </w:p>
        </w:tc>
      </w:tr>
      <w:tr>
        <w:trPr/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both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Criterios de aceptación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Aprobado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Pendiente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EECE1" w:themeFill="background2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themeColor="text1" w:val="000000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b/>
                <w:bCs w:val="false"/>
                <w:iCs w:val="false"/>
                <w:color w:themeColor="text1" w:val="000000"/>
                <w:sz w:val="18"/>
                <w:szCs w:val="18"/>
                <w:lang w:val="es-MX"/>
              </w:rPr>
              <w:t>Observaciones</w:t>
            </w:r>
          </w:p>
        </w:tc>
      </w:tr>
      <w:tr>
        <w:trPr>
          <w:trHeight w:val="1255" w:hRule="atLeast"/>
        </w:trPr>
        <w:tc>
          <w:tcPr>
            <w:tcW w:w="7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ind w:hanging="0" w:left="720"/>
              <w:rPr>
                <w:rFonts w:eastAsia="Calibri" w:cs="Times New Roman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lang w:val="es-ES" w:eastAsia="es-SV" w:bidi="ar-SA"/>
              </w:rPr>
              <w:t>Sql Injection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En el api eventUpdate se realizaron validaciones en cada uno de los campos del body request, para tipo de dato y longitud evitando así vulnerabilidades por SQL Injection.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080"/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b/>
                <w:bCs w:val="false"/>
                <w:i w:val="false"/>
                <w:iCs w:val="false"/>
                <w:sz w:val="22"/>
                <w:szCs w:val="24"/>
                <w:u w:val="single"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2"/>
              </w:numPr>
              <w:rPr>
                <w:b/>
                <w:bCs w:val="false"/>
                <w:i w:val="false"/>
                <w:i w:val="false"/>
                <w:iCs w:val="false"/>
                <w:sz w:val="22"/>
                <w:szCs w:val="24"/>
                <w:u w:val="single"/>
              </w:rPr>
            </w:pPr>
            <w:r>
              <w:rPr>
                <w:rFonts w:eastAsia="Calibri" w:cs="Times New Roman"/>
                <w:b/>
                <w:bCs w:val="false"/>
                <w:i/>
                <w:iCs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4"/>
                <w:u w:val="single"/>
                <w:lang w:val="es-ES" w:eastAsia="es-SV" w:bidi="ar-SA"/>
              </w:rPr>
              <w:t>eventUpdate</w:t>
            </w:r>
          </w:p>
          <w:p>
            <w:pPr>
              <w:pStyle w:val="ListParagraph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2"/>
                <w:numId w:val="4"/>
              </w:numPr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JSON Body Request: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"metadata":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“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_messageType": "Request",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"_messageId": "TSP1663865723414",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"_messageIdOrg": "0d92ba97-9be6-427e-b4dd-a323",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"_shortMessageId": "SP166386572341",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"_applicationId": "Tokenization",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"_serviceId": "getSelectedCards",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"_datetime": "2024-06-24T22:59:22"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>},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"data":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"body": {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"tokenRefId": "DNITHE413700660619634154",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 xml:space="preserve"> "pan": "4037740005453576",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ab/>
              <w:t xml:space="preserve"> “evento": "ACTIVATED"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 xml:space="preserve">       </w:t>
            </w: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spacing w:lineRule="auto" w:line="240" w:before="0" w:after="6"/>
              <w:ind w:hanging="0" w:left="720"/>
              <w:rPr>
                <w:b w:val="false"/>
                <w:bCs w:val="false"/>
                <w:i w:val="false"/>
                <w:i w:val="false"/>
                <w:iCs w:val="false"/>
                <w:sz w:val="14"/>
                <w:szCs w:val="24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14"/>
                <w:szCs w:val="24"/>
                <w:lang w:val="es-ES" w:eastAsia="es-SV" w:bidi="ar-SA"/>
              </w:rPr>
              <w:t>}</w:t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BodyText"/>
              <w:widowControl w:val="false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“metadata”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“_messageType”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Request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13305"/>
                  <wp:effectExtent l="0" t="0" r="0" b="0"/>
                  <wp:wrapSquare wrapText="largest"/>
                  <wp:docPr id="1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1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26565"/>
                  <wp:effectExtent l="0" t="0" r="0" b="0"/>
                  <wp:wrapSquare wrapText="largest"/>
                  <wp:docPr id="2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0d92ba97-9be6-427e-b4dd-a323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24735"/>
                  <wp:effectExtent l="0" t="0" r="0" b="0"/>
                  <wp:wrapSquare wrapText="largest"/>
                  <wp:docPr id="3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683385"/>
                  <wp:effectExtent l="0" t="0" r="0" b="0"/>
                  <wp:wrapSquare wrapText="largest"/>
                  <wp:docPr id="4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68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“_messageIdOrg”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1e38d2885-62ce-46dc-8413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43785"/>
                  <wp:effectExtent l="0" t="0" r="0" b="0"/>
                  <wp:wrapSquare wrapText="largest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4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028190"/>
                  <wp:effectExtent l="0" t="0" r="0" b="0"/>
                  <wp:wrapSquare wrapText="largest"/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02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“_shortMessageId”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SP166386572341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299970"/>
                  <wp:effectExtent l="0" t="0" r="0" b="0"/>
                  <wp:wrapSquare wrapText="largest"/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299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22450"/>
                  <wp:effectExtent l="0" t="0" r="0" b="0"/>
                  <wp:wrapSquare wrapText="largest"/>
                  <wp:docPr id="8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“_applicationId”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Tokenization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52040"/>
                  <wp:effectExtent l="0" t="0" r="0" b="0"/>
                  <wp:wrapSquare wrapText="largest"/>
                  <wp:docPr id="9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5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52930"/>
                  <wp:effectExtent l="0" t="0" r="0" b="0"/>
                  <wp:wrapSquare wrapText="largest"/>
                  <wp:docPr id="10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5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“_serviceId”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lifeCycleNotification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 debe contener caracteres especiales como: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[^&lt;&gt;'\\\"/;`%+*()]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31085"/>
                  <wp:effectExtent l="0" t="0" r="0" b="0"/>
                  <wp:wrapSquare wrapText="largest"/>
                  <wp:docPr id="11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31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91335"/>
                  <wp:effectExtent l="0" t="0" r="0" b="0"/>
                  <wp:wrapSquare wrapText="largest"/>
                  <wp:docPr id="12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9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“_datetime”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2024-06-24T22:59:22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Debe contener: YYYY-MM-DDTHH:MM:SS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71725"/>
                  <wp:effectExtent l="0" t="0" r="0" b="0"/>
                  <wp:wrapSquare wrapText="largest"/>
                  <wp:docPr id="13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772920"/>
                  <wp:effectExtent l="0" t="0" r="0" b="0"/>
                  <wp:wrapSquare wrapText="largest"/>
                  <wp:docPr id="14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“data”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 w:val="false"/>
                <w:bCs w:val="false"/>
                <w:i w:val="false"/>
                <w:i w:val="false"/>
                <w:iCs w:val="false"/>
                <w:color w:val="158466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158466"/>
                <w:szCs w:val="21"/>
              </w:rPr>
              <w:t>Validación campo “body”  → que este campo no sea vació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hanging="0" w:left="1440"/>
              <w:rPr>
                <w:rFonts w:ascii="Calibri" w:hAnsi="Calibri"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“tokenRefId”  (returnCode 05)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DNITHE413226560923473256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6 LETRAS [A-Z] y de {1, 58]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09825"/>
                  <wp:effectExtent l="0" t="0" r="0" b="0"/>
                  <wp:wrapSquare wrapText="largest"/>
                  <wp:docPr id="15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37055"/>
                  <wp:effectExtent l="0" t="0" r="0" b="0"/>
                  <wp:wrapSquare wrapText="largest"/>
                  <wp:docPr id="16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“pan”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Nomenclatura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4037740005453576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Contener {16] dígitos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482215"/>
                  <wp:effectExtent l="0" t="0" r="0" b="0"/>
                  <wp:wrapSquare wrapText="largest"/>
                  <wp:docPr id="17" name="Imagen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48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871980"/>
                  <wp:effectExtent l="0" t="0" r="0" b="0"/>
                  <wp:wrapSquare wrapText="largest"/>
                  <wp:docPr id="18" name="Imagen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87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Validación campo “evento”  (returnCode 05)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Nomemclatura 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/>
                <w:bCs/>
                <w:i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Composición: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b/>
                <w:bCs/>
                <w:i/>
                <w:i/>
                <w:iCs/>
              </w:rPr>
            </w:pP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Contener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 xml:space="preserve">alguno de estos: </w:t>
            </w:r>
            <w:r>
              <w:rPr>
                <w:rFonts w:eastAsia="Calibri" w:cs="Times New Roman"/>
                <w:b/>
                <w:bCs/>
                <w:i/>
                <w:iCs/>
                <w:caps w:val="false"/>
                <w:smallCaps w:val="false"/>
                <w:color w:val="2A6099"/>
                <w:spacing w:val="0"/>
                <w:kern w:val="0"/>
                <w:sz w:val="21"/>
                <w:szCs w:val="21"/>
                <w:lang w:val="es-ES" w:eastAsia="es-SV" w:bidi="ar-SA"/>
              </w:rPr>
              <w:t>CREATED | ACTIVATED | SUSPENDED | INACTIVE | CACELLED</w:t>
            </w:r>
          </w:p>
          <w:p>
            <w:pPr>
              <w:pStyle w:val="ListParagraph"/>
              <w:widowControl w:val="false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  <w:p>
            <w:pPr>
              <w:pStyle w:val="ListParagraph"/>
              <w:widowControl w:val="false"/>
              <w:numPr>
                <w:ilvl w:val="1"/>
                <w:numId w:val="4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Cs w:val="false"/>
                <w:i w:val="false"/>
                <w:iCs w:val="false"/>
                <w:color w:val="auto"/>
                <w:kern w:val="0"/>
                <w:sz w:val="22"/>
                <w:szCs w:val="22"/>
                <w:lang w:val="es-ES" w:eastAsia="en-US" w:bidi="ar-SA"/>
              </w:rPr>
              <w:t>Request: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2393315"/>
                  <wp:effectExtent l="0" t="0" r="0" b="0"/>
                  <wp:wrapSquare wrapText="largest"/>
                  <wp:docPr id="19" name="Imagen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239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numPr>
                <w:ilvl w:val="1"/>
                <w:numId w:val="5"/>
              </w:numPr>
              <w:rPr>
                <w:i w:val="false"/>
                <w:i w:val="false"/>
                <w:iCs w:val="false"/>
              </w:rPr>
            </w:pPr>
            <w:r>
              <w:rPr>
                <w:rFonts w:eastAsia="Calibri" w:cs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  <w:t>Response:</w:t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08450" cy="1909445"/>
                  <wp:effectExtent l="0" t="0" r="0" b="0"/>
                  <wp:wrapSquare wrapText="largest"/>
                  <wp:docPr id="20" name="Imagen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0" cy="19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rFonts w:eastAsia="Calibri" w:cs="Times New Roman"/>
                <w:b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/>
                <w:b w:val="false"/>
                <w:i w:val="false"/>
                <w:iCs w:val="false"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  <w:p>
            <w:pPr>
              <w:pStyle w:val="ListParagraph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b/>
                <w:color w:val="FFFFFF"/>
                <w:sz w:val="32"/>
                <w:szCs w:val="32"/>
                <w:lang w:val="es-MX"/>
              </w:rPr>
            </w:pPr>
            <w:r>
              <w:rPr>
                <w:rFonts w:cs="Arial" w:ascii="Arial" w:hAnsi="Arial"/>
                <w:b/>
                <w:color w:val="FFFFFF"/>
                <w:sz w:val="32"/>
                <w:szCs w:val="32"/>
                <w:lang w:val="es-MX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  <w:p>
            <w:pPr>
              <w:pStyle w:val="Normal"/>
              <w:widowControl w:val="false"/>
              <w:spacing w:before="0" w:after="240"/>
              <w:jc w:val="center"/>
              <w:rPr>
                <w:rFonts w:ascii="Calibri" w:hAnsi="Calibri" w:eastAsia="Calibri" w:cs="Times New Roman"/>
                <w:b w:val="false"/>
                <w:i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pPr>
            <w:r>
              <w:rPr>
                <w:rFonts w:eastAsia="Calibri" w:cs="Times New Roman" w:ascii="Calibri" w:hAnsi="Calibri"/>
                <w:b w:val="false"/>
                <w:i/>
                <w:iCs/>
                <w:caps w:val="false"/>
                <w:smallCaps w:val="false"/>
                <w:color w:val="000000"/>
                <w:spacing w:val="0"/>
                <w:kern w:val="0"/>
                <w:sz w:val="21"/>
                <w:szCs w:val="21"/>
                <w:lang w:val="es-ES" w:eastAsia="es-SV" w:bidi="ar-SA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Arial" w:hAnsi="Arial" w:cs="Arial"/>
                <w:color w:val="FFFFFF"/>
                <w:sz w:val="18"/>
                <w:szCs w:val="18"/>
                <w:lang w:val="es-MX"/>
              </w:rPr>
            </w:pPr>
            <w:r>
              <w:rPr>
                <w:rFonts w:cs="Arial" w:ascii="Arial" w:hAnsi="Arial"/>
                <w:color w:val="FFFFFF"/>
                <w:sz w:val="18"/>
                <w:szCs w:val="18"/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40"/>
        <w:ind w:firstLine="720"/>
        <w:jc w:val="right"/>
        <w:rPr/>
      </w:pPr>
      <w:r>
        <w:rPr/>
      </w:r>
    </w:p>
    <w:sectPr>
      <w:headerReference w:type="even" r:id="rId22"/>
      <w:headerReference w:type="default" r:id="rId23"/>
      <w:footerReference w:type="even" r:id="rId24"/>
      <w:footerReference w:type="default" r:id="rId25"/>
      <w:type w:val="nextPage"/>
      <w:pgSz w:w="12240" w:h="15840"/>
      <w:pgMar w:left="1440" w:right="1041" w:gutter="0" w:header="0" w:top="57" w:footer="520" w:bottom="80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0.5pt;height:5.25pt" o:bullet="t">
        <v:imagedata r:id="rId1" o:title=""/>
      </v:shape>
    </w:pict>
  </w:numPicBullet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PicBulletId w:val="0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evenAndOddHeaders/>
  <w:compat>
    <w:doNotExpandShiftReturn/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hanging="0"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hanging="0"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hanging="0"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hanging="0"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hanging="0"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hanging="0"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qFormat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FootnoteCharacters">
    <w:name w:val="Footnote Characters"/>
    <w:basedOn w:val="DefaultParagraphFont"/>
    <w:semiHidden/>
    <w:qFormat/>
    <w:rsid w:val="00ba1b77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NormalIndent">
    <w:name w:val="Normal Indent"/>
    <w:basedOn w:val="Normal"/>
    <w:qFormat/>
    <w:rsid w:val="00ba1b77"/>
    <w:pPr>
      <w:ind w:hanging="0" w:left="360"/>
    </w:pPr>
    <w:rPr/>
  </w:style>
  <w:style w:type="paragraph" w:styleId="TOC4">
    <w:name w:val="TOC 4"/>
    <w:basedOn w:val="TOC1"/>
    <w:semiHidden/>
    <w:rsid w:val="00ba1b77"/>
    <w:pPr>
      <w:ind w:hanging="0"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hanging="0" w:left="2160"/>
    </w:pPr>
    <w:rPr/>
  </w:style>
  <w:style w:type="paragraph" w:styleId="TOC3">
    <w:name w:val="TOC 3"/>
    <w:basedOn w:val="TOC2"/>
    <w:semiHidden/>
    <w:rsid w:val="00ba1b77"/>
    <w:pPr>
      <w:ind w:hanging="0" w:left="2880"/>
    </w:pPr>
    <w:rPr/>
  </w:style>
  <w:style w:type="paragraph" w:styleId="TOC2">
    <w:name w:val="TOC 2"/>
    <w:basedOn w:val="TOC1"/>
    <w:semiHidden/>
    <w:rsid w:val="00ba1b77"/>
    <w:pPr>
      <w:ind w:hanging="0"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hanging="0"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hanging="0"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hanging="0"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hanging="0"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hanging="274"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hanging="274"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hanging="0"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hanging="0"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hanging="0"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hanging="0"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hanging="0"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<Relationship Id="rId31" Type="http://schemas.openxmlformats.org/officeDocument/2006/relationships/customXml" Target="../customXml/item2.xml"/><Relationship Id="rId32" Type="http://schemas.openxmlformats.org/officeDocument/2006/relationships/customXml" Target="../customXml/item3.xml"/><Relationship Id="rId33" Type="http://schemas.openxmlformats.org/officeDocument/2006/relationships/customXml" Target="../customXml/item4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1.gif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9" ma:contentTypeDescription="Crear nuevo documento." ma:contentTypeScope="" ma:versionID="1b3f1f7a59d19255869b1022cc941d2f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5ada1dfc0f2f74ac294f7ab53800553f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24F18-B0C7-42F2-9E7E-AA5CBCB766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025C4F-F4AD-45A6-9E10-FE8D11F3C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631</TotalTime>
  <Application>LibreOffice/24.2.2.2$Windows_x86 LibreOffice_project/d56cc158d8a96260b836f100ef4b4ef25d6f1a01</Application>
  <AppVersion>15.0000</AppVersion>
  <Pages>10</Pages>
  <Words>366</Words>
  <Characters>2484</Characters>
  <CharactersWithSpaces>2867</CharactersWithSpaces>
  <Paragraphs>101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2022-06-01T17:49:00Z</dcterms:created>
  <dc:creator>aggiron</dc:creator>
  <dc:description>Información resultado de reunión de trabajo para plantear la solución al requerimiento.</dc:description>
  <dc:language>es-AR</dc:language>
  <cp:lastModifiedBy/>
  <cp:lastPrinted>2024-09-04T23:30:20Z</cp:lastPrinted>
  <dcterms:modified xsi:type="dcterms:W3CDTF">2024-09-05T17:16:35Z</dcterms:modified>
  <cp:revision>58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