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W w:w="948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5943"/>
      </w:tblGrid>
      <w:tr>
        <w:trPr>
          <w:trHeight w:val="355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FECHA:   1</w:t>
            </w:r>
            <w:r>
              <w:rPr>
                <w:b/>
                <w:color w:val="000000"/>
                <w:sz w:val="20"/>
              </w:rPr>
              <w:t>9</w:t>
            </w:r>
            <w:r>
              <w:rPr>
                <w:b/>
                <w:color w:val="000000"/>
                <w:sz w:val="20"/>
              </w:rPr>
              <w:t>/10/2026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b/>
                <w:sz w:val="20"/>
              </w:rPr>
            </w:pPr>
            <w:r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2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36830</wp:posOffset>
                      </wp:positionV>
                      <wp:extent cx="171450" cy="133350"/>
                      <wp:effectExtent l="6350" t="6350" r="6350" b="6350"/>
                      <wp:wrapNone/>
                      <wp:docPr id="1" name="Rectá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360" cy="13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ángulo 7" path="m0,0l-2147483645,0l-2147483645,-2147483646l0,-2147483646xe" fillcolor="white" stroked="t" o:allowincell="f" style="position:absolute;margin-left:111.85pt;margin-top:2.9pt;width:13.45pt;height:10.45pt;mso-wrap-style:none;v-text-anchor:middle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b/>
                <w:sz w:val="20"/>
              </w:rPr>
              <w:t>Afecta Base de Datos</w:t>
            </w:r>
          </w:p>
          <w:p>
            <w:pPr>
              <w:pStyle w:val="Normal"/>
              <w:spacing w:before="0" w:after="0"/>
              <w:jc w:val="both"/>
              <w:rPr>
                <w:b/>
                <w:i/>
                <w:i/>
                <w:sz w:val="20"/>
              </w:rPr>
            </w:pPr>
            <w:r>
              <w:rPr>
                <w:b/>
                <w:i/>
                <w:sz w:val="12"/>
              </w:rPr>
              <w:t>(Marcar con “X” en caso de afectar)</w:t>
            </w:r>
          </w:p>
        </w:tc>
      </w:tr>
      <w:tr>
        <w:trPr>
          <w:trHeight w:val="258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ID INICIATIVA:</w:t>
            </w:r>
            <w:r>
              <w:rPr>
                <w:rFonts w:cs="Segoe UI" w:ascii="Segoe UI" w:hAnsi="Segoe UI"/>
                <w:color w:val="000000"/>
                <w:sz w:val="27"/>
                <w:szCs w:val="27"/>
                <w:shd w:fill="FFFFFF" w:val="clear"/>
              </w:rPr>
              <w:t xml:space="preserve"> </w:t>
            </w:r>
            <w:r>
              <w:rPr>
                <w:rFonts w:cs="Segoe UI" w:ascii="Segoe UI" w:hAnsi="Segoe UI"/>
                <w:b/>
                <w:color w:val="000000"/>
                <w:sz w:val="20"/>
                <w:szCs w:val="27"/>
                <w:shd w:fill="FFFFFF" w:val="clear"/>
              </w:rPr>
              <w:t>981863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TIPO:</w:t>
            </w:r>
          </w:p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3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95250</wp:posOffset>
                      </wp:positionV>
                      <wp:extent cx="158750" cy="149225"/>
                      <wp:effectExtent l="5080" t="5715" r="5715" b="5080"/>
                      <wp:wrapNone/>
                      <wp:docPr id="2" name="Conector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20" coordsize="21600,21600" o:spt="120" path="m,10800qy@7@8qx@9@10qy@11@12qx@13@14xe">
                      <v:stroke joinstyle="miter"/>
                      <v:formulas>
                        <v:f eqn="sumangle 0 45 0"/>
                        <v:f eqn="cos 10800 @0"/>
                        <v:f eqn="sin 10800 @0"/>
                        <v:f eqn="sum 10800 0 @1"/>
                        <v:f eqn="sum 10800 @1 0"/>
                        <v:f eqn="sum 10800 0 @2"/>
                        <v:f eqn="sum 10800 @2 0"/>
                        <v:f eqn="sum 10800 0 0"/>
                        <v:f eqn="sum 0 10800 10800"/>
                        <v:f eqn="sum 10800 @7 0"/>
                        <v:f eqn="sum 10800 @8 0"/>
                        <v:f eqn="sum 0 @9 10800"/>
                        <v:f eqn="sum 10800 @10 0"/>
                        <v:f eqn="sum 0 @11 10800"/>
                        <v:f eqn="sum 0 @12 10800"/>
                      </v:formulas>
                      <v:path gradientshapeok="t" o:connecttype="rect" textboxrect="@3,@5,@4,@6"/>
                    </v:shapetype>
                    <v:shape id="shape_0" ID="Conector 5" path="l-2147483648,-2147483643l-2147483628,-2147483627l-2147483648,-2147483643l-2147483626,-2147483625xe" fillcolor="white" stroked="t" o:allowincell="f" style="position:absolute;margin-left:59.5pt;margin-top:7.5pt;width:12.45pt;height:11.7pt;mso-wrap-style:none;v-text-anchor:middle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5">
                      <wp:simplePos x="0" y="0"/>
                      <wp:positionH relativeFrom="column">
                        <wp:posOffset>3346450</wp:posOffset>
                      </wp:positionH>
                      <wp:positionV relativeFrom="paragraph">
                        <wp:posOffset>88900</wp:posOffset>
                      </wp:positionV>
                      <wp:extent cx="158750" cy="149225"/>
                      <wp:effectExtent l="5080" t="5715" r="5715" b="5080"/>
                      <wp:wrapNone/>
                      <wp:docPr id="3" name="Co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1" path="l-2147483648,-2147483643l-2147483628,-2147483627l-2147483648,-2147483643l-2147483626,-2147483625xe" fillcolor="white" stroked="t" o:allowincell="f" style="position:absolute;margin-left:263.5pt;margin-top:7pt;width:12.45pt;height:11.7pt;mso-wrap-style:none;v-text-anchor:middle" type="_x0000_t120">
                      <v:fill o:detectmouseclick="t" type="solid" color2="black"/>
                      <v:stroke color="black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6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92710</wp:posOffset>
                      </wp:positionV>
                      <wp:extent cx="158750" cy="149225"/>
                      <wp:effectExtent l="5080" t="5715" r="5715" b="5080"/>
                      <wp:wrapNone/>
                      <wp:docPr id="4" name="Co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2" path="l-2147483648,-2147483643l-2147483628,-2147483627l-2147483648,-2147483643l-2147483626,-2147483625xe" fillcolor="black" stroked="t" o:allowincell="f" style="position:absolute;margin-left:149pt;margin-top:7.3pt;width:12.45pt;height:11.7pt;mso-wrap-style:none;v-text-anchor:middle" type="_x0000_t120">
                      <v:fill o:detectmouseclick="t" type="solid" color2="white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sz w:val="17"/>
              </w:rPr>
              <w:t>Emergencia                        Estándar                          Programada</w:t>
            </w:r>
          </w:p>
        </w:tc>
      </w:tr>
      <w:tr>
        <w:trPr>
          <w:trHeight w:val="258" w:hRule="atLeast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NOMBRE DE INICIATIVA:</w:t>
            </w:r>
            <w:r>
              <w:rPr>
                <w:rFonts w:cs="Helv" w:ascii="Helv" w:hAnsi="Helv"/>
                <w:color w:val="000000"/>
                <w:sz w:val="20"/>
              </w:rPr>
              <w:t xml:space="preserve">    981863 </w:t>
            </w:r>
            <w:bookmarkStart w:id="0" w:name="_GoBack"/>
            <w:r>
              <w:rPr>
                <w:rFonts w:cs="Helv" w:ascii="Helv" w:hAnsi="Helv"/>
                <w:color w:val="000000"/>
                <w:sz w:val="20"/>
              </w:rPr>
              <w:t xml:space="preserve"> - </w:t>
            </w:r>
            <w:bookmarkEnd w:id="0"/>
            <w:r>
              <w:rPr>
                <w:rFonts w:cs="Helv" w:ascii="Helv" w:hAnsi="Helv"/>
                <w:color w:val="000000"/>
                <w:sz w:val="20"/>
              </w:rPr>
              <w:t>IS169095 Rechazo en SendPassCode tokenizaciones en wallets con TVISA</w:t>
            </w:r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    </w:t>
      </w:r>
    </w:p>
    <w:tbl>
      <w:tblPr>
        <w:tblW w:w="9555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55"/>
      </w:tblGrid>
      <w:tr>
        <w:trPr>
          <w:trHeight w:val="322" w:hRule="atLeast"/>
        </w:trPr>
        <w:tc>
          <w:tcPr>
            <w:tcW w:w="9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DESCRIPCION O MOTIVO: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 • </w:t>
            </w:r>
            <w:r>
              <w:rPr>
                <w:color w:val="000000"/>
                <w:sz w:val="20"/>
              </w:rPr>
              <w:t xml:space="preserve">Se realizan adecuaciones en api </w:t>
            </w:r>
            <w:r>
              <w:rPr>
                <w:color w:val="000000"/>
                <w:sz w:val="20"/>
              </w:rPr>
              <w:t xml:space="preserve">SendPassCode </w:t>
            </w:r>
            <w:r>
              <w:rPr>
                <w:color w:val="000000"/>
                <w:sz w:val="20"/>
              </w:rPr>
              <w:t xml:space="preserve">para poder </w:t>
            </w:r>
            <w:r>
              <w:rPr>
                <w:color w:val="000000"/>
                <w:sz w:val="20"/>
              </w:rPr>
              <w:t xml:space="preserve">evitar os rechazos, </w:t>
            </w:r>
            <w:r>
              <w:rPr>
                <w:color w:val="000000"/>
                <w:sz w:val="20"/>
              </w:rPr>
              <w:t>esto para los tokenRequestorID de wallets para MDES:</w:t>
            </w:r>
          </w:p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     ◦ </w:t>
            </w:r>
            <w:r>
              <w:rPr>
                <w:color w:val="000000"/>
                <w:sz w:val="20"/>
              </w:rPr>
              <w:t>ApplePay - 50110030273</w:t>
            </w:r>
          </w:p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     ◦ </w:t>
            </w:r>
            <w:r>
              <w:rPr>
                <w:color w:val="000000"/>
                <w:sz w:val="20"/>
              </w:rPr>
              <w:t>GooglePay - 5012083469</w:t>
            </w:r>
            <w:r>
              <w:rPr>
                <w:color w:val="000000"/>
                <w:sz w:val="20"/>
              </w:rPr>
              <w:t>3</w:t>
            </w:r>
          </w:p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     ◦ </w:t>
            </w:r>
            <w:r>
              <w:rPr>
                <w:color w:val="000000"/>
                <w:sz w:val="20"/>
              </w:rPr>
              <w:t>GooglePay - 50164702489</w:t>
            </w:r>
          </w:p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49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0"/>
        <w:gridCol w:w="3727"/>
      </w:tblGrid>
      <w:tr>
        <w:trPr>
          <w:trHeight w:val="253" w:hRule="atLeast"/>
        </w:trPr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 xml:space="preserve">NOMBRE EQUIPO PRODUCCIÓN: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aks-001-paycore-p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>DIRECCION IP:</w:t>
            </w: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 xml:space="preserve">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10.56.160.0/22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  <w:t>DETALLE DE ARCHIVOS:</w:t>
      </w:r>
    </w:p>
    <w:tbl>
      <w:tblPr>
        <w:tblW w:w="9564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676"/>
        <w:gridCol w:w="855"/>
        <w:gridCol w:w="2062"/>
        <w:gridCol w:w="2629"/>
        <w:gridCol w:w="1342"/>
      </w:tblGrid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MIEMBRO FUENTE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FUENTE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OBJETO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NUEVO / MODIFICADO</w:t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TokenizationApi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sz w:val="20"/>
                <w:szCs w:val="20"/>
                <w:lang w:val="es-SV"/>
              </w:rPr>
              <w:t>jar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540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40"/>
      </w:tblGrid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OBSERVACIONES: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1</w:t>
            </w:r>
          </w:p>
          <w:p>
            <w:pPr>
              <w:pStyle w:val="ListParagraph"/>
              <w:numPr>
                <w:ilvl w:val="0"/>
                <w:numId w:val="3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Hacer backup del archivo TokenizationApi</w:t>
            </w:r>
            <w:r>
              <w:rPr>
                <w:rFonts w:cs="Arial" w:ascii="Arial" w:hAnsi="Arial"/>
                <w:color w:val="000000"/>
                <w:sz w:val="20"/>
                <w:szCs w:val="20"/>
                <w:shd w:fill="FFFFFF" w:val="clear"/>
              </w:rPr>
              <w:t>.jar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3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Aprobar el pull request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/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 xml:space="preserve">Ejecutar pipeline </w:t>
            </w:r>
            <w:r>
              <w:rPr/>
              <w:t xml:space="preserve">NU1110006_Tokenization_TKN_EXT_CI </w:t>
            </w: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_CI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Segoe UI" w:hAnsi="Segoe UI" w:cs="Segoe UI"/>
                <w:b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b/>
                <w:color w:val="242424"/>
                <w:sz w:val="21"/>
                <w:szCs w:val="21"/>
                <w:shd w:fill="FFFFFF" w:val="clear"/>
              </w:rPr>
              <w:t>En caso de realizar el rollback</w:t>
            </w:r>
          </w:p>
          <w:p>
            <w:pPr>
              <w:pStyle w:val="Normal"/>
              <w:spacing w:before="0" w:after="240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Desplegar la versión que se hizo backup en el paso 1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suppressAutoHyphens w:val="true"/>
              <w:ind w:left="1215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oddPage"/>
          <w:pgSz w:w="12240" w:h="15840"/>
          <w:pgMar w:left="1440" w:right="758" w:gutter="0" w:header="720" w:top="1003" w:footer="520" w:bottom="803"/>
          <w:paperSrc w:first="0" w:other="0"/>
          <w:paperSrc w:first="0" w:other="0"/>
          <w:pgNumType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3090" w:leader="none"/>
          <w:tab w:val="center" w:pos="5021" w:leader="none"/>
        </w:tabs>
        <w:spacing w:before="0" w:after="240"/>
        <w:rPr/>
      </w:pPr>
      <w:r>
        <w:rPr/>
        <w:tab/>
        <w:tab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440" w:right="758" w:gutter="0" w:header="720" w:top="1003" w:footer="520" w:bottom="80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Helv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Helvetica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REG-DIN-008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5" name="Imagen 22 Copia 1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2 Copia 1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6" name="Imagen 23 Copia 1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3 Copia 1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7" name="Imagen 4 Copia 1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 Copia 1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8" name="Imagen 3 Copia 1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 Copia 1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9" name="Imagen 22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22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10" name="Imagen 23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23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1215" w:hanging="360"/>
      </w:pPr>
      <w:rPr>
        <w:rFonts w:ascii="Helvetica" w:hAnsi="Helvetica" w:cs="Helvetic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2"/>
      </w:numPr>
    </w:pPr>
    <w:rPr/>
  </w:style>
  <w:style w:type="paragraph" w:styleId="Parrafo1">
    <w:name w:val="Parrafo 1"/>
    <w:basedOn w:val="BodyText"/>
    <w:qFormat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fals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84</TotalTime>
  <Application>LibreOffice/24.2.2.2$Windows_X86_64 LibreOffice_project/d56cc158d8a96260b836f100ef4b4ef25d6f1a01</Application>
  <AppVersion>15.0000</AppVersion>
  <Pages>2</Pages>
  <Words>180</Words>
  <Characters>1023</Characters>
  <CharactersWithSpaces>1347</CharactersWithSpaces>
  <Paragraphs>50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2022-05-11T22:41:00Z</dcterms:created>
  <dc:creator>aggiron</dc:creator>
  <dc:description>Información resultado de reunión de trabajo para plantear la solución al requerimiento.</dc:description>
  <dc:language>es-AR</dc:language>
  <cp:lastModifiedBy/>
  <cp:lastPrinted>2026-10-09T10:34:16Z</cp:lastPrinted>
  <dcterms:modified xsi:type="dcterms:W3CDTF">2026-10-19T09:57:47Z</dcterms:modified>
  <cp:revision>66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