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ind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Información del documento</w:t>
      </w:r>
    </w:p>
    <w:tbl>
      <w:tblPr>
        <w:tblStyle w:val="Tablaconcuadrcula"/>
        <w:tblW w:w="99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79"/>
        <w:gridCol w:w="2212"/>
        <w:gridCol w:w="1258"/>
        <w:gridCol w:w="1674"/>
        <w:gridCol w:w="1688"/>
        <w:gridCol w:w="1961"/>
      </w:tblGrid>
      <w:tr>
        <w:trPr>
          <w:trHeight w:val="381" w:hRule="atLeast"/>
        </w:trPr>
        <w:tc>
          <w:tcPr>
            <w:tcW w:w="1179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entregable</w:t>
            </w:r>
          </w:p>
        </w:tc>
        <w:tc>
          <w:tcPr>
            <w:tcW w:w="2212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entregable</w:t>
            </w:r>
          </w:p>
        </w:tc>
        <w:tc>
          <w:tcPr>
            <w:tcW w:w="1258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1674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del desarrollador quien coordina</w:t>
            </w:r>
          </w:p>
        </w:tc>
        <w:tc>
          <w:tcPr>
            <w:tcW w:w="1688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Perfil desarrollador</w:t>
            </w:r>
          </w:p>
        </w:tc>
        <w:tc>
          <w:tcPr>
            <w:tcW w:w="1961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Jefe Desarrollo o Líder técnico que autoriza</w:t>
            </w:r>
          </w:p>
        </w:tc>
      </w:tr>
      <w:tr>
        <w:trPr>
          <w:trHeight w:val="215" w:hRule="atLeast"/>
        </w:trPr>
        <w:tc>
          <w:tcPr>
            <w:tcW w:w="1179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825848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Modificaciones en GetSelectedCards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placeholder>
                  <w:docPart w:val="FCB0216277E842BD951AE76BA990D57C"/>
                </w:placeholder>
                <w15:color w:val="FFD204"/>
                <w:id w:val="-208886738"/>
                <w:lock w:val="sdtLocked"/>
                <w:date w:fullDate="2025-11-07T00:00:00Z">
                  <w:dateFormat w:val="d/M/yyyy"/>
                  <w:lid w:val="es-419"/>
                </w:date>
              </w:sdtPr>
              <w:sdtContent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419"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419" w:bidi="ar-SA"/>
                  </w:rPr>
                  <w:t>7/11/2025</w:t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419" w:bidi="ar-SA"/>
                  </w:rPr>
                </w:r>
              </w:sdtContent>
            </w:sdt>
          </w:p>
        </w:tc>
        <w:tc>
          <w:tcPr>
            <w:tcW w:w="167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Ricardo Hernández Esquivel</w:t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Java</w:t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Kenner Gustavo Rivera Huezo</w:t>
            </w:r>
          </w:p>
        </w:tc>
      </w:tr>
      <w:tr>
        <w:trPr>
          <w:trHeight w:val="203" w:hRule="atLeast"/>
        </w:trPr>
        <w:tc>
          <w:tcPr>
            <w:tcW w:w="1179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Datos del entorno de pruebas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91"/>
        <w:gridCol w:w="1445"/>
        <w:gridCol w:w="2013"/>
        <w:gridCol w:w="1692"/>
        <w:gridCol w:w="1540"/>
        <w:gridCol w:w="1588"/>
      </w:tblGrid>
      <w:tr>
        <w:trPr/>
        <w:tc>
          <w:tcPr>
            <w:tcW w:w="1791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Listar los protocolos seguros que se usó en el desarrollo (si aplica)</w:t>
            </w:r>
          </w:p>
        </w:tc>
        <w:tc>
          <w:tcPr>
            <w:tcW w:w="1445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del servidor donde se realiza las pruebas</w:t>
            </w:r>
          </w:p>
        </w:tc>
        <w:tc>
          <w:tcPr>
            <w:tcW w:w="2013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y versión del lenguaje de programación con el que se desarrolló (si aplica)</w:t>
            </w:r>
          </w:p>
        </w:tc>
        <w:tc>
          <w:tcPr>
            <w:tcW w:w="1692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Aplicaciones utilizadas para hacer pruebas</w:t>
            </w:r>
          </w:p>
        </w:tc>
        <w:tc>
          <w:tcPr>
            <w:tcW w:w="1540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Hubo excepciones de código seguro</w:t>
            </w:r>
          </w:p>
        </w:tc>
        <w:tc>
          <w:tcPr>
            <w:tcW w:w="1588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 Análisis de Seguridad</w:t>
            </w:r>
          </w:p>
        </w:tc>
      </w:tr>
      <w:tr>
        <w:trPr>
          <w:trHeight w:val="60" w:hRule="atLeast"/>
        </w:trPr>
        <w:tc>
          <w:tcPr>
            <w:tcW w:w="1791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[No Aplica]</w:t>
            </w:r>
          </w:p>
        </w:tc>
        <w:tc>
          <w:tcPr>
            <w:tcW w:w="1445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2013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Java 17</w:t>
            </w:r>
          </w:p>
        </w:tc>
        <w:tc>
          <w:tcPr>
            <w:tcW w:w="1692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 xml:space="preserve">Postman, </w:t>
            </w: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IntelliJ</w:t>
            </w:r>
          </w:p>
        </w:tc>
        <w:tc>
          <w:tcPr>
            <w:tcW w:w="1540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  <w:tc>
          <w:tcPr>
            <w:tcW w:w="1588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</w:tr>
    </w:tbl>
    <w:p>
      <w:pPr>
        <w:pStyle w:val="Header"/>
        <w:spacing w:before="0" w:after="0"/>
        <w:rPr>
          <w:rFonts w:ascii="Arial" w:hAnsi="Arial" w:cs="Arial"/>
          <w:bCs/>
          <w:i/>
          <w:i/>
          <w:iCs/>
          <w:sz w:val="14"/>
          <w:szCs w:val="12"/>
        </w:rPr>
      </w:pPr>
      <w:r>
        <w:rPr>
          <w:rFonts w:cs="Arial" w:ascii="Arial" w:hAnsi="Arial"/>
          <w:bCs/>
          <w:i/>
          <w:iCs/>
          <w:sz w:val="14"/>
          <w:szCs w:val="12"/>
        </w:rPr>
        <w:t>*Utilizar la versión de lenguaje de programación y utilizar los protocolos autorizados.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Actividades por probar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84"/>
        <w:gridCol w:w="1473"/>
        <w:gridCol w:w="1297"/>
        <w:gridCol w:w="1525"/>
      </w:tblGrid>
      <w:tr>
        <w:trPr/>
        <w:tc>
          <w:tcPr>
            <w:tcW w:w="5784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Criterios de aceptación</w:t>
            </w:r>
          </w:p>
        </w:tc>
        <w:tc>
          <w:tcPr>
            <w:tcW w:w="429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Resultado (indicarlo con una “X” el resultado)</w:t>
            </w:r>
          </w:p>
        </w:tc>
      </w:tr>
      <w:tr>
        <w:trPr/>
        <w:tc>
          <w:tcPr>
            <w:tcW w:w="5784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Aprobado</w:t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Pendiente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Observaciones</w:t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color w:val="0000FF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  <w:t>Api GetSelectedCards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ListParagraph"/>
              <w:widowControl w:val="false"/>
              <w:jc w:val="both"/>
              <w:rPr/>
            </w:pPr>
            <w:r>
              <w:rPr>
                <w:rFonts w:eastAsia="Calibri" w:cs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lang w:val="es-ES" w:eastAsia="es-SV"/>
              </w:rPr>
              <w:t>Esta api realiza la extracción de la información tanto de de TDD como de TDC, para posteriormente efectuar el encriptado de la información obtenida en formato JWE.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Request de entrada:</w:t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eastAsia="Times New Roman" w:cs="Arial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Metadata</w:t>
            </w:r>
          </w:p>
          <w:p>
            <w:pPr>
              <w:pStyle w:val="Header"/>
              <w:widowControl/>
              <w:numPr>
                <w:ilvl w:val="2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_messageType</w:t>
            </w:r>
          </w:p>
          <w:p>
            <w:pPr>
              <w:pStyle w:val="Header"/>
              <w:widowControl/>
              <w:numPr>
                <w:ilvl w:val="2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_messageId</w:t>
            </w:r>
          </w:p>
          <w:p>
            <w:pPr>
              <w:pStyle w:val="Header"/>
              <w:widowControl/>
              <w:numPr>
                <w:ilvl w:val="2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_messageIdOrg</w:t>
            </w:r>
          </w:p>
          <w:p>
            <w:pPr>
              <w:pStyle w:val="Header"/>
              <w:widowControl/>
              <w:numPr>
                <w:ilvl w:val="2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_shortMessageId</w:t>
            </w:r>
          </w:p>
          <w:p>
            <w:pPr>
              <w:pStyle w:val="Header"/>
              <w:widowControl/>
              <w:numPr>
                <w:ilvl w:val="2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_applicationId</w:t>
            </w:r>
          </w:p>
          <w:p>
            <w:pPr>
              <w:pStyle w:val="Header"/>
              <w:widowControl/>
              <w:numPr>
                <w:ilvl w:val="2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_serviceId</w:t>
            </w:r>
          </w:p>
          <w:p>
            <w:pPr>
              <w:pStyle w:val="Header"/>
              <w:widowControl/>
              <w:numPr>
                <w:ilvl w:val="2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_datetime</w:t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data</w:t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body</w:t>
            </w:r>
          </w:p>
          <w:p>
            <w:pPr>
              <w:pStyle w:val="Header"/>
              <w:widowControl/>
              <w:numPr>
                <w:ilvl w:val="2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institutionCode</w:t>
            </w:r>
          </w:p>
          <w:p>
            <w:pPr>
              <w:pStyle w:val="Header"/>
              <w:widowControl/>
              <w:numPr>
                <w:ilvl w:val="2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userId</w:t>
            </w:r>
          </w:p>
          <w:p>
            <w:pPr>
              <w:pStyle w:val="Header"/>
              <w:widowControl/>
              <w:numPr>
                <w:ilvl w:val="2"/>
                <w:numId w:val="2"/>
              </w:numPr>
              <w:spacing w:before="0" w:after="0"/>
              <w:jc w:val="left"/>
              <w:rPr/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cardIdentifierList</w:t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1440"/>
              <w:jc w:val="left"/>
              <w:rPr>
                <w:rFonts w:ascii="Arial" w:hAnsi="Arial" w:eastAsia="Times New Roman" w:cs="Arial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val="es-SV" w:eastAsia="en-US" w:bidi="ar-SA"/>
              </w:rPr>
              <w:t>Correción: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/>
            </w:r>
          </w:p>
          <w:p>
            <w:pPr>
              <w:pStyle w:val="Normal"/>
              <w:numPr>
                <w:ilvl w:val="1"/>
                <w:numId w:val="2"/>
              </w:numPr>
              <w:shd w:val="clear" w:color="auto" w:fill="FFFFFF"/>
              <w:spacing w:lineRule="atLeast" w:line="270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La adecuación 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que se realiza en esta api, es el adicionar el  campo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panEncrypted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a la respuesta, el cual debe contener el número de la tarjeta encriptado bajo JWE.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Normal"/>
              <w:shd w:val="clear" w:color="auto" w:fill="FFFFFF"/>
              <w:spacing w:lineRule="atLeast" w:line="27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color w:val="0000FF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  <w:t xml:space="preserve">Prueba </w:t>
            </w: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  <w:t xml:space="preserve">de API </w:t>
            </w: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  <w:t xml:space="preserve">con </w:t>
            </w: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  <w:t>Tarjeta de Crédito</w:t>
            </w: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  <w:t>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170430"/>
                  <wp:effectExtent l="0" t="0" r="0" b="0"/>
                  <wp:wrapSquare wrapText="largest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17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hd w:val="clear" w:color="auto" w:fill="FFFFFF"/>
              <w:spacing w:lineRule="atLeast" w:line="270" w:before="0" w:after="0"/>
              <w:rPr>
                <w:rFonts w:ascii="Courier New" w:hAnsi="Courier New"/>
                <w:color w:val="FF0000"/>
                <w:sz w:val="18"/>
                <w:szCs w:val="18"/>
              </w:rPr>
            </w:pPr>
            <w:r>
              <w:rPr>
                <w:rFonts w:ascii="Courier New" w:hAnsi="Courier New"/>
                <w:color w:val="FF0000"/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val="es-SV" w:eastAsia="en-US" w:bidi="ar-SA"/>
              </w:rPr>
              <w:t>Response Exitoso 00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Normal"/>
              <w:shd w:val="clear" w:color="auto" w:fill="FFFFFF"/>
              <w:spacing w:lineRule="atLeast" w:line="270" w:before="0" w:after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836545"/>
                  <wp:effectExtent l="0" t="0" r="0" b="0"/>
                  <wp:wrapSquare wrapText="largest"/>
                  <wp:docPr id="2" name="Imagen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8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hd w:val="clear" w:color="auto" w:fill="FFFFFF"/>
              <w:spacing w:lineRule="atLeast" w:line="270" w:before="0" w:after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uppressAutoHyphens w:val="true"/>
              <w:overflowPunct w:val="true"/>
              <w:bidi w:val="0"/>
              <w:spacing w:before="0" w:after="0"/>
              <w:ind w:hanging="0" w:left="72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Normal"/>
              <w:shd w:val="clear" w:color="auto" w:fill="FFFFFF"/>
              <w:spacing w:lineRule="atLeast" w:line="270" w:before="0" w:after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  <w:p>
            <w:pPr>
              <w:pStyle w:val="Normal"/>
              <w:shd w:val="clear" w:color="auto" w:fill="FFFFFF"/>
              <w:spacing w:lineRule="atLeast" w:line="270" w:before="0" w:after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Verificación de data Desencriptada: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407670"/>
                  <wp:effectExtent l="0" t="0" r="0" b="0"/>
                  <wp:wrapSquare wrapText="largest"/>
                  <wp:docPr id="3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/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color w:val="0000FF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  <w:t xml:space="preserve">Prueba de API con Tarjeta de </w:t>
            </w: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  <w:t>Débito</w:t>
            </w:r>
            <w:r>
              <w:rPr>
                <w:rFonts w:eastAsia="Times New Roman" w:cs="Arial" w:ascii="Arial" w:hAnsi="Arial"/>
                <w:b/>
                <w:bCs/>
                <w:color w:val="0000FF"/>
                <w:kern w:val="0"/>
                <w:sz w:val="18"/>
                <w:szCs w:val="18"/>
                <w:lang w:val="es-SV" w:eastAsia="en-US" w:bidi="ar-SA"/>
              </w:rPr>
              <w:t>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130425"/>
                  <wp:effectExtent l="0" t="0" r="0" b="0"/>
                  <wp:wrapSquare wrapText="largest"/>
                  <wp:docPr id="4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13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hd w:val="clear" w:color="auto" w:fill="FFFFFF"/>
              <w:spacing w:lineRule="atLeast" w:line="270" w:before="0" w:after="0"/>
              <w:rPr>
                <w:rFonts w:ascii="Courier New" w:hAnsi="Courier New"/>
                <w:color w:val="FF0000"/>
                <w:sz w:val="18"/>
                <w:szCs w:val="18"/>
              </w:rPr>
            </w:pPr>
            <w:r>
              <w:rPr>
                <w:rFonts w:ascii="Courier New" w:hAnsi="Courier New"/>
                <w:color w:val="FF0000"/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val="es-SV" w:eastAsia="en-US" w:bidi="ar-SA"/>
              </w:rPr>
              <w:t>Response Exitoso 00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/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870835"/>
                  <wp:effectExtent l="0" t="0" r="0" b="0"/>
                  <wp:wrapSquare wrapText="largest"/>
                  <wp:docPr id="5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87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/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val="es-SV" w:eastAsia="en-US" w:bidi="ar-SA"/>
              </w:rPr>
              <w:t>Verificación de data Desencriptada: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/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89255"/>
                  <wp:effectExtent l="0" t="0" r="0" b="0"/>
                  <wp:wrapSquare wrapText="largest"/>
                  <wp:docPr id="6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8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Normal"/>
              <w:shd w:val="clear" w:color="auto" w:fill="FFFFFF"/>
              <w:spacing w:lineRule="atLeast" w:line="270" w:before="0" w:after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  <w:p>
            <w:pPr>
              <w:pStyle w:val="Normal"/>
              <w:shd w:val="clear" w:color="auto" w:fill="FFFFFF"/>
              <w:spacing w:lineRule="atLeast" w:line="270" w:before="0" w:after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  <w:p>
            <w:pPr>
              <w:pStyle w:val="Normal"/>
              <w:shd w:val="clear" w:color="auto" w:fill="FFFFFF"/>
              <w:spacing w:lineRule="atLeast" w:line="270" w:before="0" w:after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  <w:p>
            <w:pPr>
              <w:pStyle w:val="Normal"/>
              <w:shd w:val="clear" w:color="auto" w:fill="FFFFFF"/>
              <w:spacing w:lineRule="atLeast" w:line="270" w:before="0" w:after="0"/>
              <w:rPr>
                <w:color w:val="FF0000"/>
                <w:sz w:val="18"/>
                <w:szCs w:val="18"/>
              </w:rPr>
            </w:pPr>
            <w:r>
              <w:rPr>
                <w:rFonts w:eastAsia="Times New Roman"/>
                <w:b/>
                <w:kern w:val="0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hd w:val="clear" w:color="auto" w:fill="FFFFFF"/>
              <w:spacing w:lineRule="atLeast" w:line="270" w:before="0" w:after="0"/>
              <w:rPr>
                <w:rFonts w:ascii="Arial" w:hAnsi="Arial" w:eastAsia="Times New Roman" w:cs="Arial"/>
                <w:b w:val="false"/>
                <w:bCs w:val="false"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Observaciones por considerar:</w:t>
      </w:r>
    </w:p>
    <w:tbl>
      <w:tblPr>
        <w:tblStyle w:val="Tablaconcuadrcula"/>
        <w:tblW w:w="10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60"/>
      </w:tblGrid>
      <w:tr>
        <w:trPr/>
        <w:tc>
          <w:tcPr>
            <w:tcW w:w="10060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Normal"/>
        <w:spacing w:before="0" w:after="240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oddPage"/>
      <w:pgSz w:w="12240" w:h="15840"/>
      <w:pgMar w:left="1080" w:right="1080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REG-DIN-001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0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4</w:t>
    </w:r>
    <w:r>
      <w:rPr>
        <w:rStyle w:val="Pagenumber"/>
        <w:rFonts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REG-DIN-013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4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7" name="Imagen 5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5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8" name="Imagen 6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6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/>
      <w:drawing>
        <wp:inline distT="0" distB="0" distL="0" distR="0">
          <wp:extent cx="3619500" cy="732790"/>
          <wp:effectExtent l="0" t="0" r="0" b="0"/>
          <wp:docPr id="9" name="Imagen 4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4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>
      <w:rPr/>
      <w:drawing>
        <wp:inline distT="0" distB="0" distL="0" distR="0">
          <wp:extent cx="2434590" cy="733425"/>
          <wp:effectExtent l="0" t="0" r="0" b="0"/>
          <wp:docPr id="10" name="Imagen 3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3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</w:rPr>
      <w:t>Dirección de Servicios de Tecnologia</w:t>
    </w:r>
    <w:r>
      <w:rPr>
        <w:rFonts w:ascii="Arial" w:hAnsi="Arial"/>
        <w:color w:themeColor="background1" w:val="FFFFFF"/>
        <w:sz w:val="18"/>
        <w:szCs w:val="18"/>
      </w:rPr>
      <w:t>......</w:t>
    </w:r>
  </w:p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>Forma: REG-DIN-013</w:t>
    </w:r>
    <w:r>
      <w:rPr>
        <w:rFonts w:ascii="Arial" w:hAnsi="Arial"/>
        <w:color w:themeColor="background1" w:val="FFFFFF"/>
        <w:sz w:val="18"/>
        <w:szCs w:val="18"/>
      </w:rPr>
      <w:t>......</w:t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425"/>
  <w:evenAndOddHeaders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SV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1298f"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rsid w:val="00ba1b77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rsid w:val="00ba1b77"/>
    <w:pPr>
      <w:keepNext w:val="true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ba1b77"/>
    <w:pPr>
      <w:keepNext w:val="true"/>
      <w:outlineLvl w:val="2"/>
    </w:pPr>
    <w:rPr>
      <w:b/>
    </w:rPr>
  </w:style>
  <w:style w:type="paragraph" w:styleId="Heading4">
    <w:name w:val="Heading 4"/>
    <w:basedOn w:val="Normal"/>
    <w:next w:val="NormalIndent"/>
    <w:qFormat/>
    <w:rsid w:val="00ba1b77"/>
    <w:pPr>
      <w:keepNext w:val="true"/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rsid w:val="00ba1b77"/>
    <w:p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rsid w:val="00ba1b77"/>
    <w:p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rsid w:val="00ba1b77"/>
    <w:p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rsid w:val="00ba1b77"/>
    <w:p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rsid w:val="00ba1b77"/>
    <w:pPr>
      <w:ind w:left="720"/>
      <w:outlineLvl w:val="8"/>
    </w:pPr>
    <w:rPr>
      <w:rFonts w:ascii="Times" w:hAnsi="Times"/>
      <w:i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eresdenotaalpie">
    <w:name w:val="Caracteres de nota al pie"/>
    <w:semiHidden/>
    <w:qFormat/>
    <w:rsid w:val="00ba1b77"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sid w:val="00ba1b77"/>
    <w:rPr/>
  </w:style>
  <w:style w:type="character" w:styleId="Hyperlink">
    <w:name w:val="Hyperlink"/>
    <w:basedOn w:val="DefaultParagraphFont"/>
    <w:rsid w:val="005c00c2"/>
    <w:rPr>
      <w:color w:val="0000FF"/>
      <w:u w:val="single"/>
    </w:rPr>
  </w:style>
  <w:style w:type="character" w:styleId="FollowedHyperlink">
    <w:name w:val="FollowedHyperlink"/>
    <w:basedOn w:val="DefaultParagraphFont"/>
    <w:rsid w:val="002351b8"/>
    <w:rPr>
      <w:color w:val="800080"/>
      <w:u w:val="single"/>
    </w:rPr>
  </w:style>
  <w:style w:type="character" w:styleId="PiedepginaCar" w:customStyle="1">
    <w:name w:val="Pie de página Car"/>
    <w:basedOn w:val="DefaultParagraphFont"/>
    <w:qFormat/>
    <w:rsid w:val="007159d7"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sid w:val="00d22b94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qFormat/>
    <w:rsid w:val="00d22b94"/>
    <w:rPr>
      <w:rFonts w:ascii="Helvetica" w:hAnsi="Helvetica"/>
      <w:lang w:val="es-SV" w:eastAsia="en-US"/>
    </w:rPr>
  </w:style>
  <w:style w:type="character" w:styleId="AsuntodelcomentarioCar" w:customStyle="1">
    <w:name w:val="Asunto del comentario Car"/>
    <w:basedOn w:val="TextocomentarioCar"/>
    <w:link w:val="Annotationsubject"/>
    <w:qFormat/>
    <w:rsid w:val="00d22b94"/>
    <w:rPr>
      <w:rFonts w:ascii="Helvetica" w:hAnsi="Helvetica"/>
      <w:b/>
      <w:bCs/>
      <w:lang w:val="es-SV" w:eastAsia="en-US"/>
    </w:rPr>
  </w:style>
  <w:style w:type="character" w:styleId="EncabezadoCar" w:customStyle="1">
    <w:name w:val="Encabezado Car"/>
    <w:uiPriority w:val="99"/>
    <w:qFormat/>
    <w:rsid w:val="00694040"/>
    <w:rPr>
      <w:rFonts w:ascii="Helvetica" w:hAnsi="Helvetica"/>
      <w:sz w:val="22"/>
      <w:lang w:val="es-SV" w:eastAsia="en-U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30205"/>
    <w:rPr>
      <w:rFonts w:ascii="Tahoma" w:hAnsi="Tahoma" w:cs="Tahoma"/>
      <w:sz w:val="16"/>
      <w:szCs w:val="16"/>
      <w:lang w:val="es-SV" w:eastAsia="en-US"/>
    </w:rPr>
  </w:style>
  <w:style w:type="character" w:styleId="PlaceholderText">
    <w:name w:val="Placeholder Text"/>
    <w:basedOn w:val="DefaultParagraphFont"/>
    <w:uiPriority w:val="99"/>
    <w:semiHidden/>
    <w:qFormat/>
    <w:rsid w:val="0063387e"/>
    <w:rPr>
      <w:color w:val="666666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rsid w:val="00564fc5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rsid w:val="00ba1b77"/>
    <w:pPr>
      <w:ind w:left="360"/>
    </w:pPr>
    <w:rPr/>
  </w:style>
  <w:style w:type="paragraph" w:styleId="TOC4">
    <w:name w:val="TOC 4"/>
    <w:basedOn w:val="TOC1"/>
    <w:semiHidden/>
    <w:rsid w:val="00ba1b77"/>
    <w:pPr>
      <w:ind w:left="3240" w:right="1200"/>
    </w:pPr>
    <w:rPr/>
  </w:style>
  <w:style w:type="paragraph" w:styleId="TOC1">
    <w:name w:val="TOC 1"/>
    <w:basedOn w:val="Normal"/>
    <w:semiHidden/>
    <w:rsid w:val="00ba1b77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semiHidden/>
    <w:rsid w:val="00ba1b77"/>
    <w:pPr>
      <w:ind w:left="2880"/>
    </w:pPr>
    <w:rPr/>
  </w:style>
  <w:style w:type="paragraph" w:styleId="TOC2">
    <w:name w:val="TOC 2"/>
    <w:basedOn w:val="TOC1"/>
    <w:semiHidden/>
    <w:rsid w:val="00ba1b77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ba1b77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ba1b77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semiHidden/>
    <w:rsid w:val="00ba1b77"/>
    <w:pPr/>
    <w:rPr>
      <w:sz w:val="20"/>
    </w:rPr>
  </w:style>
  <w:style w:type="paragraph" w:styleId="Formcaption5pt" w:customStyle="1">
    <w:name w:val="form caption 5pt"/>
    <w:basedOn w:val="Normal"/>
    <w:qFormat/>
    <w:rsid w:val="00ba1b77"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 w:customStyle="1">
    <w:name w:val="guidelines 11pt"/>
    <w:basedOn w:val="Formhead9pt"/>
    <w:qFormat/>
    <w:rsid w:val="00ba1b77"/>
    <w:pPr/>
    <w:rPr>
      <w:sz w:val="22"/>
    </w:rPr>
  </w:style>
  <w:style w:type="paragraph" w:styleId="Formhead9pt" w:customStyle="1">
    <w:name w:val="form head 9pt"/>
    <w:basedOn w:val="Normalt"/>
    <w:qFormat/>
    <w:rsid w:val="00ba1b77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 w:customStyle="1">
    <w:name w:val="Normalt"/>
    <w:basedOn w:val="Normal"/>
    <w:qFormat/>
    <w:rsid w:val="00ba1b77"/>
    <w:pPr/>
    <w:rPr>
      <w:rFonts w:ascii="Times" w:hAnsi="Times"/>
    </w:rPr>
  </w:style>
  <w:style w:type="paragraph" w:styleId="Guidelineleft" w:customStyle="1">
    <w:name w:val="guideline left"/>
    <w:basedOn w:val="Normal"/>
    <w:qFormat/>
    <w:rsid w:val="00ba1b77"/>
    <w:pPr>
      <w:spacing w:before="60" w:after="60"/>
    </w:pPr>
    <w:rPr>
      <w:b/>
      <w:sz w:val="18"/>
    </w:rPr>
  </w:style>
  <w:style w:type="paragraph" w:styleId="Formspace" w:customStyle="1">
    <w:name w:val="form space"/>
    <w:basedOn w:val="Normal"/>
    <w:qFormat/>
    <w:rsid w:val="00ba1b77"/>
    <w:pPr>
      <w:spacing w:before="60" w:after="60"/>
    </w:pPr>
    <w:rPr>
      <w:sz w:val="18"/>
    </w:rPr>
  </w:style>
  <w:style w:type="paragraph" w:styleId="Heading4t" w:customStyle="1">
    <w:name w:val="heading 4t"/>
    <w:basedOn w:val="Heading3t"/>
    <w:next w:val="NormalIndent"/>
    <w:qFormat/>
    <w:rsid w:val="00ba1b77"/>
    <w:pPr>
      <w:ind w:left="547"/>
    </w:pPr>
    <w:rPr/>
  </w:style>
  <w:style w:type="paragraph" w:styleId="Heading3t" w:customStyle="1">
    <w:name w:val="heading 3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 w:customStyle="1">
    <w:name w:val="heading 2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 w:customStyle="1">
    <w:name w:val="instruction"/>
    <w:basedOn w:val="Normalt"/>
    <w:qFormat/>
    <w:rsid w:val="00ba1b77"/>
    <w:pPr>
      <w:ind w:left="-115"/>
      <w:jc w:val="both"/>
    </w:pPr>
    <w:rPr/>
  </w:style>
  <w:style w:type="paragraph" w:styleId="Checklist1line" w:customStyle="1">
    <w:name w:val="checklist 1line"/>
    <w:basedOn w:val="Checklistpara"/>
    <w:qFormat/>
    <w:rsid w:val="00ba1b77"/>
    <w:pPr>
      <w:spacing w:before="120" w:after="120"/>
    </w:pPr>
    <w:rPr>
      <w:rFonts w:ascii="Times" w:hAnsi="Times"/>
    </w:rPr>
  </w:style>
  <w:style w:type="paragraph" w:styleId="Checklistpara" w:customStyle="1">
    <w:name w:val="checklist para"/>
    <w:basedOn w:val="Formspace"/>
    <w:qFormat/>
    <w:rsid w:val="00ba1b77"/>
    <w:pPr>
      <w:spacing w:before="0" w:after="240"/>
    </w:pPr>
    <w:rPr/>
  </w:style>
  <w:style w:type="paragraph" w:styleId="Text-bullet" w:customStyle="1">
    <w:name w:val="Text - bullet"/>
    <w:basedOn w:val="Normal"/>
    <w:qFormat/>
    <w:rsid w:val="00ba1b77"/>
    <w:pPr>
      <w:ind w:hanging="274" w:left="835"/>
    </w:pPr>
    <w:rPr/>
  </w:style>
  <w:style w:type="paragraph" w:styleId="Text-bullettight" w:customStyle="1">
    <w:name w:val="Text - bullet tight"/>
    <w:basedOn w:val="Text-bullet"/>
    <w:qFormat/>
    <w:rsid w:val="00ba1b77"/>
    <w:pPr>
      <w:spacing w:before="0" w:after="0"/>
    </w:pPr>
    <w:rPr/>
  </w:style>
  <w:style w:type="paragraph" w:styleId="NormalIndent-t" w:customStyle="1">
    <w:name w:val="Normal Indent-t"/>
    <w:basedOn w:val="NormalIndent"/>
    <w:qFormat/>
    <w:rsid w:val="00ba1b77"/>
    <w:pPr/>
    <w:rPr>
      <w:rFonts w:ascii="Times" w:hAnsi="Times"/>
    </w:rPr>
  </w:style>
  <w:style w:type="paragraph" w:styleId="Text-bulletsub" w:customStyle="1">
    <w:name w:val="Text - bullet sub"/>
    <w:basedOn w:val="Text-bullet"/>
    <w:qFormat/>
    <w:rsid w:val="00ba1b77"/>
    <w:pPr>
      <w:ind w:left="1094"/>
    </w:pPr>
    <w:rPr/>
  </w:style>
  <w:style w:type="paragraph" w:styleId="Text-bulletsubtight" w:customStyle="1">
    <w:name w:val="Text - bullet sub tight"/>
    <w:basedOn w:val="Text-bullettight"/>
    <w:qFormat/>
    <w:rsid w:val="00ba1b77"/>
    <w:pPr>
      <w:ind w:left="1094"/>
    </w:pPr>
    <w:rPr/>
  </w:style>
  <w:style w:type="paragraph" w:styleId="Text-number" w:customStyle="1">
    <w:name w:val="Text - number"/>
    <w:basedOn w:val="Normal"/>
    <w:qFormat/>
    <w:rsid w:val="00ba1b77"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 w:customStyle="1">
    <w:name w:val="Text - number tight"/>
    <w:basedOn w:val="Text-number"/>
    <w:qFormat/>
    <w:rsid w:val="00ba1b77"/>
    <w:pPr/>
    <w:rPr/>
  </w:style>
  <w:style w:type="paragraph" w:styleId="Formhead8pt" w:customStyle="1">
    <w:name w:val="form head 8pt"/>
    <w:basedOn w:val="Instruction"/>
    <w:qFormat/>
    <w:rsid w:val="00ba1b77"/>
    <w:pPr/>
    <w:rPr/>
  </w:style>
  <w:style w:type="paragraph" w:styleId="Formcaption9pt" w:customStyle="1">
    <w:name w:val="form caption 9pt"/>
    <w:basedOn w:val="Formcaption5pt"/>
    <w:qFormat/>
    <w:rsid w:val="00ba1b77"/>
    <w:pPr>
      <w:spacing w:before="40" w:after="40"/>
      <w:ind w:left="0"/>
      <w:jc w:val="center"/>
    </w:pPr>
    <w:rPr>
      <w:b/>
      <w:sz w:val="18"/>
    </w:rPr>
  </w:style>
  <w:style w:type="paragraph" w:styleId="Checklisthead" w:customStyle="1">
    <w:name w:val="checklist head"/>
    <w:basedOn w:val="Guidelines11pt"/>
    <w:qFormat/>
    <w:rsid w:val="00ba1b77"/>
    <w:pPr>
      <w:spacing w:before="120" w:after="120"/>
      <w:ind w:left="0"/>
    </w:pPr>
    <w:rPr/>
  </w:style>
  <w:style w:type="paragraph" w:styleId="Checklist2line" w:customStyle="1">
    <w:name w:val="checklist 2line"/>
    <w:basedOn w:val="Checklist1line"/>
    <w:qFormat/>
    <w:rsid w:val="00ba1b77"/>
    <w:pPr>
      <w:spacing w:before="24" w:after="24"/>
    </w:pPr>
    <w:rPr/>
  </w:style>
  <w:style w:type="paragraph" w:styleId="Formcaption7pt" w:customStyle="1">
    <w:name w:val="form caption 7pt"/>
    <w:basedOn w:val="Normal"/>
    <w:qFormat/>
    <w:rsid w:val="00ba1b77"/>
    <w:pPr>
      <w:spacing w:before="80" w:after="60"/>
    </w:pPr>
    <w:rPr>
      <w:sz w:val="14"/>
    </w:rPr>
  </w:style>
  <w:style w:type="paragraph" w:styleId="Blankpage" w:customStyle="1">
    <w:name w:val="blank page"/>
    <w:basedOn w:val="Normal"/>
    <w:qFormat/>
    <w:rsid w:val="00ba1b77"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 w:customStyle="1">
    <w:name w:val="text"/>
    <w:qFormat/>
    <w:rsid w:val="00ba1b77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 w:customStyle="1">
    <w:name w:val="Txt - Closing"/>
    <w:basedOn w:val="Normal"/>
    <w:qFormat/>
    <w:rsid w:val="00ba1b77"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rsid w:val="00564fc5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 w:customStyle="1">
    <w:name w:val="Table Header Center"/>
    <w:basedOn w:val="Normal"/>
    <w:qFormat/>
    <w:rsid w:val="00564fc5"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uiPriority w:val="99"/>
    <w:semiHidden/>
    <w:qFormat/>
    <w:rsid w:val="00de1ee2"/>
    <w:pPr/>
    <w:rPr>
      <w:rFonts w:ascii="Tahoma" w:hAnsi="Tahoma" w:cs="Tahoma"/>
      <w:sz w:val="16"/>
      <w:szCs w:val="16"/>
    </w:rPr>
  </w:style>
  <w:style w:type="paragraph" w:styleId="Body" w:customStyle="1">
    <w:name w:val="Body"/>
    <w:basedOn w:val="Normal"/>
    <w:qFormat/>
    <w:rsid w:val="00670b8e"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 w:customStyle="1">
    <w:name w:val="Sangria 1"/>
    <w:basedOn w:val="Parrafo1"/>
    <w:qFormat/>
    <w:rsid w:val="00d26b1b"/>
    <w:pPr>
      <w:numPr>
        <w:ilvl w:val="0"/>
        <w:numId w:val="1"/>
      </w:numPr>
    </w:pPr>
    <w:rPr/>
  </w:style>
  <w:style w:type="paragraph" w:styleId="Parrafo1" w:customStyle="1">
    <w:name w:val="Parrafo 1"/>
    <w:basedOn w:val="BodyText"/>
    <w:qFormat/>
    <w:rsid w:val="00d26b1b"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uiPriority w:val="34"/>
    <w:qFormat/>
    <w:rsid w:val="00fa608a"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rsid w:val="00d22b94"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rsid w:val="00d22b94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82370"/>
    <w:pPr>
      <w:spacing w:after="24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glossaryDocument" Target="glossary/document.xml"/><Relationship Id="rId19" Type="http://schemas.openxmlformats.org/officeDocument/2006/relationships/customXml" Target="../customXml/item1.xml"/><Relationship Id="rId20" Type="http://schemas.openxmlformats.org/officeDocument/2006/relationships/customXml" Target="../customXml/item2.xml"/><Relationship Id="rId21" Type="http://schemas.openxmlformats.org/officeDocument/2006/relationships/customXml" Target="../customXml/item3.xml"/><Relationship Id="rId22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7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B0216277E842BD951AE76BA990D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82E54-F61A-496A-9E93-DE5D0A39F7D8}"/>
      </w:docPartPr>
      <w:docPartBody>
        <w:p w:rsidR="00B074F0" w:rsidRDefault="00D91516" w:rsidP="00D91516">
          <w:pPr>
            <w:pStyle w:val="FCB0216277E842BD951AE76BA990D57C"/>
          </w:pPr>
          <w:r w:rsidRPr="00B55885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4867127A608428DB1156B28DD751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7AB8B-9A02-4453-B4D1-249E3F247451}"/>
      </w:docPartPr>
      <w:docPartBody>
        <w:p w:rsidR="00896D3C" w:rsidRDefault="00B03320" w:rsidP="00B03320">
          <w:pPr>
            <w:pStyle w:val="D4867127A608428DB1156B28DD751FAB"/>
          </w:pPr>
          <w:r w:rsidRPr="00B55885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F0DECF6383054AABA5A0536AF5F15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AA90C-C95C-4BD8-8B1B-B4F2888F1852}"/>
      </w:docPartPr>
      <w:docPartBody>
        <w:p w:rsidR="000C6AD0" w:rsidRDefault="00896D3C" w:rsidP="00896D3C">
          <w:pPr>
            <w:pStyle w:val="F0DECF6383054AABA5A0536AF5F154EF"/>
          </w:pPr>
          <w:r w:rsidRPr="008C3910">
            <w:rPr>
              <w:rStyle w:val="Textodelmarcadordeposicin"/>
            </w:rPr>
            <w:t>Elija un elemento.</w:t>
          </w:r>
        </w:p>
      </w:docPartBody>
    </w:docPart>
    <w:docPart>
      <w:docPartPr>
        <w:name w:val="162E566C428C48579AF25AC9431CD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6D9E2-F7F4-48F4-BF60-08C447FAF9F0}"/>
      </w:docPartPr>
      <w:docPartBody>
        <w:p w:rsidR="000C6AD0" w:rsidRDefault="00896D3C" w:rsidP="00896D3C">
          <w:pPr>
            <w:pStyle w:val="162E566C428C48579AF25AC9431CDC22"/>
          </w:pPr>
          <w:r w:rsidRPr="008C391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3F"/>
    <w:rsid w:val="00032DBC"/>
    <w:rsid w:val="00050AE1"/>
    <w:rsid w:val="00091CA6"/>
    <w:rsid w:val="000C6AD0"/>
    <w:rsid w:val="000F3AC1"/>
    <w:rsid w:val="001976FD"/>
    <w:rsid w:val="00246243"/>
    <w:rsid w:val="00251B94"/>
    <w:rsid w:val="00327E3E"/>
    <w:rsid w:val="003978D3"/>
    <w:rsid w:val="00693191"/>
    <w:rsid w:val="006F6FC2"/>
    <w:rsid w:val="008349CC"/>
    <w:rsid w:val="00896D3C"/>
    <w:rsid w:val="009778F5"/>
    <w:rsid w:val="00B03320"/>
    <w:rsid w:val="00B074F0"/>
    <w:rsid w:val="00BB483F"/>
    <w:rsid w:val="00C82EDD"/>
    <w:rsid w:val="00CA5EAA"/>
    <w:rsid w:val="00CD3635"/>
    <w:rsid w:val="00D91516"/>
    <w:rsid w:val="00ED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96D3C"/>
    <w:rPr>
      <w:color w:val="666666"/>
    </w:rPr>
  </w:style>
  <w:style w:type="paragraph" w:customStyle="1" w:styleId="D4867127A608428DB1156B28DD751FAB">
    <w:name w:val="D4867127A608428DB1156B28DD751FAB"/>
    <w:rsid w:val="00B03320"/>
  </w:style>
  <w:style w:type="paragraph" w:customStyle="1" w:styleId="FCB0216277E842BD951AE76BA990D57C">
    <w:name w:val="FCB0216277E842BD951AE76BA990D57C"/>
    <w:rsid w:val="00D91516"/>
  </w:style>
  <w:style w:type="paragraph" w:customStyle="1" w:styleId="F0DECF6383054AABA5A0536AF5F154EF">
    <w:name w:val="F0DECF6383054AABA5A0536AF5F154EF"/>
    <w:rsid w:val="00896D3C"/>
  </w:style>
  <w:style w:type="paragraph" w:customStyle="1" w:styleId="162E566C428C48579AF25AC9431CDC22">
    <w:name w:val="162E566C428C48579AF25AC9431CDC22"/>
    <w:rsid w:val="00896D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423D52131C04EBABDE405D8C52D3F" ma:contentTypeVersion="16" ma:contentTypeDescription="Crear nuevo documento." ma:contentTypeScope="" ma:versionID="a0fdf69acce9c8d9c9f1441266e654e5">
  <xsd:schema xmlns:xsd="http://www.w3.org/2001/XMLSchema" xmlns:xs="http://www.w3.org/2001/XMLSchema" xmlns:p="http://schemas.microsoft.com/office/2006/metadata/properties" xmlns:ns2="3157fc19-6672-4dd9-9c89-f7691ee1dd6e" xmlns:ns3="f0a76b96-e615-42dd-b2a9-641b47b86547" targetNamespace="http://schemas.microsoft.com/office/2006/metadata/properties" ma:root="true" ma:fieldsID="fa828944738f0e931647105cbae10d50" ns2:_="" ns3:_="">
    <xsd:import namespace="3157fc19-6672-4dd9-9c89-f7691ee1dd6e"/>
    <xsd:import namespace="f0a76b96-e615-42dd-b2a9-641b47b86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escripciondeFormulari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7fc19-6672-4dd9-9c89-f7691ee1d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escripciondeFormulario" ma:index="12" nillable="true" ma:displayName="Descripción de Formulario" ma:format="Dropdown" ma:internalName="DescripciondeFormulario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76b96-e615-42dd-b2a9-641b47b86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7ce8f82-bbb9-450f-8513-e7c4ee8cdf6d}" ma:internalName="TaxCatchAll" ma:showField="CatchAllData" ma:web="f0a76b96-e615-42dd-b2a9-641b47b86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escripciondeFormulario xmlns="3157fc19-6672-4dd9-9c89-f7691ee1dd6e">Pruebas Tecnicas</DescripciondeFormulario>
    <TaxCatchAll xmlns="f0a76b96-e615-42dd-b2a9-641b47b86547" xsi:nil="true"/>
    <lcf76f155ced4ddcb4097134ff3c332f xmlns="3157fc19-6672-4dd9-9c89-f7691ee1dd6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F11814-DF4C-4C13-A772-475F9B9F1AD1}"/>
</file>

<file path=customXml/itemProps2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  <ds:schemaRef ds:uri="3157fc19-6672-4dd9-9c89-f7691ee1dd6e"/>
  </ds:schemaRefs>
</ds:datastoreItem>
</file>

<file path=customXml/itemProps4.xml><?xml version="1.0" encoding="utf-8"?>
<ds:datastoreItem xmlns:ds="http://schemas.openxmlformats.org/officeDocument/2006/customXml" ds:itemID="{9F356074-5305-40E7-86BD-CDADB0399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SAMP1_08</Template>
  <TotalTime>1792</TotalTime>
  <Application>LibreOffice/24.2.2.2$Windows_x86 LibreOffice_project/d56cc158d8a96260b836f100ef4b4ef25d6f1a01</Application>
  <AppVersion>15.0000</AppVersion>
  <Pages>4</Pages>
  <Words>295</Words>
  <Characters>1642</Characters>
  <CharactersWithSpaces>1865</CharactersWithSpaces>
  <Paragraphs>70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2021-07-21T16:42:00Z</dcterms:created>
  <dc:creator>aggiron</dc:creator>
  <dc:description>Información resultado de reunión de trabajo para plantear la solución al requerimiento.</dc:description>
  <dc:language>es-AR</dc:language>
  <cp:lastModifiedBy/>
  <cp:lastPrinted>2021-06-10T15:49:00Z</cp:lastPrinted>
  <dcterms:modified xsi:type="dcterms:W3CDTF">2025-11-06T16:01:13Z</dcterms:modified>
  <cp:revision>57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0x010100644423D52131C04EBABDE405D8C52D3F</vt:lpwstr>
  </property>
  <property fmtid="{D5CDD505-2E9C-101B-9397-08002B2CF9AE}" pid="4" name="Order">
    <vt:r8>30500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>&lt;div class="ExternalClassDD9AF13DDEFC4F5787283160B1F10CF4"&gt;Pruebas Técnicas&lt;/div&gt;</vt:lpwstr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