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Title"/>
      </w:pPr>
      <w:r>
        <w:t xml:space="preserve">AI Caller: Business Questionnaire</w:t>
      </w:r>
    </w:p>
    <w:p>
      <w:pPr>
        <w:spacing w:after="120"/>
        <w:rPr>
          <w:b/>
          <w:bCs/>
          <w:color w:val="2F54EB"/>
          <w:sz w:val="26"/>
          <w:szCs w:val="26"/>
        </w:rPr>
      </w:pPr>
      <w:r>
        <w:rPr>
          <w:b/>
          <w:bCs/>
          <w:color w:val="2F54EB"/>
          <w:sz w:val="26"/>
          <w:szCs w:val="26"/>
        </w:rPr>
        <w:t xml:space="preserve">Rizer Web</w:t>
      </w:r>
    </w:p>
    <w:p>
      <w:pPr>
        <w:spacing w:after="120"/>
      </w:pPr>
      <w:r>
        <w:t xml:space="preserve">Fill this in once, then copy each answer into the matching box in Dashboard → Settings. Update it whenever your offer changes. The AI answers business owners’ questions from these answers, and says “Fardin will get back to you” about anything not covered here.</w:t>
      </w:r>
    </w:p>
    <w:p>
      <w:pPr>
        <w:spacing w:after="120"/>
        <w:rPr>
          <w:b/>
          <w:bCs/>
        </w:rPr>
      </w:pPr>
      <w:r>
        <w:rPr>
          <w:b/>
          <w:bCs/>
        </w:rPr>
        <w:t xml:space="preserve">Write answers the way you’d say them on the phone. Only write true things, because the AI will repeat them.</w:t>
      </w:r>
    </w:p>
    <w:p>
      <w:pPr>
        <w:spacing w:after="120"/>
        <w:rPr>
          <w:color w:val="B45309"/>
        </w:rPr>
      </w:pPr>
      <w:r>
        <w:rPr>
          <w:color w:val="B45309"/>
        </w:rPr>
        <w:t xml:space="preserve">Items marked “Check” still need your confirmation.</w:t>
      </w:r>
    </w:p>
    <w:p>
      <w:pPr>
        <w:spacing w:after="120"/>
      </w:pPr>
      <w:r>
        <w:t xml:space="preserve">Last updated: ____________________</w:t>
      </w:r>
    </w:p>
    <w:p>
      <w:pPr>
        <w:pStyle w:val="Heading1"/>
      </w:pPr>
      <w:r>
        <w:t xml:space="preserve">A. About you</w:t>
      </w:r>
    </w:p>
    <w:p>
      <w:pPr>
        <w:spacing w:after="100"/>
      </w:pPr>
      <w:r>
        <w:rPr>
          <w:b/>
          <w:bCs/>
          <w:color w:val="2F54EB"/>
          <w:sz w:val="20"/>
          <w:szCs w:val="20"/>
        </w:rPr>
        <w:t xml:space="preserve">Goes in: </w:t>
      </w:r>
      <w:r>
        <w:rPr>
          <w:color w:val="2F54EB"/>
          <w:sz w:val="20"/>
          <w:szCs w:val="20"/>
        </w:rPr>
        <w:t xml:space="preserve">Settings → 2. About you</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600"/>
        <w:gridCol w:w="5760"/>
      </w:tblGrid>
      <w:tr>
        <w:tc>
          <w:tcPr>
            <w:tcW w:type="dxa" w:w="3600"/>
            <w:tcBorders>
              <w:top w:val="single" w:color="D0D5DD" w:sz="4"/>
              <w:left w:val="single" w:color="D0D5DD" w:sz="4"/>
              <w:bottom w:val="single" w:color="D0D5DD" w:sz="4"/>
              <w:right w:val="single" w:color="D0D5DD" w:sz="4"/>
            </w:tcBorders>
            <w:shd w:fill="FFFFFF" w:color="auto" w:val="clear"/>
            <w:tcMar>
              <w:top w:type="dxa" w:w="80"/>
              <w:left w:type="dxa" w:w="120"/>
              <w:bottom w:type="dxa" w:w="80"/>
              <w:right w:type="dxa" w:w="120"/>
            </w:tcMar>
          </w:tcPr>
          <w:p>
            <w:r>
              <w:rPr>
                <w:b/>
                <w:bCs/>
              </w:rPr>
              <w:t xml:space="preserve">Your name</w:t>
            </w:r>
          </w:p>
        </w:tc>
        <w:tc>
          <w:tcPr>
            <w:tcW w:type="dxa" w:w="5760"/>
            <w:tcBorders>
              <w:top w:val="single" w:color="D0D5DD" w:sz="4"/>
              <w:left w:val="single" w:color="D0D5DD" w:sz="4"/>
              <w:bottom w:val="single" w:color="D0D5DD" w:sz="4"/>
              <w:right w:val="single" w:color="D0D5DD" w:sz="4"/>
            </w:tcBorders>
            <w:shd w:fill="F5F7FF" w:color="auto" w:val="clear"/>
            <w:tcMar>
              <w:top w:type="dxa" w:w="80"/>
              <w:left w:type="dxa" w:w="120"/>
              <w:bottom w:type="dxa" w:w="80"/>
              <w:right w:type="dxa" w:w="120"/>
            </w:tcMar>
          </w:tcPr>
          <w:p>
            <w:r>
              <w:t xml:space="preserve">Fardin</w:t>
            </w:r>
          </w:p>
        </w:tc>
      </w:tr>
      <w:tr>
        <w:tc>
          <w:tcPr>
            <w:tcW w:type="dxa" w:w="3600"/>
            <w:tcBorders>
              <w:top w:val="single" w:color="D0D5DD" w:sz="4"/>
              <w:left w:val="single" w:color="D0D5DD" w:sz="4"/>
              <w:bottom w:val="single" w:color="D0D5DD" w:sz="4"/>
              <w:right w:val="single" w:color="D0D5DD" w:sz="4"/>
            </w:tcBorders>
            <w:shd w:fill="FFFFFF" w:color="auto" w:val="clear"/>
            <w:tcMar>
              <w:top w:type="dxa" w:w="80"/>
              <w:left w:type="dxa" w:w="120"/>
              <w:bottom w:type="dxa" w:w="80"/>
              <w:right w:type="dxa" w:w="120"/>
            </w:tcMar>
          </w:tcPr>
          <w:p>
            <w:r>
              <w:rPr>
                <w:b/>
                <w:bCs/>
              </w:rPr>
              <w:t xml:space="preserve">Company name</w:t>
            </w:r>
          </w:p>
        </w:tc>
        <w:tc>
          <w:tcPr>
            <w:tcW w:type="dxa" w:w="5760"/>
            <w:tcBorders>
              <w:top w:val="single" w:color="D0D5DD" w:sz="4"/>
              <w:left w:val="single" w:color="D0D5DD" w:sz="4"/>
              <w:bottom w:val="single" w:color="D0D5DD" w:sz="4"/>
              <w:right w:val="single" w:color="D0D5DD" w:sz="4"/>
            </w:tcBorders>
            <w:shd w:fill="F5F7FF" w:color="auto" w:val="clear"/>
            <w:tcMar>
              <w:top w:type="dxa" w:w="80"/>
              <w:left w:type="dxa" w:w="120"/>
              <w:bottom w:type="dxa" w:w="80"/>
              <w:right w:type="dxa" w:w="120"/>
            </w:tcMar>
          </w:tcPr>
          <w:p>
            <w:r>
              <w:t xml:space="preserve">Rizer Web</w:t>
            </w:r>
          </w:p>
        </w:tc>
      </w:tr>
      <w:tr>
        <w:tc>
          <w:tcPr>
            <w:tcW w:type="dxa" w:w="3600"/>
            <w:tcBorders>
              <w:top w:val="single" w:color="D0D5DD" w:sz="4"/>
              <w:left w:val="single" w:color="D0D5DD" w:sz="4"/>
              <w:bottom w:val="single" w:color="D0D5DD" w:sz="4"/>
              <w:right w:val="single" w:color="D0D5DD" w:sz="4"/>
            </w:tcBorders>
            <w:shd w:fill="FFFFFF" w:color="auto" w:val="clear"/>
            <w:tcMar>
              <w:top w:type="dxa" w:w="80"/>
              <w:left w:type="dxa" w:w="120"/>
              <w:bottom w:type="dxa" w:w="80"/>
              <w:right w:type="dxa" w:w="120"/>
            </w:tcMar>
          </w:tcPr>
          <w:p>
            <w:r>
              <w:rPr>
                <w:b/>
                <w:bCs/>
              </w:rPr>
              <w:t xml:space="preserve">AI caller’s name</w:t>
            </w:r>
          </w:p>
        </w:tc>
        <w:tc>
          <w:tcPr>
            <w:tcW w:type="dxa" w:w="5760"/>
            <w:tcBorders>
              <w:top w:val="single" w:color="D0D5DD" w:sz="4"/>
              <w:left w:val="single" w:color="D0D5DD" w:sz="4"/>
              <w:bottom w:val="single" w:color="D0D5DD" w:sz="4"/>
              <w:right w:val="single" w:color="D0D5DD" w:sz="4"/>
            </w:tcBorders>
            <w:shd w:fill="F5F7FF" w:color="auto" w:val="clear"/>
            <w:tcMar>
              <w:top w:type="dxa" w:w="80"/>
              <w:left w:type="dxa" w:w="120"/>
              <w:bottom w:type="dxa" w:w="80"/>
              <w:right w:type="dxa" w:w="120"/>
            </w:tcMar>
          </w:tcPr>
          <w:p>
            <w:r>
              <w:t xml:space="preserve">Alex</w:t>
            </w:r>
          </w:p>
        </w:tc>
      </w:tr>
      <w:tr>
        <w:tc>
          <w:tcPr>
            <w:tcW w:type="dxa" w:w="3600"/>
            <w:tcBorders>
              <w:top w:val="single" w:color="D0D5DD" w:sz="4"/>
              <w:left w:val="single" w:color="D0D5DD" w:sz="4"/>
              <w:bottom w:val="single" w:color="D0D5DD" w:sz="4"/>
              <w:right w:val="single" w:color="D0D5DD" w:sz="4"/>
            </w:tcBorders>
            <w:shd w:fill="FFFFFF" w:color="auto" w:val="clear"/>
            <w:tcMar>
              <w:top w:type="dxa" w:w="80"/>
              <w:left w:type="dxa" w:w="120"/>
              <w:bottom w:type="dxa" w:w="80"/>
              <w:right w:type="dxa" w:w="120"/>
            </w:tcMar>
          </w:tcPr>
          <w:p>
            <w:r>
              <w:rPr>
                <w:b/>
                <w:bCs/>
              </w:rPr>
              <w:t xml:space="preserve">Booking link (Calendly etc.)</w:t>
            </w:r>
          </w:p>
        </w:tc>
        <w:tc>
          <w:tcPr>
            <w:tcW w:type="dxa" w:w="5760"/>
            <w:tcBorders>
              <w:top w:val="single" w:color="D0D5DD" w:sz="4"/>
              <w:left w:val="single" w:color="D0D5DD" w:sz="4"/>
              <w:bottom w:val="single" w:color="D0D5DD" w:sz="4"/>
              <w:right w:val="single" w:color="D0D5DD" w:sz="4"/>
            </w:tcBorders>
            <w:shd w:fill="F5F7FF" w:color="auto" w:val="clear"/>
            <w:tcMar>
              <w:top w:type="dxa" w:w="80"/>
              <w:left w:type="dxa" w:w="120"/>
              <w:bottom w:type="dxa" w:w="80"/>
              <w:right w:type="dxa" w:w="120"/>
            </w:tcMar>
          </w:tcPr>
          <w:p>
            <w:r>
              <w:t xml:space="preserve">None yet. Add one if you have it.</w:t>
            </w:r>
          </w:p>
        </w:tc>
      </w:tr>
      <w:tr>
        <w:tc>
          <w:tcPr>
            <w:tcW w:type="dxa" w:w="3600"/>
            <w:tcBorders>
              <w:top w:val="single" w:color="D0D5DD" w:sz="4"/>
              <w:left w:val="single" w:color="D0D5DD" w:sz="4"/>
              <w:bottom w:val="single" w:color="D0D5DD" w:sz="4"/>
              <w:right w:val="single" w:color="D0D5DD" w:sz="4"/>
            </w:tcBorders>
            <w:shd w:fill="FFFFFF" w:color="auto" w:val="clear"/>
            <w:tcMar>
              <w:top w:type="dxa" w:w="80"/>
              <w:left w:type="dxa" w:w="120"/>
              <w:bottom w:type="dxa" w:w="80"/>
              <w:right w:type="dxa" w:w="120"/>
            </w:tcMar>
          </w:tcPr>
          <w:p>
            <w:r>
              <w:rPr>
                <w:b/>
                <w:bCs/>
              </w:rPr>
              <w:t xml:space="preserve">Payment link</w:t>
            </w:r>
          </w:p>
        </w:tc>
        <w:tc>
          <w:tcPr>
            <w:tcW w:type="dxa" w:w="5760"/>
            <w:tcBorders>
              <w:top w:val="single" w:color="D0D5DD" w:sz="4"/>
              <w:left w:val="single" w:color="D0D5DD" w:sz="4"/>
              <w:bottom w:val="single" w:color="D0D5DD" w:sz="4"/>
              <w:right w:val="single" w:color="D0D5DD" w:sz="4"/>
            </w:tcBorders>
            <w:shd w:fill="F5F7FF" w:color="auto" w:val="clear"/>
            <w:tcMar>
              <w:top w:type="dxa" w:w="80"/>
              <w:left w:type="dxa" w:w="120"/>
              <w:bottom w:type="dxa" w:w="80"/>
              <w:right w:type="dxa" w:w="120"/>
            </w:tcMar>
          </w:tcPr>
          <w:p>
            <w:r>
              <w:t xml:space="preserve">Leave empty: bank details are sent after the site is live</w:t>
            </w:r>
          </w:p>
        </w:tc>
      </w:tr>
      <w:tr>
        <w:tc>
          <w:tcPr>
            <w:tcW w:type="dxa" w:w="3600"/>
            <w:tcBorders>
              <w:top w:val="single" w:color="D0D5DD" w:sz="4"/>
              <w:left w:val="single" w:color="D0D5DD" w:sz="4"/>
              <w:bottom w:val="single" w:color="D0D5DD" w:sz="4"/>
              <w:right w:val="single" w:color="D0D5DD" w:sz="4"/>
            </w:tcBorders>
            <w:shd w:fill="FFFFFF" w:color="auto" w:val="clear"/>
            <w:tcMar>
              <w:top w:type="dxa" w:w="80"/>
              <w:left w:type="dxa" w:w="120"/>
              <w:bottom w:type="dxa" w:w="80"/>
              <w:right w:type="dxa" w:w="120"/>
            </w:tcMar>
          </w:tcPr>
          <w:p>
            <w:r>
              <w:rPr>
                <w:b/>
                <w:bCs/>
              </w:rPr>
              <w:t xml:space="preserve">Follow-up emails come from (verify the domain in Resend)</w:t>
            </w:r>
          </w:p>
        </w:tc>
        <w:tc>
          <w:tcPr>
            <w:tcW w:type="dxa" w:w="5760"/>
            <w:tcBorders>
              <w:top w:val="single" w:color="D0D5DD" w:sz="4"/>
              <w:left w:val="single" w:color="D0D5DD" w:sz="4"/>
              <w:bottom w:val="single" w:color="D0D5DD" w:sz="4"/>
              <w:right w:val="single" w:color="D0D5DD" w:sz="4"/>
            </w:tcBorders>
            <w:shd w:fill="F5F7FF" w:color="auto" w:val="clear"/>
            <w:tcMar>
              <w:top w:type="dxa" w:w="80"/>
              <w:left w:type="dxa" w:w="120"/>
              <w:bottom w:type="dxa" w:w="80"/>
              <w:right w:type="dxa" w:w="120"/>
            </w:tcMar>
          </w:tcPr>
          <w:p>
            <w:r>
              <w:t xml:space="preserve">Fardin &lt;hello@rhfardin.com&gt;</w:t>
            </w:r>
          </w:p>
        </w:tc>
      </w:tr>
      <w:tr>
        <w:tc>
          <w:tcPr>
            <w:tcW w:type="dxa" w:w="3600"/>
            <w:tcBorders>
              <w:top w:val="single" w:color="D0D5DD" w:sz="4"/>
              <w:left w:val="single" w:color="D0D5DD" w:sz="4"/>
              <w:bottom w:val="single" w:color="D0D5DD" w:sz="4"/>
              <w:right w:val="single" w:color="D0D5DD" w:sz="4"/>
            </w:tcBorders>
            <w:shd w:fill="FFFFFF" w:color="auto" w:val="clear"/>
            <w:tcMar>
              <w:top w:type="dxa" w:w="80"/>
              <w:left w:type="dxa" w:w="120"/>
              <w:bottom w:type="dxa" w:w="80"/>
              <w:right w:type="dxa" w:w="120"/>
            </w:tcMar>
          </w:tcPr>
          <w:p>
            <w:r>
              <w:rPr>
                <w:b/>
                <w:bCs/>
              </w:rPr>
              <w:t xml:space="preserve">Price the AI quotes</w:t>
            </w:r>
          </w:p>
        </w:tc>
        <w:tc>
          <w:tcPr>
            <w:tcW w:type="dxa" w:w="5760"/>
            <w:tcBorders>
              <w:top w:val="single" w:color="D0D5DD" w:sz="4"/>
              <w:left w:val="single" w:color="D0D5DD" w:sz="4"/>
              <w:bottom w:val="single" w:color="D0D5DD" w:sz="4"/>
              <w:right w:val="single" w:color="D0D5DD" w:sz="4"/>
            </w:tcBorders>
            <w:shd w:fill="F5F7FF" w:color="auto" w:val="clear"/>
            <w:tcMar>
              <w:top w:type="dxa" w:w="80"/>
              <w:left w:type="dxa" w:w="120"/>
              <w:bottom w:type="dxa" w:w="80"/>
              <w:right w:type="dxa" w:w="120"/>
            </w:tcMar>
          </w:tcPr>
          <w:p>
            <w:r>
              <w:t xml:space="preserve">$750 for everything, including the first year of hosting</w:t>
            </w:r>
          </w:p>
        </w:tc>
      </w:tr>
    </w:tbl>
    <w:p>
      <w:pPr>
        <w:spacing w:after="120"/>
      </w:pPr>
    </w:p>
    <w:p>
      <w:pPr>
        <w:pStyle w:val="Heading1"/>
      </w:pPr>
      <w:r>
        <w:t xml:space="preserve">B. What the AI knows</w:t>
      </w:r>
    </w:p>
    <w:p>
      <w:pPr>
        <w:spacing w:after="100"/>
      </w:pPr>
      <w:r>
        <w:rPr>
          <w:b/>
          <w:bCs/>
          <w:color w:val="2F54EB"/>
          <w:sz w:val="20"/>
          <w:szCs w:val="20"/>
        </w:rPr>
        <w:t xml:space="preserve">Goes in: </w:t>
      </w:r>
      <w:r>
        <w:rPr>
          <w:color w:val="2F54EB"/>
          <w:sz w:val="20"/>
          <w:szCs w:val="20"/>
        </w:rPr>
        <w:t xml:space="preserve">Settings → 3. What the AI knows (one box per question)</w:t>
      </w:r>
    </w:p>
    <w:p>
      <w:pPr>
        <w:pStyle w:val="Heading3"/>
      </w:pPr>
      <w:r>
        <w:t xml:space="preserve">1. Who are you?</w:t>
      </w:r>
    </w:p>
    <w:p>
      <w:pPr>
        <w:spacing w:after="80"/>
      </w:pPr>
      <w:r>
        <w:rPr>
          <w:i/>
          <w:iCs/>
          <w:color w:val="6B7280"/>
          <w:sz w:val="20"/>
          <w:szCs w:val="20"/>
        </w:rPr>
        <w:t xml:space="preserve">Where you’re based, how long you’ve done this, how many sites, portfolio link.</w:t>
      </w:r>
    </w:p>
    <w:p>
      <w:pPr>
        <w:spacing w:after="100"/>
      </w:pPr>
      <w:r>
        <w:rPr>
          <w:b/>
          <w:bCs/>
          <w:color w:val="2F54EB"/>
          <w:sz w:val="20"/>
          <w:szCs w:val="20"/>
        </w:rPr>
        <w:t xml:space="preserve">Goes in: </w:t>
      </w:r>
      <w:r>
        <w:rPr>
          <w:color w:val="2F54EB"/>
          <w:sz w:val="20"/>
          <w:szCs w:val="20"/>
        </w:rPr>
        <w:t xml:space="preserve">Who are you?</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0D5DD" w:sz="4"/>
              <w:left w:val="single" w:color="D0D5DD" w:sz="4"/>
              <w:bottom w:val="single" w:color="D0D5DD" w:sz="4"/>
              <w:right w:val="single" w:color="D0D5DD" w:sz="4"/>
            </w:tcBorders>
            <w:shd w:fill="F5F7FF" w:color="auto" w:val="clear"/>
            <w:tcMar>
              <w:top w:type="dxa" w:w="120"/>
              <w:left w:type="dxa" w:w="160"/>
              <w:bottom w:type="dxa" w:w="120"/>
              <w:right w:type="dxa" w:w="160"/>
            </w:tcMar>
          </w:tcPr>
          <w:p>
            <w:pPr>
              <w:spacing w:after="60"/>
            </w:pPr>
            <w:r>
              <w:t xml:space="preserve">Fardin is an independent contractor, a web designer. He has been building websites for over 8 years and has made more than 800 sites for all kinds of local businesses. Portfolio: rhfardin.com. Besides websites, he also does SEO, Google Ads and social media marketing management. The main focus is great websites that build brand visibility and growth. If they ask about a company or business name: Fardin works under the name Rizer Web, a US company registered in Wyoming, and works remotely.</w:t>
            </w:r>
          </w:p>
        </w:tc>
      </w:tr>
    </w:tbl>
    <w:p>
      <w:pPr>
        <w:spacing w:after="120"/>
      </w:pPr>
    </w:p>
    <w:p>
      <w:pPr>
        <w:pStyle w:val="Heading3"/>
      </w:pPr>
      <w:r>
        <w:t xml:space="preserve">2. What’s included in the website?</w:t>
      </w:r>
    </w:p>
    <w:p>
      <w:pPr>
        <w:spacing w:after="80"/>
      </w:pPr>
      <w:r>
        <w:rPr>
          <w:i/>
          <w:iCs/>
          <w:color w:val="6B7280"/>
          <w:sz w:val="20"/>
          <w:szCs w:val="20"/>
        </w:rPr>
        <w:t xml:space="preserve">Pages, mobile, booking, SEO, hosting, who writes text and photos.</w:t>
      </w:r>
    </w:p>
    <w:p>
      <w:pPr>
        <w:spacing w:after="100"/>
      </w:pPr>
      <w:r>
        <w:rPr>
          <w:b/>
          <w:bCs/>
          <w:color w:val="2F54EB"/>
          <w:sz w:val="20"/>
          <w:szCs w:val="20"/>
        </w:rPr>
        <w:t xml:space="preserve">Goes in: </w:t>
      </w:r>
      <w:r>
        <w:rPr>
          <w:color w:val="2F54EB"/>
          <w:sz w:val="20"/>
          <w:szCs w:val="20"/>
        </w:rPr>
        <w:t xml:space="preserve">What’s included in the website?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0D5DD" w:sz="4"/>
              <w:left w:val="single" w:color="D0D5DD" w:sz="4"/>
              <w:bottom w:val="single" w:color="D0D5DD" w:sz="4"/>
              <w:right w:val="single" w:color="D0D5DD" w:sz="4"/>
            </w:tcBorders>
            <w:shd w:fill="F5F7FF" w:color="auto" w:val="clear"/>
            <w:tcMar>
              <w:top w:type="dxa" w:w="120"/>
              <w:left w:type="dxa" w:w="160"/>
              <w:bottom w:type="dxa" w:w="120"/>
              <w:right w:type="dxa" w:w="160"/>
            </w:tcMar>
          </w:tcPr>
          <w:p>
            <w:pPr>
              <w:spacing w:after="60"/>
            </w:pPr>
            <w:r>
              <w:t xml:space="preserve">The new site already includes all the pages their current site has, and Fardin can add more pages if they want. It’s fully mobile-friendly, and it can connect to any booking system or business tool they already use. Basic SEO is included. Hosting is free for the first year. The site and hosting are set up under the owner’s own email, so they get full access.</w:t>
            </w:r>
          </w:p>
        </w:tc>
      </w:tr>
    </w:tbl>
    <w:p>
      <w:pPr>
        <w:spacing w:after="120"/>
      </w:pPr>
    </w:p>
    <w:p>
      <w:pPr>
        <w:pStyle w:val="Heading3"/>
      </w:pPr>
      <w:r>
        <w:t xml:space="preserve">3. Pricing and payment</w:t>
      </w:r>
    </w:p>
    <w:p>
      <w:pPr>
        <w:spacing w:after="80"/>
      </w:pPr>
      <w:r>
        <w:rPr>
          <w:i/>
          <w:iCs/>
          <w:color w:val="6B7280"/>
          <w:sz w:val="20"/>
          <w:szCs w:val="20"/>
        </w:rPr>
        <w:t xml:space="preserve">Price, what it covers, monthly fees, when they pay, how low you can negotiate.</w:t>
      </w:r>
    </w:p>
    <w:p>
      <w:pPr>
        <w:spacing w:after="100"/>
      </w:pPr>
      <w:r>
        <w:rPr>
          <w:b/>
          <w:bCs/>
          <w:color w:val="2F54EB"/>
          <w:sz w:val="20"/>
          <w:szCs w:val="20"/>
        </w:rPr>
        <w:t xml:space="preserve">Goes in: </w:t>
      </w:r>
      <w:r>
        <w:rPr>
          <w:color w:val="2F54EB"/>
          <w:sz w:val="20"/>
          <w:szCs w:val="20"/>
        </w:rPr>
        <w:t xml:space="preserve">Pricing and payment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0D5DD" w:sz="4"/>
              <w:left w:val="single" w:color="D0D5DD" w:sz="4"/>
              <w:bottom w:val="single" w:color="D0D5DD" w:sz="4"/>
              <w:right w:val="single" w:color="D0D5DD" w:sz="4"/>
            </w:tcBorders>
            <w:shd w:fill="F5F7FF" w:color="auto" w:val="clear"/>
            <w:tcMar>
              <w:top w:type="dxa" w:w="120"/>
              <w:left w:type="dxa" w:w="160"/>
              <w:bottom w:type="dxa" w:w="120"/>
              <w:right w:type="dxa" w:w="160"/>
            </w:tcMar>
          </w:tcPr>
          <w:p>
            <w:pPr>
              <w:spacing w:after="60"/>
            </w:pPr>
            <w:r>
              <w:t xml:space="preserve">All-in price is $750: the site, setup, basic SEO and the first year of hosting. No monthly fee in the first year. They pay nothing until the site is live on their hosting; Fardin then sends his bank details for payment. If they push back on price, Fardin can come down, but only if they ask: first offer $700, and $650 is the absolute lowest. Never go below $650, and never offer a discount on your own.</w:t>
            </w:r>
          </w:p>
        </w:tc>
      </w:tr>
    </w:tbl>
    <w:p>
      <w:pPr>
        <w:spacing w:after="120"/>
      </w:pPr>
    </w:p>
    <w:p>
      <w:pPr>
        <w:pStyle w:val="Heading3"/>
      </w:pPr>
      <w:r>
        <w:t xml:space="preserve">4. How fast can it go live?</w:t>
      </w:r>
    </w:p>
    <w:p>
      <w:pPr>
        <w:spacing w:after="100"/>
      </w:pPr>
      <w:r>
        <w:rPr>
          <w:b/>
          <w:bCs/>
          <w:color w:val="2F54EB"/>
          <w:sz w:val="20"/>
          <w:szCs w:val="20"/>
        </w:rPr>
        <w:t xml:space="preserve">Goes in: </w:t>
      </w:r>
      <w:r>
        <w:rPr>
          <w:color w:val="2F54EB"/>
          <w:sz w:val="20"/>
          <w:szCs w:val="20"/>
        </w:rPr>
        <w:t xml:space="preserve">How fast can it go live?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0D5DD" w:sz="4"/>
              <w:left w:val="single" w:color="D0D5DD" w:sz="4"/>
              <w:bottom w:val="single" w:color="D0D5DD" w:sz="4"/>
              <w:right w:val="single" w:color="D0D5DD" w:sz="4"/>
            </w:tcBorders>
            <w:shd w:fill="F5F7FF" w:color="auto" w:val="clear"/>
            <w:tcMar>
              <w:top w:type="dxa" w:w="120"/>
              <w:left w:type="dxa" w:w="160"/>
              <w:bottom w:type="dxa" w:w="120"/>
              <w:right w:type="dxa" w:w="160"/>
            </w:tcMar>
          </w:tcPr>
          <w:p>
            <w:pPr>
              <w:spacing w:after="60"/>
            </w:pPr>
            <w:r>
              <w:t xml:space="preserve">Live within a week at most, because the site is already built.</w:t>
            </w:r>
          </w:p>
        </w:tc>
      </w:tr>
    </w:tbl>
    <w:p>
      <w:pPr>
        <w:spacing w:after="120"/>
      </w:pPr>
    </w:p>
    <w:p>
      <w:pPr>
        <w:pStyle w:val="Heading3"/>
      </w:pPr>
      <w:r>
        <w:t xml:space="preserve">5. What happens after they say yes?</w:t>
      </w:r>
    </w:p>
    <w:p>
      <w:pPr>
        <w:spacing w:after="100"/>
      </w:pPr>
      <w:r>
        <w:rPr>
          <w:b/>
          <w:bCs/>
          <w:color w:val="2F54EB"/>
          <w:sz w:val="20"/>
          <w:szCs w:val="20"/>
        </w:rPr>
        <w:t xml:space="preserve">Goes in: </w:t>
      </w:r>
      <w:r>
        <w:rPr>
          <w:color w:val="2F54EB"/>
          <w:sz w:val="20"/>
          <w:szCs w:val="20"/>
        </w:rPr>
        <w:t xml:space="preserve">What happens after they say yes?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0D5DD" w:sz="4"/>
              <w:left w:val="single" w:color="D0D5DD" w:sz="4"/>
              <w:bottom w:val="single" w:color="D0D5DD" w:sz="4"/>
              <w:right w:val="single" w:color="D0D5DD" w:sz="4"/>
            </w:tcBorders>
            <w:shd w:fill="F5F7FF" w:color="auto" w:val="clear"/>
            <w:tcMar>
              <w:top w:type="dxa" w:w="120"/>
              <w:left w:type="dxa" w:w="160"/>
              <w:bottom w:type="dxa" w:w="120"/>
              <w:right w:type="dxa" w:w="160"/>
            </w:tcMar>
          </w:tcPr>
          <w:p>
            <w:pPr>
              <w:spacing w:after="60"/>
            </w:pPr>
            <w:r>
              <w:t xml:space="preserve">They don’t need to send anything. They just tell Fardin anything they’d like changed on the new site. Fardin handles moving the domain and everything technical. After the site is live and they’re happy, they pay.</w:t>
            </w:r>
          </w:p>
        </w:tc>
      </w:tr>
    </w:tbl>
    <w:p>
      <w:pPr>
        <w:spacing w:after="120"/>
      </w:pPr>
    </w:p>
    <w:p>
      <w:pPr>
        <w:pStyle w:val="Heading3"/>
      </w:pPr>
      <w:r>
        <w:t xml:space="preserve">6. Changes, ownership and guarantees</w:t>
      </w:r>
    </w:p>
    <w:p>
      <w:pPr>
        <w:spacing w:after="100"/>
      </w:pPr>
      <w:r>
        <w:rPr>
          <w:b/>
          <w:bCs/>
          <w:color w:val="2F54EB"/>
          <w:sz w:val="20"/>
          <w:szCs w:val="20"/>
        </w:rPr>
        <w:t xml:space="preserve">Goes in: </w:t>
      </w:r>
      <w:r>
        <w:rPr>
          <w:color w:val="2F54EB"/>
          <w:sz w:val="20"/>
          <w:szCs w:val="20"/>
        </w:rPr>
        <w:t xml:space="preserve">Changes, ownership and guarantees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0D5DD" w:sz="4"/>
              <w:left w:val="single" w:color="D0D5DD" w:sz="4"/>
              <w:bottom w:val="single" w:color="D0D5DD" w:sz="4"/>
              <w:right w:val="single" w:color="D0D5DD" w:sz="4"/>
            </w:tcBorders>
            <w:shd w:fill="F5F7FF" w:color="auto" w:val="clear"/>
            <w:tcMar>
              <w:top w:type="dxa" w:w="120"/>
              <w:left w:type="dxa" w:w="160"/>
              <w:bottom w:type="dxa" w:w="120"/>
              <w:right w:type="dxa" w:w="160"/>
            </w:tcMar>
          </w:tcPr>
          <w:p>
            <w:pPr>
              <w:spacing w:after="60"/>
            </w:pPr>
            <w:r>
              <w:t xml:space="preserve">Typically 4 to 5 rounds of changes, whatever they need. The owner owns the domain, the site and the code; Fardin keeps nothing. After the first year the hosting stays on their own email, so they can just keep it going. Since the site is already made there’s no money-back guarantee, but there is a satisfaction guarantee: Fardin doesn’t get paid a single dime until the site is live on their hosting.</w:t>
            </w:r>
          </w:p>
        </w:tc>
      </w:tr>
    </w:tbl>
    <w:p>
      <w:pPr>
        <w:spacing w:after="120"/>
      </w:pPr>
    </w:p>
    <w:p>
      <w:pPr>
        <w:pStyle w:val="Heading3"/>
      </w:pPr>
      <w:r>
        <w:t xml:space="preserve">7. Past work and results</w:t>
      </w:r>
    </w:p>
    <w:p>
      <w:pPr>
        <w:spacing w:after="80"/>
      </w:pPr>
      <w:r>
        <w:rPr>
          <w:i/>
          <w:iCs/>
          <w:color w:val="6B7280"/>
          <w:sz w:val="20"/>
          <w:szCs w:val="20"/>
        </w:rPr>
        <w:t xml:space="preserve">True facts only.</w:t>
      </w:r>
    </w:p>
    <w:p>
      <w:pPr>
        <w:spacing w:after="100"/>
      </w:pPr>
      <w:r>
        <w:rPr>
          <w:b/>
          <w:bCs/>
          <w:color w:val="2F54EB"/>
          <w:sz w:val="20"/>
          <w:szCs w:val="20"/>
        </w:rPr>
        <w:t xml:space="preserve">Goes in: </w:t>
      </w:r>
      <w:r>
        <w:rPr>
          <w:color w:val="2F54EB"/>
          <w:sz w:val="20"/>
          <w:szCs w:val="20"/>
        </w:rPr>
        <w:t xml:space="preserve">Past work and results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0D5DD" w:sz="4"/>
              <w:left w:val="single" w:color="D0D5DD" w:sz="4"/>
              <w:bottom w:val="single" w:color="D0D5DD" w:sz="4"/>
              <w:right w:val="single" w:color="D0D5DD" w:sz="4"/>
            </w:tcBorders>
            <w:shd w:fill="F5F7FF" w:color="auto" w:val="clear"/>
            <w:tcMar>
              <w:top w:type="dxa" w:w="120"/>
              <w:left w:type="dxa" w:w="160"/>
              <w:bottom w:type="dxa" w:w="120"/>
              <w:right w:type="dxa" w:w="160"/>
            </w:tcMar>
          </w:tcPr>
          <w:p>
            <w:pPr>
              <w:spacing w:after="60"/>
            </w:pPr>
            <w:r>
              <w:t xml:space="preserve">Past clients include USA West, SRS Networks, VoIP Services Now and Streamline Custom Solutions. Several past clients saw bookings go up a lot after their new site, around 50% and in some cases up to 100%. Owners also find a modern site builds customer trust and helps them show up better on Google and in AI search like ChatGPT.</w:t>
            </w:r>
          </w:p>
        </w:tc>
      </w:tr>
    </w:tbl>
    <w:p>
      <w:pPr>
        <w:spacing w:after="160" w:before="60"/>
      </w:pPr>
      <w:r>
        <w:rPr>
          <w:b/>
          <w:bCs/>
          <w:color w:val="B45309"/>
        </w:rPr>
        <w:t xml:space="preserve">Check: </w:t>
      </w:r>
      <w:r>
        <w:rPr>
          <w:color w:val="B45309"/>
        </w:rPr>
        <w:t xml:space="preserve">Confirm the spelling of “USA West”. The AI says client names out loud.</w:t>
      </w:r>
    </w:p>
    <w:p>
      <w:pPr>
        <w:pStyle w:val="Heading3"/>
      </w:pPr>
      <w:r>
        <w:t xml:space="preserve">8. Questions owners ask, with your answers</w:t>
      </w:r>
    </w:p>
    <w:p>
      <w:pPr>
        <w:spacing w:after="80"/>
      </w:pPr>
      <w:r>
        <w:rPr>
          <w:i/>
          <w:iCs/>
          <w:color w:val="6B7280"/>
          <w:sz w:val="20"/>
          <w:szCs w:val="20"/>
        </w:rPr>
        <w:t xml:space="preserve">One per line: Q: … A: …</w:t>
      </w:r>
    </w:p>
    <w:p>
      <w:pPr>
        <w:spacing w:after="100"/>
      </w:pPr>
      <w:r>
        <w:rPr>
          <w:b/>
          <w:bCs/>
          <w:color w:val="2F54EB"/>
          <w:sz w:val="20"/>
          <w:szCs w:val="20"/>
        </w:rPr>
        <w:t xml:space="preserve">Goes in: </w:t>
      </w:r>
      <w:r>
        <w:rPr>
          <w:color w:val="2F54EB"/>
          <w:sz w:val="20"/>
          <w:szCs w:val="20"/>
        </w:rPr>
        <w:t xml:space="preserve">Other questions owners ask, with your answers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0D5DD" w:sz="4"/>
              <w:left w:val="single" w:color="D0D5DD" w:sz="4"/>
              <w:bottom w:val="single" w:color="D0D5DD" w:sz="4"/>
              <w:right w:val="single" w:color="D0D5DD" w:sz="4"/>
            </w:tcBorders>
            <w:shd w:fill="F5F7FF" w:color="auto" w:val="clear"/>
            <w:tcMar>
              <w:top w:type="dxa" w:w="120"/>
              <w:left w:type="dxa" w:w="160"/>
              <w:bottom w:type="dxa" w:w="120"/>
              <w:right w:type="dxa" w:w="160"/>
            </w:tcMar>
          </w:tcPr>
          <w:p>
            <w:pPr>
              <w:spacing w:after="60"/>
            </w:pPr>
            <w:r>
              <w:t xml:space="preserve">Q: Can you add more pages? A: Yes, just tell Fardin what you need.</w:t>
            </w:r>
          </w:p>
          <w:p>
            <w:pPr>
              <w:spacing w:after="60"/>
            </w:pPr>
            <w:r>
              <w:t xml:space="preserve">Q: Will it work with our booking system? A: Yes, it can connect to any booking or business system.</w:t>
            </w:r>
          </w:p>
          <w:p>
            <w:pPr>
              <w:spacing w:after="60"/>
            </w:pPr>
            <w:r>
              <w:t xml:space="preserve">Q: Who owns the site? A: You do: the domain, the site and the code, all under your email.</w:t>
            </w:r>
          </w:p>
          <w:p>
            <w:pPr>
              <w:spacing w:after="60"/>
            </w:pPr>
            <w:r>
              <w:t xml:space="preserve">Q: What happens after the first year? A: Hosting stays on your own account, so you just keep it running.</w:t>
            </w:r>
          </w:p>
          <w:p>
            <w:pPr>
              <w:spacing w:after="60"/>
            </w:pPr>
            <w:r>
              <w:t xml:space="preserve">Q: Do you do Google Ads or marketing? A: Yes. Fardin also does SEO, Google Ads and social media management; Fardin can talk you through it.</w:t>
            </w:r>
          </w:p>
          <w:p>
            <w:pPr>
              <w:spacing w:after="60"/>
            </w:pPr>
            <w:r>
              <w:t xml:space="preserve">Q: Do I pay upfront? A: No. You pay nothing until the site is live.</w:t>
            </w:r>
          </w:p>
          <w:p>
            <w:pPr>
              <w:spacing w:after="60"/>
            </w:pPr>
            <w:r>
              <w:t xml:space="preserve">Q: How do I reach Fardin? A: Email hello@rhfardin.com, or book a quick call with him.</w:t>
            </w:r>
          </w:p>
          <w:p>
            <w:pPr>
              <w:spacing w:after="60"/>
            </w:pPr>
            <w:r>
              <w:t xml:space="preserve">Q: Where are you based? A: Fardin works remotely. His business, Rizer Web, is a US company registered in Wyoming.</w:t>
            </w:r>
          </w:p>
          <w:p>
            <w:pPr>
              <w:spacing w:after="60"/>
            </w:pPr>
            <w:r>
              <w:t xml:space="preserve">Q: Is this a company or one person? A: Fardin is an independent contractor; he works under the business name Rizer Web.</w:t>
            </w:r>
          </w:p>
        </w:tc>
      </w:tr>
    </w:tbl>
    <w:p>
      <w:pPr>
        <w:spacing w:after="120"/>
      </w:pPr>
    </w:p>
    <w:p>
      <w:pPr>
        <w:spacing w:after="80"/>
      </w:pPr>
      <w:r>
        <w:rPr>
          <w:i/>
          <w:iCs/>
          <w:color w:val="6B7280"/>
          <w:sz w:val="20"/>
          <w:szCs w:val="20"/>
        </w:rPr>
        <w:t xml:space="preserve">Ideas to add later: Can we edit the site ourselves? What if we already have a web designer? How much is hosting after year one? Can it be in Spanish? Do you work with [their industry]?</w:t>
      </w:r>
    </w:p>
    <w:p>
      <w:pPr>
        <w:spacing w:after="120"/>
      </w:pPr>
    </w:p>
    <w:p>
      <w:pPr>
        <w:pStyle w:val="Heading3"/>
      </w:pPr>
      <w:r>
        <w:t xml:space="preserve">9. What should the AI aim for at the end of the call?</w:t>
      </w:r>
    </w:p>
    <w:p>
      <w:pPr>
        <w:spacing w:after="100"/>
      </w:pPr>
      <w:r>
        <w:rPr>
          <w:b/>
          <w:bCs/>
          <w:color w:val="2F54EB"/>
          <w:sz w:val="20"/>
          <w:szCs w:val="20"/>
        </w:rPr>
        <w:t xml:space="preserve">Goes in: </w:t>
      </w:r>
      <w:r>
        <w:rPr>
          <w:color w:val="2F54EB"/>
          <w:sz w:val="20"/>
          <w:szCs w:val="20"/>
        </w:rPr>
        <w:t xml:space="preserve">What should the AI aim for at the end of the call?</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0D5DD" w:sz="4"/>
              <w:left w:val="single" w:color="D0D5DD" w:sz="4"/>
              <w:bottom w:val="single" w:color="D0D5DD" w:sz="4"/>
              <w:right w:val="single" w:color="D0D5DD" w:sz="4"/>
            </w:tcBorders>
            <w:shd w:fill="F5F7FF" w:color="auto" w:val="clear"/>
            <w:tcMar>
              <w:top w:type="dxa" w:w="120"/>
              <w:left w:type="dxa" w:w="160"/>
              <w:bottom w:type="dxa" w:w="120"/>
              <w:right w:type="dxa" w:w="160"/>
            </w:tcMar>
          </w:tcPr>
          <w:p>
            <w:pPr>
              <w:spacing w:after="60"/>
            </w:pPr>
            <w:r>
              <w:t xml:space="preserve">Best outcome: they look at the preview and agree to go ahead, or to a quick call with Fardin. Send the preview with send_demo_link, and tell them they can reply to that email or write to hello@rhfardin.com. If they’re keen to go ahead right away, tell them Fardin will email to get started and that payment only happens after the site is live. Don’t read bank details over the phone.</w:t>
            </w:r>
          </w:p>
        </w:tc>
      </w:tr>
    </w:tbl>
    <w:p>
      <w:pPr>
        <w:spacing w:after="120"/>
      </w:pPr>
    </w:p>
    <w:p>
      <w:pPr>
        <w:pStyle w:val="Heading3"/>
      </w:pPr>
      <w:r>
        <w:t xml:space="preserve">10. Never say or promise</w:t>
      </w:r>
    </w:p>
    <w:p>
      <w:pPr>
        <w:spacing w:after="100"/>
      </w:pPr>
      <w:r>
        <w:rPr>
          <w:b/>
          <w:bCs/>
          <w:color w:val="2F54EB"/>
          <w:sz w:val="20"/>
          <w:szCs w:val="20"/>
        </w:rPr>
        <w:t xml:space="preserve">Goes in: </w:t>
      </w:r>
      <w:r>
        <w:rPr>
          <w:color w:val="2F54EB"/>
          <w:sz w:val="20"/>
          <w:szCs w:val="20"/>
        </w:rPr>
        <w:t xml:space="preserve">Never say or promise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0D5DD" w:sz="4"/>
              <w:left w:val="single" w:color="D0D5DD" w:sz="4"/>
              <w:bottom w:val="single" w:color="D0D5DD" w:sz="4"/>
              <w:right w:val="single" w:color="D0D5DD" w:sz="4"/>
            </w:tcBorders>
            <w:shd w:fill="F5F7FF" w:color="auto" w:val="clear"/>
            <w:tcMar>
              <w:top w:type="dxa" w:w="120"/>
              <w:left w:type="dxa" w:w="160"/>
              <w:bottom w:type="dxa" w:w="120"/>
              <w:right w:type="dxa" w:w="160"/>
            </w:tcMar>
          </w:tcPr>
          <w:p>
            <w:pPr>
              <w:spacing w:after="60"/>
            </w:pPr>
            <w:r>
              <w:t xml:space="preserve">Never promise Google rankings, a number of new customers, or specific results. Don’t offer discounts unless they push on price, and never below $650. You can say a modern site typically builds customer trust and helps visibility on Google and in AI tools, and that past clients saw bookings rise.</w:t>
            </w:r>
          </w:p>
        </w:tc>
      </w:tr>
    </w:tbl>
    <w:p>
      <w:pPr>
        <w:spacing w:after="120"/>
      </w:pPr>
    </w:p>
    <w:p>
      <w:pPr>
        <w:pStyle w:val="Heading1"/>
      </w:pPr>
      <w:r>
        <w:t xml:space="preserve">C. Calling rules</w:t>
      </w:r>
    </w:p>
    <w:p>
      <w:pPr>
        <w:spacing w:after="100"/>
      </w:pPr>
      <w:r>
        <w:rPr>
          <w:b/>
          <w:bCs/>
          <w:color w:val="2F54EB"/>
          <w:sz w:val="20"/>
          <w:szCs w:val="20"/>
        </w:rPr>
        <w:t xml:space="preserve">Goes in: </w:t>
      </w:r>
      <w:r>
        <w:rPr>
          <w:color w:val="2F54EB"/>
          <w:sz w:val="20"/>
          <w:szCs w:val="20"/>
        </w:rPr>
        <w:t xml:space="preserve">Settings → 5. When to call</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600"/>
        <w:gridCol w:w="5760"/>
      </w:tblGrid>
      <w:tr>
        <w:tc>
          <w:tcPr>
            <w:tcW w:type="dxa" w:w="3600"/>
            <w:tcBorders>
              <w:top w:val="single" w:color="D0D5DD" w:sz="4"/>
              <w:left w:val="single" w:color="D0D5DD" w:sz="4"/>
              <w:bottom w:val="single" w:color="D0D5DD" w:sz="4"/>
              <w:right w:val="single" w:color="D0D5DD" w:sz="4"/>
            </w:tcBorders>
            <w:shd w:fill="FFFFFF" w:color="auto" w:val="clear"/>
            <w:tcMar>
              <w:top w:type="dxa" w:w="80"/>
              <w:left w:type="dxa" w:w="120"/>
              <w:bottom w:type="dxa" w:w="80"/>
              <w:right w:type="dxa" w:w="120"/>
            </w:tcMar>
          </w:tcPr>
          <w:p>
            <w:r>
              <w:rPr>
                <w:b/>
                <w:bCs/>
              </w:rPr>
              <w:t xml:space="preserve">Calling hours (business’s own timezone)</w:t>
            </w:r>
          </w:p>
        </w:tc>
        <w:tc>
          <w:tcPr>
            <w:tcW w:type="dxa" w:w="5760"/>
            <w:tcBorders>
              <w:top w:val="single" w:color="D0D5DD" w:sz="4"/>
              <w:left w:val="single" w:color="D0D5DD" w:sz="4"/>
              <w:bottom w:val="single" w:color="D0D5DD" w:sz="4"/>
              <w:right w:val="single" w:color="D0D5DD" w:sz="4"/>
            </w:tcBorders>
            <w:shd w:fill="F5F7FF" w:color="auto" w:val="clear"/>
            <w:tcMar>
              <w:top w:type="dxa" w:w="80"/>
              <w:left w:type="dxa" w:w="120"/>
              <w:bottom w:type="dxa" w:w="80"/>
              <w:right w:type="dxa" w:w="120"/>
            </w:tcMar>
          </w:tcPr>
          <w:p>
            <w:r>
              <w:t xml:space="preserve">9 am – 5 pm</w:t>
            </w:r>
          </w:p>
        </w:tc>
      </w:tr>
      <w:tr>
        <w:tc>
          <w:tcPr>
            <w:tcW w:type="dxa" w:w="3600"/>
            <w:tcBorders>
              <w:top w:val="single" w:color="D0D5DD" w:sz="4"/>
              <w:left w:val="single" w:color="D0D5DD" w:sz="4"/>
              <w:bottom w:val="single" w:color="D0D5DD" w:sz="4"/>
              <w:right w:val="single" w:color="D0D5DD" w:sz="4"/>
            </w:tcBorders>
            <w:shd w:fill="FFFFFF" w:color="auto" w:val="clear"/>
            <w:tcMar>
              <w:top w:type="dxa" w:w="80"/>
              <w:left w:type="dxa" w:w="120"/>
              <w:bottom w:type="dxa" w:w="80"/>
              <w:right w:type="dxa" w:w="120"/>
            </w:tcMar>
          </w:tcPr>
          <w:p>
            <w:r>
              <w:rPr>
                <w:b/>
                <w:bCs/>
              </w:rPr>
              <w:t xml:space="preserve">Days</w:t>
            </w:r>
          </w:p>
        </w:tc>
        <w:tc>
          <w:tcPr>
            <w:tcW w:type="dxa" w:w="5760"/>
            <w:tcBorders>
              <w:top w:val="single" w:color="D0D5DD" w:sz="4"/>
              <w:left w:val="single" w:color="D0D5DD" w:sz="4"/>
              <w:bottom w:val="single" w:color="D0D5DD" w:sz="4"/>
              <w:right w:val="single" w:color="D0D5DD" w:sz="4"/>
            </w:tcBorders>
            <w:shd w:fill="F5F7FF" w:color="auto" w:val="clear"/>
            <w:tcMar>
              <w:top w:type="dxa" w:w="80"/>
              <w:left w:type="dxa" w:w="120"/>
              <w:bottom w:type="dxa" w:w="80"/>
              <w:right w:type="dxa" w:w="120"/>
            </w:tcMar>
          </w:tcPr>
          <w:p>
            <w:r>
              <w:t xml:space="preserve">Monday – Friday</w:t>
            </w:r>
          </w:p>
        </w:tc>
      </w:tr>
      <w:tr>
        <w:tc>
          <w:tcPr>
            <w:tcW w:type="dxa" w:w="3600"/>
            <w:tcBorders>
              <w:top w:val="single" w:color="D0D5DD" w:sz="4"/>
              <w:left w:val="single" w:color="D0D5DD" w:sz="4"/>
              <w:bottom w:val="single" w:color="D0D5DD" w:sz="4"/>
              <w:right w:val="single" w:color="D0D5DD" w:sz="4"/>
            </w:tcBorders>
            <w:shd w:fill="FFFFFF" w:color="auto" w:val="clear"/>
            <w:tcMar>
              <w:top w:type="dxa" w:w="80"/>
              <w:left w:type="dxa" w:w="120"/>
              <w:bottom w:type="dxa" w:w="80"/>
              <w:right w:type="dxa" w:w="120"/>
            </w:tcMar>
          </w:tcPr>
          <w:p>
            <w:r>
              <w:rPr>
                <w:b/>
                <w:bCs/>
              </w:rPr>
              <w:t xml:space="preserve">Default timezone, if the sheet has none</w:t>
            </w:r>
          </w:p>
        </w:tc>
        <w:tc>
          <w:tcPr>
            <w:tcW w:type="dxa" w:w="5760"/>
            <w:tcBorders>
              <w:top w:val="single" w:color="D0D5DD" w:sz="4"/>
              <w:left w:val="single" w:color="D0D5DD" w:sz="4"/>
              <w:bottom w:val="single" w:color="D0D5DD" w:sz="4"/>
              <w:right w:val="single" w:color="D0D5DD" w:sz="4"/>
            </w:tcBorders>
            <w:shd w:fill="F5F7FF" w:color="auto" w:val="clear"/>
            <w:tcMar>
              <w:top w:type="dxa" w:w="80"/>
              <w:left w:type="dxa" w:w="120"/>
              <w:bottom w:type="dxa" w:w="80"/>
              <w:right w:type="dxa" w:w="120"/>
            </w:tcMar>
          </w:tcPr>
          <w:p>
            <w:r>
              <w:t xml:space="preserve">America/New_York</w:t>
            </w:r>
          </w:p>
        </w:tc>
      </w:tr>
      <w:tr>
        <w:tc>
          <w:tcPr>
            <w:tcW w:type="dxa" w:w="3600"/>
            <w:tcBorders>
              <w:top w:val="single" w:color="D0D5DD" w:sz="4"/>
              <w:left w:val="single" w:color="D0D5DD" w:sz="4"/>
              <w:bottom w:val="single" w:color="D0D5DD" w:sz="4"/>
              <w:right w:val="single" w:color="D0D5DD" w:sz="4"/>
            </w:tcBorders>
            <w:shd w:fill="FFFFFF" w:color="auto" w:val="clear"/>
            <w:tcMar>
              <w:top w:type="dxa" w:w="80"/>
              <w:left w:type="dxa" w:w="120"/>
              <w:bottom w:type="dxa" w:w="80"/>
              <w:right w:type="dxa" w:w="120"/>
            </w:tcMar>
          </w:tcPr>
          <w:p>
            <w:r>
              <w:rPr>
                <w:b/>
                <w:bCs/>
              </w:rPr>
              <w:t xml:space="preserve">Seconds between calls</w:t>
            </w:r>
          </w:p>
        </w:tc>
        <w:tc>
          <w:tcPr>
            <w:tcW w:type="dxa" w:w="5760"/>
            <w:tcBorders>
              <w:top w:val="single" w:color="D0D5DD" w:sz="4"/>
              <w:left w:val="single" w:color="D0D5DD" w:sz="4"/>
              <w:bottom w:val="single" w:color="D0D5DD" w:sz="4"/>
              <w:right w:val="single" w:color="D0D5DD" w:sz="4"/>
            </w:tcBorders>
            <w:shd w:fill="F5F7FF" w:color="auto" w:val="clear"/>
            <w:tcMar>
              <w:top w:type="dxa" w:w="80"/>
              <w:left w:type="dxa" w:w="120"/>
              <w:bottom w:type="dxa" w:w="80"/>
              <w:right w:type="dxa" w:w="120"/>
            </w:tcMar>
          </w:tcPr>
          <w:p>
            <w:r>
              <w:t xml:space="preserve">90</w:t>
            </w:r>
          </w:p>
        </w:tc>
      </w:tr>
      <w:tr>
        <w:tc>
          <w:tcPr>
            <w:tcW w:type="dxa" w:w="3600"/>
            <w:tcBorders>
              <w:top w:val="single" w:color="D0D5DD" w:sz="4"/>
              <w:left w:val="single" w:color="D0D5DD" w:sz="4"/>
              <w:bottom w:val="single" w:color="D0D5DD" w:sz="4"/>
              <w:right w:val="single" w:color="D0D5DD" w:sz="4"/>
            </w:tcBorders>
            <w:shd w:fill="FFFFFF" w:color="auto" w:val="clear"/>
            <w:tcMar>
              <w:top w:type="dxa" w:w="80"/>
              <w:left w:type="dxa" w:w="120"/>
              <w:bottom w:type="dxa" w:w="80"/>
              <w:right w:type="dxa" w:w="120"/>
            </w:tcMar>
          </w:tcPr>
          <w:p>
            <w:r>
              <w:rPr>
                <w:b/>
                <w:bCs/>
              </w:rPr>
              <w:t xml:space="preserve">Max tries per business</w:t>
            </w:r>
          </w:p>
        </w:tc>
        <w:tc>
          <w:tcPr>
            <w:tcW w:type="dxa" w:w="5760"/>
            <w:tcBorders>
              <w:top w:val="single" w:color="D0D5DD" w:sz="4"/>
              <w:left w:val="single" w:color="D0D5DD" w:sz="4"/>
              <w:bottom w:val="single" w:color="D0D5DD" w:sz="4"/>
              <w:right w:val="single" w:color="D0D5DD" w:sz="4"/>
            </w:tcBorders>
            <w:shd w:fill="F5F7FF" w:color="auto" w:val="clear"/>
            <w:tcMar>
              <w:top w:type="dxa" w:w="80"/>
              <w:left w:type="dxa" w:w="120"/>
              <w:bottom w:type="dxa" w:w="80"/>
              <w:right w:type="dxa" w:w="120"/>
            </w:tcMar>
          </w:tcPr>
          <w:p>
            <w:r>
              <w:t xml:space="preserve">3</w:t>
            </w:r>
          </w:p>
        </w:tc>
      </w:tr>
    </w:tbl>
    <w:p>
      <w:pPr>
        <w:spacing w:after="120"/>
      </w:pPr>
    </w:p>
    <w:p>
      <w:pPr>
        <w:pStyle w:val="Heading1"/>
      </w:pPr>
      <w:r>
        <w:t xml:space="preserve">D. Notes from test calls</w:t>
      </w:r>
    </w:p>
    <w:p>
      <w:pPr>
        <w:spacing w:after="80"/>
      </w:pPr>
      <w:r>
        <w:rPr>
          <w:i/>
          <w:iCs/>
          <w:color w:val="6B7280"/>
          <w:sz w:val="20"/>
          <w:szCs w:val="20"/>
        </w:rPr>
        <w:t xml:space="preserve">Write down anything the AI got wrong, then fix the matching answer above.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rPr>
          <w:tblHeader/>
        </w:trPr>
        <w:tc>
          <w:tcPr>
            <w:tcW w:type="dxa" w:w="4680"/>
            <w:tcBorders>
              <w:top w:val="single" w:color="D0D5DD" w:sz="4"/>
              <w:left w:val="single" w:color="D0D5DD" w:sz="4"/>
              <w:bottom w:val="single" w:color="D0D5DD" w:sz="4"/>
              <w:right w:val="single" w:color="D0D5DD" w:sz="4"/>
            </w:tcBorders>
            <w:shd w:fill="E5E7EB" w:color="auto" w:val="clear"/>
            <w:tcMar>
              <w:top w:type="dxa" w:w="80"/>
              <w:left w:type="dxa" w:w="120"/>
              <w:bottom w:type="dxa" w:w="80"/>
              <w:right w:type="dxa" w:w="120"/>
            </w:tcMar>
          </w:tcPr>
          <w:p>
            <w:r>
              <w:rPr>
                <w:b/>
                <w:bCs/>
              </w:rPr>
              <w:t xml:space="preserve">What the AI said</w:t>
            </w:r>
          </w:p>
        </w:tc>
        <w:tc>
          <w:tcPr>
            <w:tcW w:type="dxa" w:w="4680"/>
            <w:tcBorders>
              <w:top w:val="single" w:color="D0D5DD" w:sz="4"/>
              <w:left w:val="single" w:color="D0D5DD" w:sz="4"/>
              <w:bottom w:val="single" w:color="D0D5DD" w:sz="4"/>
              <w:right w:val="single" w:color="D0D5DD" w:sz="4"/>
            </w:tcBorders>
            <w:shd w:fill="E5E7EB" w:color="auto" w:val="clear"/>
            <w:tcMar>
              <w:top w:type="dxa" w:w="80"/>
              <w:left w:type="dxa" w:w="120"/>
              <w:bottom w:type="dxa" w:w="80"/>
              <w:right w:type="dxa" w:w="120"/>
            </w:tcMar>
          </w:tcPr>
          <w:p>
            <w:r>
              <w:rPr>
                <w:b/>
                <w:bCs/>
              </w:rPr>
              <w:t xml:space="preserve">What it should have said</w:t>
            </w:r>
          </w:p>
        </w:tc>
      </w:tr>
      <w:tr>
        <w:trPr>
          <w:trHeight w:val="600" w:hRule="atLeast"/>
        </w:trPr>
        <w:tc>
          <w:tcPr>
            <w:tcW w:type="dxa" w:w="4680"/>
            <w:tcBorders>
              <w:top w:val="single" w:color="D0D5DD" w:sz="4"/>
              <w:left w:val="single" w:color="D0D5DD" w:sz="4"/>
              <w:bottom w:val="single" w:color="D0D5DD" w:sz="4"/>
              <w:right w:val="single" w:color="D0D5DD" w:sz="4"/>
            </w:tcBorders>
            <w:shd w:fill="FFFFFF" w:color="auto" w:val="clear"/>
            <w:tcMar>
              <w:top w:type="dxa" w:w="80"/>
              <w:left w:type="dxa" w:w="120"/>
              <w:bottom w:type="dxa" w:w="80"/>
              <w:right w:type="dxa" w:w="120"/>
            </w:tcMar>
          </w:tcPr>
          <w:p>
            <w:r>
              <w:t xml:space="preserve"/>
            </w:r>
          </w:p>
        </w:tc>
        <w:tc>
          <w:tcPr>
            <w:tcW w:type="dxa" w:w="4680"/>
            <w:tcBorders>
              <w:top w:val="single" w:color="D0D5DD" w:sz="4"/>
              <w:left w:val="single" w:color="D0D5DD" w:sz="4"/>
              <w:bottom w:val="single" w:color="D0D5DD" w:sz="4"/>
              <w:right w:val="single" w:color="D0D5DD" w:sz="4"/>
            </w:tcBorders>
            <w:shd w:fill="FFFFFF" w:color="auto" w:val="clear"/>
            <w:tcMar>
              <w:top w:type="dxa" w:w="80"/>
              <w:left w:type="dxa" w:w="120"/>
              <w:bottom w:type="dxa" w:w="80"/>
              <w:right w:type="dxa" w:w="120"/>
            </w:tcMar>
          </w:tcPr>
          <w:p>
            <w:r>
              <w:t xml:space="preserve"/>
            </w:r>
          </w:p>
        </w:tc>
      </w:tr>
      <w:tr>
        <w:trPr>
          <w:trHeight w:val="600" w:hRule="atLeast"/>
        </w:trPr>
        <w:tc>
          <w:tcPr>
            <w:tcW w:type="dxa" w:w="4680"/>
            <w:tcBorders>
              <w:top w:val="single" w:color="D0D5DD" w:sz="4"/>
              <w:left w:val="single" w:color="D0D5DD" w:sz="4"/>
              <w:bottom w:val="single" w:color="D0D5DD" w:sz="4"/>
              <w:right w:val="single" w:color="D0D5DD" w:sz="4"/>
            </w:tcBorders>
            <w:shd w:fill="FFFFFF" w:color="auto" w:val="clear"/>
            <w:tcMar>
              <w:top w:type="dxa" w:w="80"/>
              <w:left w:type="dxa" w:w="120"/>
              <w:bottom w:type="dxa" w:w="80"/>
              <w:right w:type="dxa" w:w="120"/>
            </w:tcMar>
          </w:tcPr>
          <w:p>
            <w:r>
              <w:t xml:space="preserve"/>
            </w:r>
          </w:p>
        </w:tc>
        <w:tc>
          <w:tcPr>
            <w:tcW w:type="dxa" w:w="4680"/>
            <w:tcBorders>
              <w:top w:val="single" w:color="D0D5DD" w:sz="4"/>
              <w:left w:val="single" w:color="D0D5DD" w:sz="4"/>
              <w:bottom w:val="single" w:color="D0D5DD" w:sz="4"/>
              <w:right w:val="single" w:color="D0D5DD" w:sz="4"/>
            </w:tcBorders>
            <w:shd w:fill="FFFFFF" w:color="auto" w:val="clear"/>
            <w:tcMar>
              <w:top w:type="dxa" w:w="80"/>
              <w:left w:type="dxa" w:w="120"/>
              <w:bottom w:type="dxa" w:w="80"/>
              <w:right w:type="dxa" w:w="120"/>
            </w:tcMar>
          </w:tcPr>
          <w:p>
            <w:r>
              <w:t xml:space="preserve"/>
            </w:r>
          </w:p>
        </w:tc>
      </w:tr>
      <w:tr>
        <w:trPr>
          <w:trHeight w:val="600" w:hRule="atLeast"/>
        </w:trPr>
        <w:tc>
          <w:tcPr>
            <w:tcW w:type="dxa" w:w="4680"/>
            <w:tcBorders>
              <w:top w:val="single" w:color="D0D5DD" w:sz="4"/>
              <w:left w:val="single" w:color="D0D5DD" w:sz="4"/>
              <w:bottom w:val="single" w:color="D0D5DD" w:sz="4"/>
              <w:right w:val="single" w:color="D0D5DD" w:sz="4"/>
            </w:tcBorders>
            <w:shd w:fill="FFFFFF" w:color="auto" w:val="clear"/>
            <w:tcMar>
              <w:top w:type="dxa" w:w="80"/>
              <w:left w:type="dxa" w:w="120"/>
              <w:bottom w:type="dxa" w:w="80"/>
              <w:right w:type="dxa" w:w="120"/>
            </w:tcMar>
          </w:tcPr>
          <w:p>
            <w:r>
              <w:t xml:space="preserve"/>
            </w:r>
          </w:p>
        </w:tc>
        <w:tc>
          <w:tcPr>
            <w:tcW w:type="dxa" w:w="4680"/>
            <w:tcBorders>
              <w:top w:val="single" w:color="D0D5DD" w:sz="4"/>
              <w:left w:val="single" w:color="D0D5DD" w:sz="4"/>
              <w:bottom w:val="single" w:color="D0D5DD" w:sz="4"/>
              <w:right w:val="single" w:color="D0D5DD" w:sz="4"/>
            </w:tcBorders>
            <w:shd w:fill="FFFFFF" w:color="auto" w:val="clear"/>
            <w:tcMar>
              <w:top w:type="dxa" w:w="80"/>
              <w:left w:type="dxa" w:w="120"/>
              <w:bottom w:type="dxa" w:w="80"/>
              <w:right w:type="dxa" w:w="120"/>
            </w:tcMar>
          </w:tcPr>
          <w:p>
            <w:r>
              <w:t xml:space="preserve"/>
            </w:r>
          </w:p>
        </w:tc>
      </w:tr>
      <w:tr>
        <w:trPr>
          <w:trHeight w:val="600" w:hRule="atLeast"/>
        </w:trPr>
        <w:tc>
          <w:tcPr>
            <w:tcW w:type="dxa" w:w="4680"/>
            <w:tcBorders>
              <w:top w:val="single" w:color="D0D5DD" w:sz="4"/>
              <w:left w:val="single" w:color="D0D5DD" w:sz="4"/>
              <w:bottom w:val="single" w:color="D0D5DD" w:sz="4"/>
              <w:right w:val="single" w:color="D0D5DD" w:sz="4"/>
            </w:tcBorders>
            <w:shd w:fill="FFFFFF" w:color="auto" w:val="clear"/>
            <w:tcMar>
              <w:top w:type="dxa" w:w="80"/>
              <w:left w:type="dxa" w:w="120"/>
              <w:bottom w:type="dxa" w:w="80"/>
              <w:right w:type="dxa" w:w="120"/>
            </w:tcMar>
          </w:tcPr>
          <w:p>
            <w:r>
              <w:t xml:space="preserve"/>
            </w:r>
          </w:p>
        </w:tc>
        <w:tc>
          <w:tcPr>
            <w:tcW w:type="dxa" w:w="4680"/>
            <w:tcBorders>
              <w:top w:val="single" w:color="D0D5DD" w:sz="4"/>
              <w:left w:val="single" w:color="D0D5DD" w:sz="4"/>
              <w:bottom w:val="single" w:color="D0D5DD" w:sz="4"/>
              <w:right w:val="single" w:color="D0D5DD" w:sz="4"/>
            </w:tcBorders>
            <w:shd w:fill="FFFFFF" w:color="auto" w:val="clear"/>
            <w:tcMar>
              <w:top w:type="dxa" w:w="80"/>
              <w:left w:type="dxa" w:w="120"/>
              <w:bottom w:type="dxa" w:w="80"/>
              <w:right w:type="dxa" w:w="120"/>
            </w:tcMar>
          </w:tcPr>
          <w:p>
            <w:r>
              <w:t xml:space="preserve"/>
            </w:r>
          </w:p>
        </w:tc>
      </w:tr>
      <w:tr>
        <w:trPr>
          <w:trHeight w:val="600" w:hRule="atLeast"/>
        </w:trPr>
        <w:tc>
          <w:tcPr>
            <w:tcW w:type="dxa" w:w="4680"/>
            <w:tcBorders>
              <w:top w:val="single" w:color="D0D5DD" w:sz="4"/>
              <w:left w:val="single" w:color="D0D5DD" w:sz="4"/>
              <w:bottom w:val="single" w:color="D0D5DD" w:sz="4"/>
              <w:right w:val="single" w:color="D0D5DD" w:sz="4"/>
            </w:tcBorders>
            <w:shd w:fill="FFFFFF" w:color="auto" w:val="clear"/>
            <w:tcMar>
              <w:top w:type="dxa" w:w="80"/>
              <w:left w:type="dxa" w:w="120"/>
              <w:bottom w:type="dxa" w:w="80"/>
              <w:right w:type="dxa" w:w="120"/>
            </w:tcMar>
          </w:tcPr>
          <w:p>
            <w:r>
              <w:t xml:space="preserve"/>
            </w:r>
          </w:p>
        </w:tc>
        <w:tc>
          <w:tcPr>
            <w:tcW w:type="dxa" w:w="4680"/>
            <w:tcBorders>
              <w:top w:val="single" w:color="D0D5DD" w:sz="4"/>
              <w:left w:val="single" w:color="D0D5DD" w:sz="4"/>
              <w:bottom w:val="single" w:color="D0D5DD" w:sz="4"/>
              <w:right w:val="single" w:color="D0D5DD" w:sz="4"/>
            </w:tcBorders>
            <w:shd w:fill="FFFFFF" w:color="auto" w:val="clear"/>
            <w:tcMar>
              <w:top w:type="dxa" w:w="80"/>
              <w:left w:type="dxa" w:w="120"/>
              <w:bottom w:type="dxa" w:w="80"/>
              <w:right w:type="dxa" w:w="120"/>
            </w:tcMar>
          </w:tcPr>
          <w:p>
            <w:r>
              <w:t xml:space="preserve"/>
            </w:r>
          </w:p>
        </w:tc>
      </w:tr>
      <w:tr>
        <w:trPr>
          <w:trHeight w:val="600" w:hRule="atLeast"/>
        </w:trPr>
        <w:tc>
          <w:tcPr>
            <w:tcW w:type="dxa" w:w="4680"/>
            <w:tcBorders>
              <w:top w:val="single" w:color="D0D5DD" w:sz="4"/>
              <w:left w:val="single" w:color="D0D5DD" w:sz="4"/>
              <w:bottom w:val="single" w:color="D0D5DD" w:sz="4"/>
              <w:right w:val="single" w:color="D0D5DD" w:sz="4"/>
            </w:tcBorders>
            <w:shd w:fill="FFFFFF" w:color="auto" w:val="clear"/>
            <w:tcMar>
              <w:top w:type="dxa" w:w="80"/>
              <w:left w:type="dxa" w:w="120"/>
              <w:bottom w:type="dxa" w:w="80"/>
              <w:right w:type="dxa" w:w="120"/>
            </w:tcMar>
          </w:tcPr>
          <w:p>
            <w:r>
              <w:t xml:space="preserve"/>
            </w:r>
          </w:p>
        </w:tc>
        <w:tc>
          <w:tcPr>
            <w:tcW w:type="dxa" w:w="4680"/>
            <w:tcBorders>
              <w:top w:val="single" w:color="D0D5DD" w:sz="4"/>
              <w:left w:val="single" w:color="D0D5DD" w:sz="4"/>
              <w:bottom w:val="single" w:color="D0D5DD" w:sz="4"/>
              <w:right w:val="single" w:color="D0D5DD" w:sz="4"/>
            </w:tcBorders>
            <w:shd w:fill="FFFFFF" w:color="auto" w:val="clear"/>
            <w:tcMar>
              <w:top w:type="dxa" w:w="80"/>
              <w:left w:type="dxa" w:w="120"/>
              <w:bottom w:type="dxa" w:w="80"/>
              <w:right w:type="dxa" w:w="120"/>
            </w:tcMar>
          </w:tcPr>
          <w:p>
            <w:r>
              <w:t xml:space="preserve"/>
            </w:r>
          </w:p>
        </w:tc>
      </w:tr>
    </w:tbl>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Title">
    <w:name w:val="Title"/>
    <w:basedOn w:val="Normal"/>
    <w:pPr>
      <w:spacing w:after="80"/>
    </w:pPr>
    <w:rPr>
      <w:b/>
      <w:bCs/>
      <w:color w:val="111827"/>
      <w:sz w:val="40"/>
      <w:szCs w:val="40"/>
    </w:rPr>
  </w:style>
  <w:style w:type="paragraph" w:styleId="Heading1">
    <w:name w:val="Heading 1"/>
    <w:basedOn w:val="Normal"/>
    <w:next w:val="Normal"/>
    <w:qFormat/>
    <w:pPr>
      <w:spacing w:after="120" w:before="320"/>
      <w:outlineLvl w:val="0"/>
    </w:pPr>
    <w:rPr>
      <w:b/>
      <w:bCs/>
      <w:color w:val="2F54EB"/>
      <w:sz w:val="30"/>
      <w:szCs w:val="30"/>
    </w:rPr>
  </w:style>
  <w:style w:type="paragraph" w:styleId="Heading3">
    <w:name w:val="Heading 3"/>
    <w:basedOn w:val="Normal"/>
    <w:next w:val="Normal"/>
    <w:qFormat/>
    <w:pPr>
      <w:keepNext/>
      <w:spacing w:after="60" w:before="200"/>
      <w:outlineLvl w:val="2"/>
    </w:pPr>
    <w:rPr>
      <w:b/>
      <w:bCs/>
      <w:color w:val="111827"/>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AI Caller: Business Questionnaire</dc:title>
  <dc:creator>Rizer Web</dc:creator>
  <cp:lastModifiedBy>Un-named</cp:lastModifiedBy>
  <cp:revision>1</cp:revision>
  <dcterms:created xsi:type="dcterms:W3CDTF">2026-10-29T10:15:09.552Z</dcterms:created>
  <dcterms:modified xsi:type="dcterms:W3CDTF">2026-10-29T10:15:09.572Z</dcterms:modified>
</cp:coreProperties>
</file>

<file path=docProps/custom.xml><?xml version="1.0" encoding="utf-8"?>
<Properties xmlns="http://schemas.openxmlformats.org/officeDocument/2006/custom-properties" xmlns:vt="http://schemas.openxmlformats.org/officeDocument/2006/docPropsVTypes"/>
</file>