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1867" w14:textId="647B8A74" w:rsidR="00F13F77" w:rsidRDefault="0057383A" w:rsidP="0057383A">
      <w:pPr>
        <w:jc w:val="center"/>
        <w:rPr>
          <w:b/>
          <w:bCs/>
        </w:rPr>
      </w:pPr>
      <w:r w:rsidRPr="0057383A">
        <w:rPr>
          <w:b/>
          <w:bCs/>
        </w:rPr>
        <w:t>Makine Öğrenmesi Algoritmaları ile Hava Kirliliği Tahmini Üzerine Karşılaştırmalı Bir Değerlendirme</w:t>
      </w:r>
    </w:p>
    <w:p w14:paraId="727B8264" w14:textId="07463902" w:rsidR="0057383A" w:rsidRDefault="0057383A" w:rsidP="0057383A">
      <w:pPr>
        <w:jc w:val="center"/>
        <w:rPr>
          <w:b/>
          <w:bCs/>
        </w:rPr>
      </w:pPr>
    </w:p>
    <w:p w14:paraId="2C05ACD0" w14:textId="59D84798" w:rsidR="0057383A" w:rsidRDefault="0057383A" w:rsidP="0057383A">
      <w:pPr>
        <w:jc w:val="center"/>
        <w:rPr>
          <w:b/>
          <w:bCs/>
        </w:rPr>
      </w:pPr>
      <w:r>
        <w:rPr>
          <w:b/>
          <w:bCs/>
        </w:rPr>
        <w:t>Giriş</w:t>
      </w:r>
    </w:p>
    <w:p w14:paraId="2623A94A" w14:textId="77777777" w:rsidR="0057383A" w:rsidRPr="0057383A" w:rsidRDefault="0057383A" w:rsidP="0057383A">
      <w:pPr>
        <w:rPr>
          <w:sz w:val="20"/>
          <w:szCs w:val="20"/>
        </w:rPr>
      </w:pPr>
      <w:r w:rsidRPr="0057383A">
        <w:rPr>
          <w:sz w:val="20"/>
          <w:szCs w:val="20"/>
        </w:rPr>
        <w:t xml:space="preserve">Günümüzde insanlığın en büyük sorunlarından birisi hava kirliliği haline gelmiştir. Hava kirliliği, nüfusun artması, kentsel gelişme ve büyüme, endüstrinin gelişmesiyle giderek artan bir önem arz etmektedir. Genellikle hava kirleticilerinin insanlara, canlılara ve çevreye zararlı etkileri zaman, </w:t>
      </w:r>
      <w:proofErr w:type="gramStart"/>
      <w:r w:rsidRPr="0057383A">
        <w:rPr>
          <w:sz w:val="20"/>
          <w:szCs w:val="20"/>
        </w:rPr>
        <w:t>mekan</w:t>
      </w:r>
      <w:proofErr w:type="gramEnd"/>
      <w:r w:rsidRPr="0057383A">
        <w:rPr>
          <w:sz w:val="20"/>
          <w:szCs w:val="20"/>
        </w:rPr>
        <w:t xml:space="preserve">, etki süresi, konsantrasyon ve diğer ayrıcı niteliklere bağlı olarak karmaşık dağılım şekilleri göstermektedir. Günümüz yapay </w:t>
      </w:r>
      <w:proofErr w:type="gramStart"/>
      <w:r w:rsidRPr="0057383A">
        <w:rPr>
          <w:sz w:val="20"/>
          <w:szCs w:val="20"/>
        </w:rPr>
        <w:t>zeka</w:t>
      </w:r>
      <w:proofErr w:type="gramEnd"/>
      <w:r w:rsidRPr="0057383A">
        <w:rPr>
          <w:sz w:val="20"/>
          <w:szCs w:val="20"/>
        </w:rPr>
        <w:t xml:space="preserve"> teknolojilerinden makine öğrenmesi ile hava kirliliğine yönelik objektif ve daha hassas sonuçlar elde edilmiştir. Makine öğrenmesi, karmaşık örüntü algılama ve veriye dayalı karar verebilme özellikleriyle ele alınan problemin çözümünü kendi kendine öğrenebilen bilgisayar algoritmalarının genel adıdır. </w:t>
      </w:r>
      <w:proofErr w:type="spellStart"/>
      <w:r w:rsidRPr="0057383A">
        <w:rPr>
          <w:sz w:val="20"/>
          <w:szCs w:val="20"/>
        </w:rPr>
        <w:t>Varolan</w:t>
      </w:r>
      <w:proofErr w:type="spellEnd"/>
      <w:r w:rsidRPr="0057383A">
        <w:rPr>
          <w:sz w:val="20"/>
          <w:szCs w:val="20"/>
        </w:rPr>
        <w:t xml:space="preserve"> veri setleri ve kullanılan makine öğrenmesi yöntemleri ile oluşturulan model, en yüksek performansı elde etmek üzerine kurulmaktadır. Bu nedenle birçok makine öğrenmesi yöntemi geliştirilmiş olup bunlardan bazıları; Destek Vektör Makineleri, Lojistik Regresyon, Lineer Regresyon, Basit </w:t>
      </w:r>
      <w:proofErr w:type="spellStart"/>
      <w:r w:rsidRPr="0057383A">
        <w:rPr>
          <w:sz w:val="20"/>
          <w:szCs w:val="20"/>
        </w:rPr>
        <w:t>Bayes</w:t>
      </w:r>
      <w:proofErr w:type="spellEnd"/>
      <w:r w:rsidRPr="0057383A">
        <w:rPr>
          <w:sz w:val="20"/>
          <w:szCs w:val="20"/>
        </w:rPr>
        <w:t xml:space="preserve">, K-En Yakın Komşu, Rastgele Orman ve Karar </w:t>
      </w:r>
      <w:proofErr w:type="spellStart"/>
      <w:r w:rsidRPr="0057383A">
        <w:rPr>
          <w:sz w:val="20"/>
          <w:szCs w:val="20"/>
        </w:rPr>
        <w:t>Ağacı’dır</w:t>
      </w:r>
      <w:proofErr w:type="spellEnd"/>
      <w:r w:rsidRPr="0057383A">
        <w:rPr>
          <w:sz w:val="20"/>
          <w:szCs w:val="20"/>
        </w:rPr>
        <w:t xml:space="preserve">. </w:t>
      </w:r>
    </w:p>
    <w:p w14:paraId="593F75F2" w14:textId="1551367D" w:rsidR="0057383A" w:rsidRDefault="0057383A">
      <w:r w:rsidRPr="0057383A">
        <w:rPr>
          <w:noProof/>
        </w:rPr>
        <w:drawing>
          <wp:inline distT="0" distB="0" distL="0" distR="0" wp14:anchorId="144EF435" wp14:editId="40B2C48E">
            <wp:extent cx="5760720" cy="2729132"/>
            <wp:effectExtent l="0" t="0" r="0" b="0"/>
            <wp:docPr id="3" name="Resim 2" descr="tablo içeren bir resim&#10;&#10;Açıklama otomatik olarak oluşturuldu">
              <a:extLst xmlns:a="http://schemas.openxmlformats.org/drawingml/2006/main">
                <a:ext uri="{FF2B5EF4-FFF2-40B4-BE49-F238E27FC236}">
                  <a16:creationId xmlns:a16="http://schemas.microsoft.com/office/drawing/2014/main" id="{65A73500-2278-6B7C-766C-D245D57C1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tablo içeren bir resim&#10;&#10;Açıklama otomatik olarak oluşturuldu">
                      <a:extLst>
                        <a:ext uri="{FF2B5EF4-FFF2-40B4-BE49-F238E27FC236}">
                          <a16:creationId xmlns:a16="http://schemas.microsoft.com/office/drawing/2014/main" id="{65A73500-2278-6B7C-766C-D245D57C1777}"/>
                        </a:ext>
                      </a:extLst>
                    </pic:cNvPr>
                    <pic:cNvPicPr>
                      <a:picLocks noChangeAspect="1"/>
                    </pic:cNvPicPr>
                  </pic:nvPicPr>
                  <pic:blipFill>
                    <a:blip r:embed="rId5"/>
                    <a:stretch>
                      <a:fillRect/>
                    </a:stretch>
                  </pic:blipFill>
                  <pic:spPr>
                    <a:xfrm>
                      <a:off x="0" y="0"/>
                      <a:ext cx="5764102" cy="2730734"/>
                    </a:xfrm>
                    <a:prstGeom prst="rect">
                      <a:avLst/>
                    </a:prstGeom>
                  </pic:spPr>
                </pic:pic>
              </a:graphicData>
            </a:graphic>
          </wp:inline>
        </w:drawing>
      </w:r>
    </w:p>
    <w:p w14:paraId="67A425AF" w14:textId="288EB226" w:rsidR="0057383A" w:rsidRDefault="0057383A" w:rsidP="0057383A">
      <w:pPr>
        <w:jc w:val="center"/>
        <w:rPr>
          <w:b/>
          <w:bCs/>
        </w:rPr>
      </w:pPr>
      <w:r>
        <w:rPr>
          <w:b/>
          <w:bCs/>
        </w:rPr>
        <w:t>Materyal ve Metot</w:t>
      </w:r>
    </w:p>
    <w:p w14:paraId="588E56B9" w14:textId="02A7F9A4" w:rsidR="0057383A" w:rsidRPr="0057383A" w:rsidRDefault="0057383A" w:rsidP="0057383A">
      <w:pPr>
        <w:jc w:val="center"/>
        <w:rPr>
          <w:sz w:val="20"/>
          <w:szCs w:val="20"/>
        </w:rPr>
      </w:pPr>
      <w:r w:rsidRPr="0057383A">
        <w:rPr>
          <w:b/>
          <w:bCs/>
          <w:sz w:val="20"/>
          <w:szCs w:val="20"/>
        </w:rPr>
        <w:t>Veri Seti</w:t>
      </w:r>
    </w:p>
    <w:p w14:paraId="67A1DC22" w14:textId="77777777" w:rsidR="0057383A" w:rsidRPr="0057383A" w:rsidRDefault="0057383A" w:rsidP="0057383A">
      <w:pPr>
        <w:rPr>
          <w:sz w:val="20"/>
          <w:szCs w:val="20"/>
        </w:rPr>
      </w:pPr>
      <w:r w:rsidRPr="0057383A">
        <w:rPr>
          <w:sz w:val="20"/>
          <w:szCs w:val="20"/>
        </w:rPr>
        <w:t xml:space="preserve">Türkiye’nin birçok ilinde olduğu gibi Kastamonu merkezinde zaman zaman hava kirliliği problemi rahatsız edici duruma gelmektedir. Hava kirliliğinin sebeplerinin araştırılması yanında çözüm yollarının ortaya konulması son derece önemlidir. Kastamonu ilinde hava kirliliği ölçümleri düzenli olarak 2002 yılında başlamıştır. Bir kaynaktan çıkan kirleticilerin atmosferdeki dağılımları </w:t>
      </w:r>
      <w:proofErr w:type="gramStart"/>
      <w:r w:rsidRPr="0057383A">
        <w:rPr>
          <w:sz w:val="20"/>
          <w:szCs w:val="20"/>
        </w:rPr>
        <w:t>rüzgar</w:t>
      </w:r>
      <w:proofErr w:type="gramEnd"/>
      <w:r w:rsidRPr="0057383A">
        <w:rPr>
          <w:sz w:val="20"/>
          <w:szCs w:val="20"/>
        </w:rPr>
        <w:t xml:space="preserve"> hızı ve yönü, sıcaklık, güneş ışığı oranı, bulutluluk ve </w:t>
      </w:r>
      <w:proofErr w:type="spellStart"/>
      <w:r w:rsidRPr="0057383A">
        <w:rPr>
          <w:sz w:val="20"/>
          <w:szCs w:val="20"/>
        </w:rPr>
        <w:t>yağışlılık</w:t>
      </w:r>
      <w:proofErr w:type="spellEnd"/>
      <w:r w:rsidRPr="0057383A">
        <w:rPr>
          <w:sz w:val="20"/>
          <w:szCs w:val="20"/>
        </w:rPr>
        <w:t xml:space="preserve"> gibi meteorolojik koşullara bağlı olarak değişkenlik göstermektedir. Günümüzde de hava kalitesinin düzeyini ölçmek amacıyla kurulan Hava Kalitesi Gözlem İstasyonları vasıtası ile saatlik ortalama olarak </w:t>
      </w:r>
      <w:r w:rsidRPr="0057383A">
        <w:rPr>
          <w:b/>
          <w:bCs/>
          <w:sz w:val="20"/>
          <w:szCs w:val="20"/>
        </w:rPr>
        <w:t xml:space="preserve">SO2, PM10 ve hava sıcaklığı, hava basıncı, nem, </w:t>
      </w:r>
      <w:proofErr w:type="gramStart"/>
      <w:r w:rsidRPr="0057383A">
        <w:rPr>
          <w:b/>
          <w:bCs/>
          <w:sz w:val="20"/>
          <w:szCs w:val="20"/>
        </w:rPr>
        <w:t>rüzgar</w:t>
      </w:r>
      <w:proofErr w:type="gramEnd"/>
      <w:r w:rsidRPr="0057383A">
        <w:rPr>
          <w:b/>
          <w:bCs/>
          <w:sz w:val="20"/>
          <w:szCs w:val="20"/>
        </w:rPr>
        <w:t xml:space="preserve"> yönü ve rüzgar hızı</w:t>
      </w:r>
      <w:r w:rsidRPr="0057383A">
        <w:rPr>
          <w:sz w:val="20"/>
          <w:szCs w:val="20"/>
        </w:rPr>
        <w:t xml:space="preserve"> ölçümleri yapılmaktadır. </w:t>
      </w:r>
    </w:p>
    <w:p w14:paraId="055520D1" w14:textId="4320BD1C" w:rsidR="0057383A" w:rsidRDefault="0057383A">
      <w:r w:rsidRPr="0057383A">
        <w:rPr>
          <w:noProof/>
        </w:rPr>
        <w:drawing>
          <wp:inline distT="0" distB="0" distL="0" distR="0" wp14:anchorId="61819067" wp14:editId="0F8A2E59">
            <wp:extent cx="5756838" cy="1505243"/>
            <wp:effectExtent l="0" t="0" r="0" b="0"/>
            <wp:docPr id="7" name="Resim 6" descr="tablo içeren bir resim&#10;&#10;Açıklama otomatik olarak oluşturuldu">
              <a:extLst xmlns:a="http://schemas.openxmlformats.org/drawingml/2006/main">
                <a:ext uri="{FF2B5EF4-FFF2-40B4-BE49-F238E27FC236}">
                  <a16:creationId xmlns:a16="http://schemas.microsoft.com/office/drawing/2014/main" id="{B243B660-E4F5-4C95-704B-4BD39A046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tablo içeren bir resim&#10;&#10;Açıklama otomatik olarak oluşturuldu">
                      <a:extLst>
                        <a:ext uri="{FF2B5EF4-FFF2-40B4-BE49-F238E27FC236}">
                          <a16:creationId xmlns:a16="http://schemas.microsoft.com/office/drawing/2014/main" id="{B243B660-E4F5-4C95-704B-4BD39A046EE9}"/>
                        </a:ext>
                      </a:extLst>
                    </pic:cNvPr>
                    <pic:cNvPicPr>
                      <a:picLocks noChangeAspect="1"/>
                    </pic:cNvPicPr>
                  </pic:nvPicPr>
                  <pic:blipFill>
                    <a:blip r:embed="rId6"/>
                    <a:stretch>
                      <a:fillRect/>
                    </a:stretch>
                  </pic:blipFill>
                  <pic:spPr>
                    <a:xfrm>
                      <a:off x="0" y="0"/>
                      <a:ext cx="5779044" cy="1511049"/>
                    </a:xfrm>
                    <a:prstGeom prst="rect">
                      <a:avLst/>
                    </a:prstGeom>
                  </pic:spPr>
                </pic:pic>
              </a:graphicData>
            </a:graphic>
          </wp:inline>
        </w:drawing>
      </w:r>
    </w:p>
    <w:p w14:paraId="5D51596B" w14:textId="20F1D41B" w:rsidR="0057383A" w:rsidRPr="0057383A" w:rsidRDefault="0057383A" w:rsidP="0057383A">
      <w:pPr>
        <w:jc w:val="center"/>
      </w:pPr>
      <w:r w:rsidRPr="0057383A">
        <w:rPr>
          <w:b/>
          <w:bCs/>
        </w:rPr>
        <w:lastRenderedPageBreak/>
        <w:t>Makine Öğrenme Yöntemleri Kullanılarak Hava Kirliliği Tahmini</w:t>
      </w:r>
    </w:p>
    <w:p w14:paraId="3A34EAB6" w14:textId="7862D590" w:rsidR="0057383A" w:rsidRPr="0057383A" w:rsidRDefault="0057383A" w:rsidP="0057383A">
      <w:pPr>
        <w:jc w:val="center"/>
      </w:pPr>
      <w:r w:rsidRPr="0057383A">
        <w:rPr>
          <w:b/>
          <w:bCs/>
          <w:i/>
          <w:iCs/>
        </w:rPr>
        <w:t>Makine Öğrenmesi Algoritmaları</w:t>
      </w:r>
    </w:p>
    <w:p w14:paraId="090E0643" w14:textId="77777777" w:rsidR="0057383A" w:rsidRPr="0057383A" w:rsidRDefault="0057383A" w:rsidP="0057383A">
      <w:pPr>
        <w:numPr>
          <w:ilvl w:val="0"/>
          <w:numId w:val="1"/>
        </w:numPr>
        <w:rPr>
          <w:sz w:val="20"/>
          <w:szCs w:val="20"/>
        </w:rPr>
      </w:pPr>
      <w:r w:rsidRPr="0057383A">
        <w:rPr>
          <w:b/>
          <w:bCs/>
          <w:sz w:val="20"/>
          <w:szCs w:val="20"/>
        </w:rPr>
        <w:t xml:space="preserve">Rastgele Orman: </w:t>
      </w:r>
      <w:r w:rsidRPr="0057383A">
        <w:rPr>
          <w:sz w:val="20"/>
          <w:szCs w:val="20"/>
        </w:rPr>
        <w:t xml:space="preserve">Rastgele Orman denetimli bir öğrenme algoritmasıdır. Adından anlaşılacağı üzere rastgele bir orman oluşturur. Oluşturulan orman, genellikle “torbalama” yöntemiyle eğitilmiş karar ağaçları topluluğudur. Torbalama yönteminin amacı, öğrenme modellerinin bir kombinasyonunun genel sonucu arttırmasıdır. </w:t>
      </w:r>
    </w:p>
    <w:p w14:paraId="7A12E9F0" w14:textId="77777777" w:rsidR="0057383A" w:rsidRPr="0057383A" w:rsidRDefault="0057383A" w:rsidP="0057383A">
      <w:pPr>
        <w:numPr>
          <w:ilvl w:val="0"/>
          <w:numId w:val="1"/>
        </w:numPr>
        <w:rPr>
          <w:sz w:val="20"/>
          <w:szCs w:val="20"/>
        </w:rPr>
      </w:pPr>
      <w:r w:rsidRPr="0057383A">
        <w:rPr>
          <w:b/>
          <w:bCs/>
          <w:sz w:val="20"/>
          <w:szCs w:val="20"/>
        </w:rPr>
        <w:t xml:space="preserve">K-En Yakın Komşu: </w:t>
      </w:r>
      <w:proofErr w:type="spellStart"/>
      <w:r w:rsidRPr="0057383A">
        <w:rPr>
          <w:sz w:val="20"/>
          <w:szCs w:val="20"/>
        </w:rPr>
        <w:t>Parameterik</w:t>
      </w:r>
      <w:proofErr w:type="spellEnd"/>
      <w:r w:rsidRPr="0057383A">
        <w:rPr>
          <w:sz w:val="20"/>
          <w:szCs w:val="20"/>
        </w:rPr>
        <w:t xml:space="preserve"> olmayan bir tekniktir ve sınıflandırmasında en yakın komşularının sayısı olan </w:t>
      </w:r>
      <w:proofErr w:type="spellStart"/>
      <w:r w:rsidRPr="0057383A">
        <w:rPr>
          <w:sz w:val="20"/>
          <w:szCs w:val="20"/>
        </w:rPr>
        <w:t>k’ı</w:t>
      </w:r>
      <w:proofErr w:type="spellEnd"/>
      <w:r w:rsidRPr="0057383A">
        <w:rPr>
          <w:sz w:val="20"/>
          <w:szCs w:val="20"/>
        </w:rPr>
        <w:t xml:space="preserve"> grup üyeliğine göre verileri sınıflandırmak için kullanır. </w:t>
      </w:r>
    </w:p>
    <w:p w14:paraId="42A5A5D5" w14:textId="77777777" w:rsidR="0057383A" w:rsidRPr="0057383A" w:rsidRDefault="0057383A" w:rsidP="0057383A">
      <w:pPr>
        <w:numPr>
          <w:ilvl w:val="0"/>
          <w:numId w:val="1"/>
        </w:numPr>
        <w:rPr>
          <w:sz w:val="20"/>
          <w:szCs w:val="20"/>
        </w:rPr>
      </w:pPr>
      <w:r w:rsidRPr="0057383A">
        <w:rPr>
          <w:b/>
          <w:bCs/>
          <w:sz w:val="20"/>
          <w:szCs w:val="20"/>
        </w:rPr>
        <w:t xml:space="preserve">Lojistik Regresyon: </w:t>
      </w:r>
      <w:r w:rsidRPr="0057383A">
        <w:rPr>
          <w:sz w:val="20"/>
          <w:szCs w:val="20"/>
        </w:rPr>
        <w:t xml:space="preserve">Bağımlı değişken ile bir veya daha fazla bağımsız değişken arasındaki ilişkiyi, temel lojistik fonksiyonunu kullanarak olasılıkları tahmin ederek ölçmektedir. </w:t>
      </w:r>
    </w:p>
    <w:p w14:paraId="67D7A9C7" w14:textId="77777777" w:rsidR="0057383A" w:rsidRPr="0057383A" w:rsidRDefault="0057383A" w:rsidP="0057383A">
      <w:pPr>
        <w:numPr>
          <w:ilvl w:val="0"/>
          <w:numId w:val="1"/>
        </w:numPr>
        <w:rPr>
          <w:sz w:val="20"/>
          <w:szCs w:val="20"/>
        </w:rPr>
      </w:pPr>
      <w:r w:rsidRPr="0057383A">
        <w:rPr>
          <w:b/>
          <w:bCs/>
          <w:sz w:val="20"/>
          <w:szCs w:val="20"/>
        </w:rPr>
        <w:t xml:space="preserve">Karar Ağacı: </w:t>
      </w:r>
      <w:r w:rsidRPr="0057383A">
        <w:rPr>
          <w:sz w:val="20"/>
          <w:szCs w:val="20"/>
        </w:rPr>
        <w:t xml:space="preserve">Bir karar ağacı, her düğümün bir özelliği (niteliği) temsil ettiği, her bağlantının (dal) bir kararı temsil ettiği ve her bir yapının bir sonucu olduğu bir ağaçtır. Her ağaç düğüm ve dallardan oluşur. Her düğüm, sınıflandırılacak olan bir gruptaki özellikleri temsil eder ve her dal, düğümün </w:t>
      </w:r>
      <w:proofErr w:type="spellStart"/>
      <w:r w:rsidRPr="0057383A">
        <w:rPr>
          <w:sz w:val="20"/>
          <w:szCs w:val="20"/>
        </w:rPr>
        <w:t>alabilecğei</w:t>
      </w:r>
      <w:proofErr w:type="spellEnd"/>
      <w:r w:rsidRPr="0057383A">
        <w:rPr>
          <w:sz w:val="20"/>
          <w:szCs w:val="20"/>
        </w:rPr>
        <w:t xml:space="preserve"> bir değeri temsil eder. </w:t>
      </w:r>
    </w:p>
    <w:p w14:paraId="5799297C" w14:textId="77777777" w:rsidR="0057383A" w:rsidRPr="0057383A" w:rsidRDefault="0057383A" w:rsidP="0057383A">
      <w:pPr>
        <w:numPr>
          <w:ilvl w:val="0"/>
          <w:numId w:val="1"/>
        </w:numPr>
        <w:rPr>
          <w:sz w:val="20"/>
          <w:szCs w:val="20"/>
        </w:rPr>
      </w:pPr>
      <w:r w:rsidRPr="0057383A">
        <w:rPr>
          <w:b/>
          <w:bCs/>
          <w:sz w:val="20"/>
          <w:szCs w:val="20"/>
        </w:rPr>
        <w:t xml:space="preserve">Lineer Regresyon: </w:t>
      </w:r>
      <w:r w:rsidRPr="0057383A">
        <w:rPr>
          <w:sz w:val="20"/>
          <w:szCs w:val="20"/>
        </w:rPr>
        <w:t xml:space="preserve">Bağımsız değişkenlere dayanan bir hedef tahmin değerini modeller. Çoğunlukla değişkenler ve tahmin arasındaki ilişkiyi bulmak için kullanılır. Farklı regresyon modelleri, bağımlı ve bağımsız değişkenler, kullanılan bağımsız değişkenlerin sayısı arasındaki ilişkiye göre farklılık gösterir. </w:t>
      </w:r>
    </w:p>
    <w:p w14:paraId="29D94CFF" w14:textId="77777777" w:rsidR="0057383A" w:rsidRPr="0057383A" w:rsidRDefault="0057383A" w:rsidP="0057383A">
      <w:pPr>
        <w:numPr>
          <w:ilvl w:val="0"/>
          <w:numId w:val="1"/>
        </w:numPr>
        <w:rPr>
          <w:sz w:val="20"/>
          <w:szCs w:val="20"/>
        </w:rPr>
      </w:pPr>
      <w:r w:rsidRPr="0057383A">
        <w:rPr>
          <w:b/>
          <w:bCs/>
          <w:sz w:val="20"/>
          <w:szCs w:val="20"/>
        </w:rPr>
        <w:t xml:space="preserve">Basit </w:t>
      </w:r>
      <w:proofErr w:type="spellStart"/>
      <w:r w:rsidRPr="0057383A">
        <w:rPr>
          <w:b/>
          <w:bCs/>
          <w:sz w:val="20"/>
          <w:szCs w:val="20"/>
        </w:rPr>
        <w:t>Bayes</w:t>
      </w:r>
      <w:proofErr w:type="spellEnd"/>
      <w:r w:rsidRPr="0057383A">
        <w:rPr>
          <w:b/>
          <w:bCs/>
          <w:sz w:val="20"/>
          <w:szCs w:val="20"/>
        </w:rPr>
        <w:t xml:space="preserve">: </w:t>
      </w:r>
      <w:proofErr w:type="spellStart"/>
      <w:r w:rsidRPr="0057383A">
        <w:rPr>
          <w:sz w:val="20"/>
          <w:szCs w:val="20"/>
        </w:rPr>
        <w:t>Bayes</w:t>
      </w:r>
      <w:proofErr w:type="spellEnd"/>
      <w:r w:rsidRPr="0057383A">
        <w:rPr>
          <w:sz w:val="20"/>
          <w:szCs w:val="20"/>
        </w:rPr>
        <w:t xml:space="preserve"> teoremine dayanan bir denetimli bir makine öğrenmesi yöntemidir. Bu algoritma, koşullu olasılıklara dayalı olarak hedef sınıfta belirli bir değerin olasılığını inceler ve buna dayanarak, hedef sınıfın değerini tahmin eder. </w:t>
      </w:r>
    </w:p>
    <w:p w14:paraId="66B9D0C4" w14:textId="77777777" w:rsidR="0057383A" w:rsidRPr="0057383A" w:rsidRDefault="0057383A" w:rsidP="0057383A">
      <w:pPr>
        <w:ind w:left="360"/>
        <w:rPr>
          <w:sz w:val="20"/>
          <w:szCs w:val="20"/>
        </w:rPr>
      </w:pPr>
      <w:r w:rsidRPr="0057383A">
        <w:rPr>
          <w:sz w:val="20"/>
          <w:szCs w:val="20"/>
        </w:rPr>
        <w:t xml:space="preserve">Bu çalışmada </w:t>
      </w:r>
      <w:proofErr w:type="spellStart"/>
      <w:r w:rsidRPr="0057383A">
        <w:rPr>
          <w:sz w:val="20"/>
          <w:szCs w:val="20"/>
        </w:rPr>
        <w:t>min-max</w:t>
      </w:r>
      <w:proofErr w:type="spellEnd"/>
      <w:r w:rsidRPr="0057383A">
        <w:rPr>
          <w:sz w:val="20"/>
          <w:szCs w:val="20"/>
        </w:rPr>
        <w:t xml:space="preserve"> </w:t>
      </w:r>
      <w:proofErr w:type="spellStart"/>
      <w:r w:rsidRPr="0057383A">
        <w:rPr>
          <w:sz w:val="20"/>
          <w:szCs w:val="20"/>
        </w:rPr>
        <w:t>normalizasyon</w:t>
      </w:r>
      <w:proofErr w:type="spellEnd"/>
      <w:r w:rsidRPr="0057383A">
        <w:rPr>
          <w:sz w:val="20"/>
          <w:szCs w:val="20"/>
        </w:rPr>
        <w:t xml:space="preserve"> metodu uygulanmış ve veri seti değerleri 0 ile 1 arasında normalize edilmiştir. </w:t>
      </w:r>
      <w:proofErr w:type="spellStart"/>
      <w:r w:rsidRPr="0057383A">
        <w:rPr>
          <w:sz w:val="20"/>
          <w:szCs w:val="20"/>
        </w:rPr>
        <w:t>Min-Max</w:t>
      </w:r>
      <w:proofErr w:type="spellEnd"/>
      <w:r w:rsidRPr="0057383A">
        <w:rPr>
          <w:sz w:val="20"/>
          <w:szCs w:val="20"/>
        </w:rPr>
        <w:t xml:space="preserve"> </w:t>
      </w:r>
      <w:proofErr w:type="spellStart"/>
      <w:r w:rsidRPr="0057383A">
        <w:rPr>
          <w:sz w:val="20"/>
          <w:szCs w:val="20"/>
        </w:rPr>
        <w:t>normalizasyon</w:t>
      </w:r>
      <w:proofErr w:type="spellEnd"/>
      <w:r w:rsidRPr="0057383A">
        <w:rPr>
          <w:sz w:val="20"/>
          <w:szCs w:val="20"/>
        </w:rPr>
        <w:t xml:space="preserve"> yöntemi için Denklem 1 kullanılır.</w:t>
      </w:r>
    </w:p>
    <w:p w14:paraId="5A03BE87" w14:textId="2B077BDF" w:rsidR="0057383A" w:rsidRDefault="0057383A" w:rsidP="0057383A">
      <w:pPr>
        <w:jc w:val="center"/>
      </w:pPr>
      <w:r w:rsidRPr="0057383A">
        <w:rPr>
          <w:noProof/>
        </w:rPr>
        <w:drawing>
          <wp:inline distT="0" distB="0" distL="0" distR="0" wp14:anchorId="3A29C557" wp14:editId="68F57146">
            <wp:extent cx="3190875" cy="1174653"/>
            <wp:effectExtent l="0" t="0" r="0" b="6985"/>
            <wp:docPr id="5" name="Resim 4" descr="metin içeren bir resim&#10;&#10;Açıklama otomatik olarak oluşturuldu">
              <a:extLst xmlns:a="http://schemas.openxmlformats.org/drawingml/2006/main">
                <a:ext uri="{FF2B5EF4-FFF2-40B4-BE49-F238E27FC236}">
                  <a16:creationId xmlns:a16="http://schemas.microsoft.com/office/drawing/2014/main" id="{AB30BA72-94BD-D8B3-6923-53A5D147A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metin içeren bir resim&#10;&#10;Açıklama otomatik olarak oluşturuldu">
                      <a:extLst>
                        <a:ext uri="{FF2B5EF4-FFF2-40B4-BE49-F238E27FC236}">
                          <a16:creationId xmlns:a16="http://schemas.microsoft.com/office/drawing/2014/main" id="{AB30BA72-94BD-D8B3-6923-53A5D147A757}"/>
                        </a:ext>
                      </a:extLst>
                    </pic:cNvPr>
                    <pic:cNvPicPr>
                      <a:picLocks noChangeAspect="1"/>
                    </pic:cNvPicPr>
                  </pic:nvPicPr>
                  <pic:blipFill>
                    <a:blip r:embed="rId7"/>
                    <a:stretch>
                      <a:fillRect/>
                    </a:stretch>
                  </pic:blipFill>
                  <pic:spPr>
                    <a:xfrm>
                      <a:off x="0" y="0"/>
                      <a:ext cx="3212750" cy="1182706"/>
                    </a:xfrm>
                    <a:prstGeom prst="rect">
                      <a:avLst/>
                    </a:prstGeom>
                  </pic:spPr>
                </pic:pic>
              </a:graphicData>
            </a:graphic>
          </wp:inline>
        </w:drawing>
      </w:r>
    </w:p>
    <w:p w14:paraId="136A5BEE" w14:textId="77777777" w:rsidR="0057383A" w:rsidRPr="0057383A" w:rsidRDefault="0057383A" w:rsidP="0057383A">
      <w:pPr>
        <w:rPr>
          <w:sz w:val="20"/>
          <w:szCs w:val="20"/>
        </w:rPr>
      </w:pPr>
      <w:r w:rsidRPr="0057383A">
        <w:rPr>
          <w:sz w:val="20"/>
          <w:szCs w:val="20"/>
        </w:rPr>
        <w:t xml:space="preserve">Bu çalışma, Tablo 3'te gösterilen doğruluk kriterlerini kullanır. Bu performans ölçütleri arasında R2, model doğruluğu için belirleyici faktördür. Bu katsayının yüksek bir değeri, iyi bir tahmin ilişkisini gösterir. MSE, RMSE ve MAE hata ölçüleri olduğundan, düşük puanlar performansla ters orantılı olan yüksek performansın ölçüleridir. Örneğin, RMSE sıfırsa iyi çalışır. Zaman serisi, </w:t>
      </w:r>
      <w:r w:rsidRPr="0057383A">
        <w:rPr>
          <w:rFonts w:ascii="Cambria Math" w:hAnsi="Cambria Math" w:cs="Cambria Math"/>
          <w:sz w:val="20"/>
          <w:szCs w:val="20"/>
        </w:rPr>
        <w:t>𝑟𝑡</w:t>
      </w:r>
      <w:r w:rsidRPr="0057383A">
        <w:rPr>
          <w:sz w:val="20"/>
          <w:szCs w:val="20"/>
        </w:rPr>
        <w:t xml:space="preserve"> zaman aralığı ile gözlenir ve </w:t>
      </w:r>
      <w:r w:rsidRPr="0057383A">
        <w:rPr>
          <w:rFonts w:ascii="Cambria Math" w:hAnsi="Cambria Math" w:cs="Cambria Math"/>
          <w:sz w:val="20"/>
          <w:szCs w:val="20"/>
        </w:rPr>
        <w:t>𝑝𝑡</w:t>
      </w:r>
      <w:r w:rsidRPr="0057383A">
        <w:rPr>
          <w:sz w:val="20"/>
          <w:szCs w:val="20"/>
        </w:rPr>
        <w:t xml:space="preserve"> tahmini süre t'yi gösterir. Hata, denklem 2'de </w:t>
      </w:r>
      <w:r w:rsidRPr="0057383A">
        <w:rPr>
          <w:rFonts w:ascii="Cambria Math" w:hAnsi="Cambria Math" w:cs="Cambria Math"/>
          <w:sz w:val="20"/>
          <w:szCs w:val="20"/>
        </w:rPr>
        <w:t>𝑒𝑡</w:t>
      </w:r>
      <w:r w:rsidRPr="0057383A">
        <w:rPr>
          <w:sz w:val="20"/>
          <w:szCs w:val="20"/>
        </w:rPr>
        <w:t xml:space="preserve"> olarak ifade edilir.</w:t>
      </w:r>
    </w:p>
    <w:p w14:paraId="5927F400" w14:textId="69F6F9D8" w:rsidR="0057383A" w:rsidRDefault="0057383A" w:rsidP="0057383A">
      <w:pPr>
        <w:jc w:val="center"/>
      </w:pPr>
      <w:r w:rsidRPr="0057383A">
        <w:rPr>
          <w:noProof/>
        </w:rPr>
        <w:drawing>
          <wp:inline distT="0" distB="0" distL="0" distR="0" wp14:anchorId="2D3098D6" wp14:editId="46EF6B5F">
            <wp:extent cx="4577667" cy="1842868"/>
            <wp:effectExtent l="0" t="0" r="0" b="5080"/>
            <wp:docPr id="9" name="Resim 8" descr="tablo içeren bir resim&#10;&#10;Açıklama otomatik olarak oluşturuldu">
              <a:extLst xmlns:a="http://schemas.openxmlformats.org/drawingml/2006/main">
                <a:ext uri="{FF2B5EF4-FFF2-40B4-BE49-F238E27FC236}">
                  <a16:creationId xmlns:a16="http://schemas.microsoft.com/office/drawing/2014/main" id="{EF18D06D-4709-5100-CAE6-C5A4B058E5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descr="tablo içeren bir resim&#10;&#10;Açıklama otomatik olarak oluşturuldu">
                      <a:extLst>
                        <a:ext uri="{FF2B5EF4-FFF2-40B4-BE49-F238E27FC236}">
                          <a16:creationId xmlns:a16="http://schemas.microsoft.com/office/drawing/2014/main" id="{EF18D06D-4709-5100-CAE6-C5A4B058E575}"/>
                        </a:ext>
                      </a:extLst>
                    </pic:cNvPr>
                    <pic:cNvPicPr>
                      <a:picLocks noChangeAspect="1"/>
                    </pic:cNvPicPr>
                  </pic:nvPicPr>
                  <pic:blipFill>
                    <a:blip r:embed="rId8"/>
                    <a:stretch>
                      <a:fillRect/>
                    </a:stretch>
                  </pic:blipFill>
                  <pic:spPr>
                    <a:xfrm>
                      <a:off x="0" y="0"/>
                      <a:ext cx="4604837" cy="1853806"/>
                    </a:xfrm>
                    <a:prstGeom prst="rect">
                      <a:avLst/>
                    </a:prstGeom>
                  </pic:spPr>
                </pic:pic>
              </a:graphicData>
            </a:graphic>
          </wp:inline>
        </w:drawing>
      </w:r>
    </w:p>
    <w:p w14:paraId="5EB1BFE0" w14:textId="73493714" w:rsidR="0057383A" w:rsidRDefault="0057383A" w:rsidP="0057383A">
      <w:pPr>
        <w:jc w:val="center"/>
        <w:rPr>
          <w:b/>
          <w:bCs/>
        </w:rPr>
      </w:pPr>
      <w:r>
        <w:rPr>
          <w:b/>
          <w:bCs/>
        </w:rPr>
        <w:lastRenderedPageBreak/>
        <w:t>Makine Öğrenmesi Adımları</w:t>
      </w:r>
    </w:p>
    <w:p w14:paraId="05F2999D" w14:textId="77777777" w:rsidR="0057383A" w:rsidRPr="0057383A" w:rsidRDefault="0057383A" w:rsidP="0057383A">
      <w:pPr>
        <w:rPr>
          <w:sz w:val="20"/>
          <w:szCs w:val="20"/>
        </w:rPr>
      </w:pPr>
      <w:proofErr w:type="spellStart"/>
      <w:r w:rsidRPr="0057383A">
        <w:rPr>
          <w:sz w:val="20"/>
          <w:szCs w:val="20"/>
          <w:lang w:val="en-US"/>
        </w:rPr>
        <w:t>Makine</w:t>
      </w:r>
      <w:proofErr w:type="spellEnd"/>
      <w:r w:rsidRPr="0057383A">
        <w:rPr>
          <w:sz w:val="20"/>
          <w:szCs w:val="20"/>
          <w:lang w:val="en-US"/>
        </w:rPr>
        <w:t xml:space="preserve"> </w:t>
      </w:r>
      <w:proofErr w:type="spellStart"/>
      <w:r w:rsidRPr="0057383A">
        <w:rPr>
          <w:sz w:val="20"/>
          <w:szCs w:val="20"/>
          <w:lang w:val="en-US"/>
        </w:rPr>
        <w:t>öğrenmesi</w:t>
      </w:r>
      <w:proofErr w:type="spellEnd"/>
      <w:r w:rsidRPr="0057383A">
        <w:rPr>
          <w:sz w:val="20"/>
          <w:szCs w:val="20"/>
          <w:lang w:val="en-US"/>
        </w:rPr>
        <w:t xml:space="preserve"> </w:t>
      </w:r>
      <w:proofErr w:type="spellStart"/>
      <w:r w:rsidRPr="0057383A">
        <w:rPr>
          <w:sz w:val="20"/>
          <w:szCs w:val="20"/>
          <w:lang w:val="en-US"/>
        </w:rPr>
        <w:t>yöntemleri</w:t>
      </w:r>
      <w:proofErr w:type="spellEnd"/>
      <w:r w:rsidRPr="0057383A">
        <w:rPr>
          <w:sz w:val="20"/>
          <w:szCs w:val="20"/>
          <w:lang w:val="en-US"/>
        </w:rPr>
        <w:t xml:space="preserve"> </w:t>
      </w:r>
      <w:proofErr w:type="spellStart"/>
      <w:r w:rsidRPr="0057383A">
        <w:rPr>
          <w:sz w:val="20"/>
          <w:szCs w:val="20"/>
          <w:lang w:val="en-US"/>
        </w:rPr>
        <w:t>ise</w:t>
      </w:r>
      <w:proofErr w:type="spellEnd"/>
      <w:r w:rsidRPr="0057383A">
        <w:rPr>
          <w:sz w:val="20"/>
          <w:szCs w:val="20"/>
          <w:lang w:val="en-US"/>
        </w:rPr>
        <w:t xml:space="preserve"> </w:t>
      </w:r>
      <w:proofErr w:type="spellStart"/>
      <w:r w:rsidRPr="0057383A">
        <w:rPr>
          <w:sz w:val="20"/>
          <w:szCs w:val="20"/>
          <w:lang w:val="en-US"/>
        </w:rPr>
        <w:t>Pyhton</w:t>
      </w:r>
      <w:proofErr w:type="spellEnd"/>
      <w:r w:rsidRPr="0057383A">
        <w:rPr>
          <w:sz w:val="20"/>
          <w:szCs w:val="20"/>
          <w:lang w:val="en-US"/>
        </w:rPr>
        <w:t xml:space="preserve"> </w:t>
      </w:r>
      <w:proofErr w:type="spellStart"/>
      <w:r w:rsidRPr="0057383A">
        <w:rPr>
          <w:sz w:val="20"/>
          <w:szCs w:val="20"/>
          <w:lang w:val="en-US"/>
        </w:rPr>
        <w:t>ortamında</w:t>
      </w:r>
      <w:proofErr w:type="spellEnd"/>
      <w:r w:rsidRPr="0057383A">
        <w:rPr>
          <w:sz w:val="20"/>
          <w:szCs w:val="20"/>
          <w:lang w:val="en-US"/>
        </w:rPr>
        <w:t xml:space="preserve"> </w:t>
      </w:r>
      <w:proofErr w:type="spellStart"/>
      <w:r w:rsidRPr="0057383A">
        <w:rPr>
          <w:sz w:val="20"/>
          <w:szCs w:val="20"/>
          <w:lang w:val="en-US"/>
        </w:rPr>
        <w:t>kodlanmıştır</w:t>
      </w:r>
      <w:proofErr w:type="spellEnd"/>
      <w:r w:rsidRPr="0057383A">
        <w:rPr>
          <w:sz w:val="20"/>
          <w:szCs w:val="20"/>
          <w:lang w:val="en-US"/>
        </w:rPr>
        <w:t xml:space="preserve">. Python </w:t>
      </w:r>
      <w:proofErr w:type="spellStart"/>
      <w:r w:rsidRPr="0057383A">
        <w:rPr>
          <w:sz w:val="20"/>
          <w:szCs w:val="20"/>
          <w:lang w:val="en-US"/>
        </w:rPr>
        <w:t>dili</w:t>
      </w:r>
      <w:proofErr w:type="spellEnd"/>
      <w:r w:rsidRPr="0057383A">
        <w:rPr>
          <w:sz w:val="20"/>
          <w:szCs w:val="20"/>
          <w:lang w:val="en-US"/>
        </w:rPr>
        <w:t xml:space="preserve">, </w:t>
      </w:r>
      <w:proofErr w:type="spellStart"/>
      <w:r w:rsidRPr="0057383A">
        <w:rPr>
          <w:sz w:val="20"/>
          <w:szCs w:val="20"/>
          <w:lang w:val="en-US"/>
        </w:rPr>
        <w:t>yapay</w:t>
      </w:r>
      <w:proofErr w:type="spellEnd"/>
      <w:r w:rsidRPr="0057383A">
        <w:rPr>
          <w:sz w:val="20"/>
          <w:szCs w:val="20"/>
          <w:lang w:val="en-US"/>
        </w:rPr>
        <w:t xml:space="preserve"> </w:t>
      </w:r>
      <w:proofErr w:type="spellStart"/>
      <w:r w:rsidRPr="0057383A">
        <w:rPr>
          <w:sz w:val="20"/>
          <w:szCs w:val="20"/>
          <w:lang w:val="en-US"/>
        </w:rPr>
        <w:t>zeka</w:t>
      </w:r>
      <w:proofErr w:type="spellEnd"/>
      <w:r w:rsidRPr="0057383A">
        <w:rPr>
          <w:sz w:val="20"/>
          <w:szCs w:val="20"/>
          <w:lang w:val="en-US"/>
        </w:rPr>
        <w:t xml:space="preserve"> </w:t>
      </w:r>
      <w:proofErr w:type="spellStart"/>
      <w:r w:rsidRPr="0057383A">
        <w:rPr>
          <w:sz w:val="20"/>
          <w:szCs w:val="20"/>
          <w:lang w:val="en-US"/>
        </w:rPr>
        <w:t>ve</w:t>
      </w:r>
      <w:proofErr w:type="spellEnd"/>
      <w:r w:rsidRPr="0057383A">
        <w:rPr>
          <w:sz w:val="20"/>
          <w:szCs w:val="20"/>
          <w:lang w:val="en-US"/>
        </w:rPr>
        <w:t xml:space="preserve"> </w:t>
      </w:r>
      <w:proofErr w:type="spellStart"/>
      <w:r w:rsidRPr="0057383A">
        <w:rPr>
          <w:sz w:val="20"/>
          <w:szCs w:val="20"/>
          <w:lang w:val="en-US"/>
        </w:rPr>
        <w:t>makine</w:t>
      </w:r>
      <w:proofErr w:type="spellEnd"/>
      <w:r w:rsidRPr="0057383A">
        <w:rPr>
          <w:sz w:val="20"/>
          <w:szCs w:val="20"/>
          <w:lang w:val="en-US"/>
        </w:rPr>
        <w:t xml:space="preserve"> </w:t>
      </w:r>
      <w:proofErr w:type="spellStart"/>
      <w:r w:rsidRPr="0057383A">
        <w:rPr>
          <w:sz w:val="20"/>
          <w:szCs w:val="20"/>
          <w:lang w:val="en-US"/>
        </w:rPr>
        <w:t>öğrenmesi</w:t>
      </w:r>
      <w:proofErr w:type="spellEnd"/>
      <w:r w:rsidRPr="0057383A">
        <w:rPr>
          <w:sz w:val="20"/>
          <w:szCs w:val="20"/>
          <w:lang w:val="en-US"/>
        </w:rPr>
        <w:t xml:space="preserve"> </w:t>
      </w:r>
      <w:proofErr w:type="spellStart"/>
      <w:r w:rsidRPr="0057383A">
        <w:rPr>
          <w:sz w:val="20"/>
          <w:szCs w:val="20"/>
          <w:lang w:val="en-US"/>
        </w:rPr>
        <w:t>uygulamalarında</w:t>
      </w:r>
      <w:proofErr w:type="spellEnd"/>
      <w:r w:rsidRPr="0057383A">
        <w:rPr>
          <w:sz w:val="20"/>
          <w:szCs w:val="20"/>
          <w:lang w:val="en-US"/>
        </w:rPr>
        <w:t xml:space="preserve"> </w:t>
      </w:r>
      <w:proofErr w:type="spellStart"/>
      <w:r w:rsidRPr="0057383A">
        <w:rPr>
          <w:sz w:val="20"/>
          <w:szCs w:val="20"/>
          <w:lang w:val="en-US"/>
        </w:rPr>
        <w:t>oldukça</w:t>
      </w:r>
      <w:proofErr w:type="spellEnd"/>
      <w:r w:rsidRPr="0057383A">
        <w:rPr>
          <w:sz w:val="20"/>
          <w:szCs w:val="20"/>
          <w:lang w:val="en-US"/>
        </w:rPr>
        <w:t xml:space="preserve"> </w:t>
      </w:r>
      <w:proofErr w:type="spellStart"/>
      <w:r w:rsidRPr="0057383A">
        <w:rPr>
          <w:sz w:val="20"/>
          <w:szCs w:val="20"/>
          <w:lang w:val="en-US"/>
        </w:rPr>
        <w:t>popüler</w:t>
      </w:r>
      <w:proofErr w:type="spellEnd"/>
      <w:r w:rsidRPr="0057383A">
        <w:rPr>
          <w:sz w:val="20"/>
          <w:szCs w:val="20"/>
          <w:lang w:val="en-US"/>
        </w:rPr>
        <w:t xml:space="preserve"> </w:t>
      </w:r>
      <w:proofErr w:type="spellStart"/>
      <w:r w:rsidRPr="0057383A">
        <w:rPr>
          <w:sz w:val="20"/>
          <w:szCs w:val="20"/>
          <w:lang w:val="en-US"/>
        </w:rPr>
        <w:t>ve</w:t>
      </w:r>
      <w:proofErr w:type="spellEnd"/>
      <w:r w:rsidRPr="0057383A">
        <w:rPr>
          <w:sz w:val="20"/>
          <w:szCs w:val="20"/>
          <w:lang w:val="en-US"/>
        </w:rPr>
        <w:t xml:space="preserve"> </w:t>
      </w:r>
      <w:proofErr w:type="spellStart"/>
      <w:r w:rsidRPr="0057383A">
        <w:rPr>
          <w:sz w:val="20"/>
          <w:szCs w:val="20"/>
          <w:lang w:val="en-US"/>
        </w:rPr>
        <w:t>kullanışlı</w:t>
      </w:r>
      <w:proofErr w:type="spellEnd"/>
      <w:r w:rsidRPr="0057383A">
        <w:rPr>
          <w:sz w:val="20"/>
          <w:szCs w:val="20"/>
          <w:lang w:val="en-US"/>
        </w:rPr>
        <w:t xml:space="preserve"> </w:t>
      </w:r>
      <w:proofErr w:type="spellStart"/>
      <w:r w:rsidRPr="0057383A">
        <w:rPr>
          <w:sz w:val="20"/>
          <w:szCs w:val="20"/>
          <w:lang w:val="en-US"/>
        </w:rPr>
        <w:t>bir</w:t>
      </w:r>
      <w:proofErr w:type="spellEnd"/>
      <w:r w:rsidRPr="0057383A">
        <w:rPr>
          <w:sz w:val="20"/>
          <w:szCs w:val="20"/>
          <w:lang w:val="en-US"/>
        </w:rPr>
        <w:t xml:space="preserve"> </w:t>
      </w:r>
      <w:proofErr w:type="spellStart"/>
      <w:r w:rsidRPr="0057383A">
        <w:rPr>
          <w:sz w:val="20"/>
          <w:szCs w:val="20"/>
          <w:lang w:val="en-US"/>
        </w:rPr>
        <w:t>dildir</w:t>
      </w:r>
      <w:proofErr w:type="spellEnd"/>
      <w:r w:rsidRPr="0057383A">
        <w:rPr>
          <w:sz w:val="20"/>
          <w:szCs w:val="20"/>
          <w:lang w:val="en-US"/>
        </w:rPr>
        <w:t xml:space="preserve">. </w:t>
      </w:r>
    </w:p>
    <w:p w14:paraId="5AD2E603" w14:textId="77777777" w:rsidR="0057383A" w:rsidRDefault="0057383A" w:rsidP="0057383A">
      <w:pPr>
        <w:rPr>
          <w:b/>
          <w:bCs/>
        </w:rPr>
      </w:pPr>
    </w:p>
    <w:p w14:paraId="42DBC79C" w14:textId="5AC98E06" w:rsidR="0057383A" w:rsidRDefault="0057383A" w:rsidP="0057383A">
      <w:pPr>
        <w:jc w:val="center"/>
      </w:pPr>
      <w:r w:rsidRPr="0057383A">
        <w:rPr>
          <w:noProof/>
        </w:rPr>
        <w:drawing>
          <wp:inline distT="0" distB="0" distL="0" distR="0" wp14:anchorId="6764FD7D" wp14:editId="0A856E37">
            <wp:extent cx="3720904" cy="2791460"/>
            <wp:effectExtent l="0" t="0" r="0" b="8890"/>
            <wp:docPr id="1" name="Resim 4">
              <a:extLst xmlns:a="http://schemas.openxmlformats.org/drawingml/2006/main">
                <a:ext uri="{FF2B5EF4-FFF2-40B4-BE49-F238E27FC236}">
                  <a16:creationId xmlns:a16="http://schemas.microsoft.com/office/drawing/2014/main" id="{B35A32FA-CB3D-EC2B-FB73-6BB31E16FF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B35A32FA-CB3D-EC2B-FB73-6BB31E16FFBB}"/>
                        </a:ext>
                      </a:extLst>
                    </pic:cNvPr>
                    <pic:cNvPicPr>
                      <a:picLocks noChangeAspect="1"/>
                    </pic:cNvPicPr>
                  </pic:nvPicPr>
                  <pic:blipFill>
                    <a:blip r:embed="rId9"/>
                    <a:stretch>
                      <a:fillRect/>
                    </a:stretch>
                  </pic:blipFill>
                  <pic:spPr>
                    <a:xfrm>
                      <a:off x="0" y="0"/>
                      <a:ext cx="3735411" cy="2802343"/>
                    </a:xfrm>
                    <a:prstGeom prst="rect">
                      <a:avLst/>
                    </a:prstGeom>
                  </pic:spPr>
                </pic:pic>
              </a:graphicData>
            </a:graphic>
          </wp:inline>
        </w:drawing>
      </w:r>
    </w:p>
    <w:p w14:paraId="015A6DB3" w14:textId="49A46B53" w:rsidR="0057383A" w:rsidRDefault="0057383A" w:rsidP="0057383A">
      <w:pPr>
        <w:jc w:val="center"/>
        <w:rPr>
          <w:b/>
          <w:bCs/>
        </w:rPr>
      </w:pPr>
      <w:r>
        <w:rPr>
          <w:b/>
          <w:bCs/>
        </w:rPr>
        <w:t>Araştırma Sonuçları ve Tartışma</w:t>
      </w:r>
    </w:p>
    <w:p w14:paraId="43468C70" w14:textId="77777777" w:rsidR="0057383A" w:rsidRPr="0057383A" w:rsidRDefault="0057383A" w:rsidP="0057383A">
      <w:pPr>
        <w:rPr>
          <w:sz w:val="20"/>
          <w:szCs w:val="20"/>
        </w:rPr>
      </w:pPr>
      <w:r w:rsidRPr="0057383A">
        <w:rPr>
          <w:sz w:val="20"/>
          <w:szCs w:val="20"/>
        </w:rPr>
        <w:t xml:space="preserve">Makine öğrenimi ile yapılan testlerde R2, MSE, RMSE ve MAE, modellerin performansını değerlendirmeye dayalıdır. Hava kirliliği değerlendirme analizinin ortalama değerleri Tablo 4'te gösterilmiştir. Rastgele Orman ve Karar Ağacı yöntemleri en yüksek R2, en düşük MSE ve MAE oranına sahiptir. En başarılı model parametreleri, R2 değerinin 1'e ve MSE değerinin sıfıra yaklaştığı modeller tarafından temsil edilmektedir. Makine öğrenimi modelleri arasında en iyi sonuçları </w:t>
      </w:r>
      <w:proofErr w:type="spellStart"/>
      <w:r w:rsidRPr="0057383A">
        <w:rPr>
          <w:sz w:val="20"/>
          <w:szCs w:val="20"/>
        </w:rPr>
        <w:t>Random</w:t>
      </w:r>
      <w:proofErr w:type="spellEnd"/>
      <w:r w:rsidRPr="0057383A">
        <w:rPr>
          <w:sz w:val="20"/>
          <w:szCs w:val="20"/>
        </w:rPr>
        <w:t xml:space="preserve"> </w:t>
      </w:r>
      <w:proofErr w:type="spellStart"/>
      <w:r w:rsidRPr="0057383A">
        <w:rPr>
          <w:sz w:val="20"/>
          <w:szCs w:val="20"/>
        </w:rPr>
        <w:t>Forest</w:t>
      </w:r>
      <w:proofErr w:type="spellEnd"/>
      <w:r w:rsidRPr="0057383A">
        <w:rPr>
          <w:sz w:val="20"/>
          <w:szCs w:val="20"/>
        </w:rPr>
        <w:t xml:space="preserve"> ve </w:t>
      </w:r>
      <w:proofErr w:type="spellStart"/>
      <w:r w:rsidRPr="0057383A">
        <w:rPr>
          <w:sz w:val="20"/>
          <w:szCs w:val="20"/>
        </w:rPr>
        <w:t>Decision</w:t>
      </w:r>
      <w:proofErr w:type="spellEnd"/>
      <w:r w:rsidRPr="0057383A">
        <w:rPr>
          <w:sz w:val="20"/>
          <w:szCs w:val="20"/>
        </w:rPr>
        <w:t xml:space="preserve"> </w:t>
      </w:r>
      <w:proofErr w:type="spellStart"/>
      <w:r w:rsidRPr="0057383A">
        <w:rPr>
          <w:sz w:val="20"/>
          <w:szCs w:val="20"/>
        </w:rPr>
        <w:t>Tree</w:t>
      </w:r>
      <w:proofErr w:type="spellEnd"/>
      <w:r w:rsidRPr="0057383A">
        <w:rPr>
          <w:sz w:val="20"/>
          <w:szCs w:val="20"/>
        </w:rPr>
        <w:t xml:space="preserve"> değerleri verdi. Doğruluk 0 olduğunda doğrusal regresyon yöntemi çok kötü performans gösteriyor. Ayrıca deneysel sonuçlar, makine öğrenme yöntemlerinin (</w:t>
      </w:r>
      <w:proofErr w:type="spellStart"/>
      <w:r w:rsidRPr="0057383A">
        <w:rPr>
          <w:sz w:val="20"/>
          <w:szCs w:val="20"/>
        </w:rPr>
        <w:t>Random</w:t>
      </w:r>
      <w:proofErr w:type="spellEnd"/>
      <w:r w:rsidRPr="0057383A">
        <w:rPr>
          <w:sz w:val="20"/>
          <w:szCs w:val="20"/>
        </w:rPr>
        <w:t xml:space="preserve"> </w:t>
      </w:r>
      <w:proofErr w:type="spellStart"/>
      <w:proofErr w:type="gramStart"/>
      <w:r w:rsidRPr="0057383A">
        <w:rPr>
          <w:sz w:val="20"/>
          <w:szCs w:val="20"/>
        </w:rPr>
        <w:t>Forest</w:t>
      </w:r>
      <w:proofErr w:type="spellEnd"/>
      <w:r w:rsidRPr="0057383A">
        <w:rPr>
          <w:sz w:val="20"/>
          <w:szCs w:val="20"/>
        </w:rPr>
        <w:t>(</w:t>
      </w:r>
      <w:proofErr w:type="gramEnd"/>
      <w:r w:rsidRPr="0057383A">
        <w:rPr>
          <w:sz w:val="20"/>
          <w:szCs w:val="20"/>
        </w:rPr>
        <w:t xml:space="preserve">) ve </w:t>
      </w:r>
      <w:proofErr w:type="spellStart"/>
      <w:r w:rsidRPr="0057383A">
        <w:rPr>
          <w:sz w:val="20"/>
          <w:szCs w:val="20"/>
        </w:rPr>
        <w:t>Decision</w:t>
      </w:r>
      <w:proofErr w:type="spellEnd"/>
      <w:r w:rsidRPr="0057383A">
        <w:rPr>
          <w:sz w:val="20"/>
          <w:szCs w:val="20"/>
        </w:rPr>
        <w:t xml:space="preserve"> </w:t>
      </w:r>
      <w:proofErr w:type="spellStart"/>
      <w:r w:rsidRPr="0057383A">
        <w:rPr>
          <w:sz w:val="20"/>
          <w:szCs w:val="20"/>
        </w:rPr>
        <w:t>Tree</w:t>
      </w:r>
      <w:proofErr w:type="spellEnd"/>
      <w:r w:rsidRPr="0057383A">
        <w:rPr>
          <w:sz w:val="20"/>
          <w:szCs w:val="20"/>
        </w:rPr>
        <w:t>()) yüksek doğruluk elde ettiğini gösterdi.</w:t>
      </w:r>
    </w:p>
    <w:p w14:paraId="43B62ACA" w14:textId="0120B3AB" w:rsidR="0057383A" w:rsidRDefault="0057383A" w:rsidP="0057383A">
      <w:pPr>
        <w:jc w:val="center"/>
      </w:pPr>
      <w:r w:rsidRPr="0057383A">
        <w:rPr>
          <w:noProof/>
        </w:rPr>
        <w:drawing>
          <wp:inline distT="0" distB="0" distL="0" distR="0" wp14:anchorId="0C39CA00" wp14:editId="7AE792A6">
            <wp:extent cx="5760720" cy="3137096"/>
            <wp:effectExtent l="0" t="0" r="0" b="6350"/>
            <wp:docPr id="2" name="Resim 6" descr="tablo içeren bir resim&#10;&#10;Açıklama otomatik olarak oluşturuldu">
              <a:extLst xmlns:a="http://schemas.openxmlformats.org/drawingml/2006/main">
                <a:ext uri="{FF2B5EF4-FFF2-40B4-BE49-F238E27FC236}">
                  <a16:creationId xmlns:a16="http://schemas.microsoft.com/office/drawing/2014/main" id="{E56AD757-8934-C804-FCD5-76BEDE65FF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tablo içeren bir resim&#10;&#10;Açıklama otomatik olarak oluşturuldu">
                      <a:extLst>
                        <a:ext uri="{FF2B5EF4-FFF2-40B4-BE49-F238E27FC236}">
                          <a16:creationId xmlns:a16="http://schemas.microsoft.com/office/drawing/2014/main" id="{E56AD757-8934-C804-FCD5-76BEDE65FF74}"/>
                        </a:ext>
                      </a:extLst>
                    </pic:cNvPr>
                    <pic:cNvPicPr>
                      <a:picLocks noChangeAspect="1"/>
                    </pic:cNvPicPr>
                  </pic:nvPicPr>
                  <pic:blipFill>
                    <a:blip r:embed="rId10"/>
                    <a:stretch>
                      <a:fillRect/>
                    </a:stretch>
                  </pic:blipFill>
                  <pic:spPr>
                    <a:xfrm>
                      <a:off x="0" y="0"/>
                      <a:ext cx="5762435" cy="3138030"/>
                    </a:xfrm>
                    <a:prstGeom prst="rect">
                      <a:avLst/>
                    </a:prstGeom>
                  </pic:spPr>
                </pic:pic>
              </a:graphicData>
            </a:graphic>
          </wp:inline>
        </w:drawing>
      </w:r>
    </w:p>
    <w:p w14:paraId="5E99453E" w14:textId="70893D6C" w:rsidR="0057383A" w:rsidRDefault="0057383A" w:rsidP="0057383A">
      <w:pPr>
        <w:jc w:val="center"/>
        <w:rPr>
          <w:b/>
          <w:bCs/>
        </w:rPr>
      </w:pPr>
      <w:r>
        <w:rPr>
          <w:b/>
          <w:bCs/>
        </w:rPr>
        <w:lastRenderedPageBreak/>
        <w:t>Sonuç</w:t>
      </w:r>
    </w:p>
    <w:p w14:paraId="0DC6BC6C" w14:textId="77777777" w:rsidR="0057383A" w:rsidRPr="0057383A" w:rsidRDefault="0057383A" w:rsidP="0057383A">
      <w:pPr>
        <w:rPr>
          <w:sz w:val="20"/>
          <w:szCs w:val="20"/>
        </w:rPr>
      </w:pPr>
      <w:r w:rsidRPr="0057383A">
        <w:rPr>
          <w:sz w:val="20"/>
          <w:szCs w:val="20"/>
          <w:lang w:val="en-US"/>
        </w:rPr>
        <w:t xml:space="preserve">Bu </w:t>
      </w:r>
      <w:proofErr w:type="spellStart"/>
      <w:r w:rsidRPr="0057383A">
        <w:rPr>
          <w:sz w:val="20"/>
          <w:szCs w:val="20"/>
          <w:lang w:val="en-US"/>
        </w:rPr>
        <w:t>çalışma</w:t>
      </w:r>
      <w:proofErr w:type="spellEnd"/>
      <w:r w:rsidRPr="0057383A">
        <w:rPr>
          <w:sz w:val="20"/>
          <w:szCs w:val="20"/>
          <w:lang w:val="en-US"/>
        </w:rPr>
        <w:t xml:space="preserve">, </w:t>
      </w:r>
      <w:proofErr w:type="spellStart"/>
      <w:r w:rsidRPr="0057383A">
        <w:rPr>
          <w:sz w:val="20"/>
          <w:szCs w:val="20"/>
          <w:lang w:val="en-US"/>
        </w:rPr>
        <w:t>çeşitli</w:t>
      </w:r>
      <w:proofErr w:type="spellEnd"/>
      <w:r w:rsidRPr="0057383A">
        <w:rPr>
          <w:sz w:val="20"/>
          <w:szCs w:val="20"/>
          <w:lang w:val="en-US"/>
        </w:rPr>
        <w:t xml:space="preserve"> </w:t>
      </w:r>
      <w:proofErr w:type="spellStart"/>
      <w:r w:rsidRPr="0057383A">
        <w:rPr>
          <w:sz w:val="20"/>
          <w:szCs w:val="20"/>
          <w:lang w:val="en-US"/>
        </w:rPr>
        <w:t>meteorolojik</w:t>
      </w:r>
      <w:proofErr w:type="spellEnd"/>
      <w:r w:rsidRPr="0057383A">
        <w:rPr>
          <w:sz w:val="20"/>
          <w:szCs w:val="20"/>
          <w:lang w:val="en-US"/>
        </w:rPr>
        <w:t xml:space="preserve"> </w:t>
      </w:r>
      <w:proofErr w:type="spellStart"/>
      <w:r w:rsidRPr="0057383A">
        <w:rPr>
          <w:sz w:val="20"/>
          <w:szCs w:val="20"/>
          <w:lang w:val="en-US"/>
        </w:rPr>
        <w:t>parametreler</w:t>
      </w:r>
      <w:proofErr w:type="spellEnd"/>
      <w:r w:rsidRPr="0057383A">
        <w:rPr>
          <w:sz w:val="20"/>
          <w:szCs w:val="20"/>
          <w:lang w:val="en-US"/>
        </w:rPr>
        <w:t xml:space="preserve"> </w:t>
      </w:r>
      <w:proofErr w:type="spellStart"/>
      <w:r w:rsidRPr="0057383A">
        <w:rPr>
          <w:sz w:val="20"/>
          <w:szCs w:val="20"/>
          <w:lang w:val="en-US"/>
        </w:rPr>
        <w:t>ile</w:t>
      </w:r>
      <w:proofErr w:type="spellEnd"/>
      <w:r w:rsidRPr="0057383A">
        <w:rPr>
          <w:sz w:val="20"/>
          <w:szCs w:val="20"/>
          <w:lang w:val="en-US"/>
        </w:rPr>
        <w:t xml:space="preserve"> </w:t>
      </w:r>
      <w:proofErr w:type="spellStart"/>
      <w:r w:rsidRPr="0057383A">
        <w:rPr>
          <w:sz w:val="20"/>
          <w:szCs w:val="20"/>
          <w:lang w:val="en-US"/>
        </w:rPr>
        <w:t>hava</w:t>
      </w:r>
      <w:proofErr w:type="spellEnd"/>
      <w:r w:rsidRPr="0057383A">
        <w:rPr>
          <w:sz w:val="20"/>
          <w:szCs w:val="20"/>
          <w:lang w:val="en-US"/>
        </w:rPr>
        <w:t xml:space="preserve"> </w:t>
      </w:r>
      <w:proofErr w:type="spellStart"/>
      <w:r w:rsidRPr="0057383A">
        <w:rPr>
          <w:sz w:val="20"/>
          <w:szCs w:val="20"/>
          <w:lang w:val="en-US"/>
        </w:rPr>
        <w:t>kirliliği</w:t>
      </w:r>
      <w:proofErr w:type="spellEnd"/>
      <w:r w:rsidRPr="0057383A">
        <w:rPr>
          <w:sz w:val="20"/>
          <w:szCs w:val="20"/>
          <w:lang w:val="en-US"/>
        </w:rPr>
        <w:t xml:space="preserve"> </w:t>
      </w:r>
      <w:proofErr w:type="spellStart"/>
      <w:r w:rsidRPr="0057383A">
        <w:rPr>
          <w:sz w:val="20"/>
          <w:szCs w:val="20"/>
          <w:lang w:val="en-US"/>
        </w:rPr>
        <w:t>arasındaki</w:t>
      </w:r>
      <w:proofErr w:type="spellEnd"/>
      <w:r w:rsidRPr="0057383A">
        <w:rPr>
          <w:sz w:val="20"/>
          <w:szCs w:val="20"/>
          <w:lang w:val="en-US"/>
        </w:rPr>
        <w:t xml:space="preserve"> </w:t>
      </w:r>
      <w:proofErr w:type="spellStart"/>
      <w:r w:rsidRPr="0057383A">
        <w:rPr>
          <w:sz w:val="20"/>
          <w:szCs w:val="20"/>
          <w:lang w:val="en-US"/>
        </w:rPr>
        <w:t>ilişkiyi</w:t>
      </w:r>
      <w:proofErr w:type="spellEnd"/>
      <w:r w:rsidRPr="0057383A">
        <w:rPr>
          <w:sz w:val="20"/>
          <w:szCs w:val="20"/>
          <w:lang w:val="en-US"/>
        </w:rPr>
        <w:t xml:space="preserve"> </w:t>
      </w:r>
      <w:proofErr w:type="spellStart"/>
      <w:r w:rsidRPr="0057383A">
        <w:rPr>
          <w:sz w:val="20"/>
          <w:szCs w:val="20"/>
          <w:lang w:val="en-US"/>
        </w:rPr>
        <w:t>araştırmıştır</w:t>
      </w:r>
      <w:proofErr w:type="spellEnd"/>
      <w:r w:rsidRPr="0057383A">
        <w:rPr>
          <w:sz w:val="20"/>
          <w:szCs w:val="20"/>
          <w:lang w:val="en-US"/>
        </w:rPr>
        <w:t xml:space="preserve">. Bu </w:t>
      </w:r>
      <w:proofErr w:type="spellStart"/>
      <w:r w:rsidRPr="0057383A">
        <w:rPr>
          <w:sz w:val="20"/>
          <w:szCs w:val="20"/>
          <w:lang w:val="en-US"/>
        </w:rPr>
        <w:t>amaçla</w:t>
      </w:r>
      <w:proofErr w:type="spellEnd"/>
      <w:r w:rsidRPr="0057383A">
        <w:rPr>
          <w:sz w:val="20"/>
          <w:szCs w:val="20"/>
          <w:lang w:val="en-US"/>
        </w:rPr>
        <w:t xml:space="preserve"> </w:t>
      </w:r>
      <w:proofErr w:type="spellStart"/>
      <w:r w:rsidRPr="0057383A">
        <w:rPr>
          <w:sz w:val="20"/>
          <w:szCs w:val="20"/>
          <w:lang w:val="en-US"/>
        </w:rPr>
        <w:t>hava</w:t>
      </w:r>
      <w:proofErr w:type="spellEnd"/>
      <w:r w:rsidRPr="0057383A">
        <w:rPr>
          <w:sz w:val="20"/>
          <w:szCs w:val="20"/>
          <w:lang w:val="en-US"/>
        </w:rPr>
        <w:t xml:space="preserve"> </w:t>
      </w:r>
      <w:proofErr w:type="spellStart"/>
      <w:r w:rsidRPr="0057383A">
        <w:rPr>
          <w:sz w:val="20"/>
          <w:szCs w:val="20"/>
          <w:lang w:val="en-US"/>
        </w:rPr>
        <w:t>kirliliği</w:t>
      </w:r>
      <w:proofErr w:type="spellEnd"/>
      <w:r w:rsidRPr="0057383A">
        <w:rPr>
          <w:sz w:val="20"/>
          <w:szCs w:val="20"/>
          <w:lang w:val="en-US"/>
        </w:rPr>
        <w:t xml:space="preserve"> </w:t>
      </w:r>
      <w:proofErr w:type="spellStart"/>
      <w:r w:rsidRPr="0057383A">
        <w:rPr>
          <w:sz w:val="20"/>
          <w:szCs w:val="20"/>
          <w:lang w:val="en-US"/>
        </w:rPr>
        <w:t>beş</w:t>
      </w:r>
      <w:proofErr w:type="spellEnd"/>
      <w:r w:rsidRPr="0057383A">
        <w:rPr>
          <w:sz w:val="20"/>
          <w:szCs w:val="20"/>
          <w:lang w:val="en-US"/>
        </w:rPr>
        <w:t xml:space="preserve"> </w:t>
      </w:r>
      <w:proofErr w:type="spellStart"/>
      <w:r w:rsidRPr="0057383A">
        <w:rPr>
          <w:sz w:val="20"/>
          <w:szCs w:val="20"/>
          <w:lang w:val="en-US"/>
        </w:rPr>
        <w:t>farklı</w:t>
      </w:r>
      <w:proofErr w:type="spellEnd"/>
      <w:r w:rsidRPr="0057383A">
        <w:rPr>
          <w:sz w:val="20"/>
          <w:szCs w:val="20"/>
          <w:lang w:val="en-US"/>
        </w:rPr>
        <w:t xml:space="preserve"> </w:t>
      </w:r>
      <w:proofErr w:type="spellStart"/>
      <w:r w:rsidRPr="0057383A">
        <w:rPr>
          <w:sz w:val="20"/>
          <w:szCs w:val="20"/>
          <w:lang w:val="en-US"/>
        </w:rPr>
        <w:t>makine</w:t>
      </w:r>
      <w:proofErr w:type="spellEnd"/>
      <w:r w:rsidRPr="0057383A">
        <w:rPr>
          <w:sz w:val="20"/>
          <w:szCs w:val="20"/>
          <w:lang w:val="en-US"/>
        </w:rPr>
        <w:t xml:space="preserve"> </w:t>
      </w:r>
      <w:proofErr w:type="spellStart"/>
      <w:r w:rsidRPr="0057383A">
        <w:rPr>
          <w:sz w:val="20"/>
          <w:szCs w:val="20"/>
          <w:lang w:val="en-US"/>
        </w:rPr>
        <w:t>öğrenme</w:t>
      </w:r>
      <w:proofErr w:type="spellEnd"/>
      <w:r w:rsidRPr="0057383A">
        <w:rPr>
          <w:sz w:val="20"/>
          <w:szCs w:val="20"/>
          <w:lang w:val="en-US"/>
        </w:rPr>
        <w:t xml:space="preserve"> </w:t>
      </w:r>
      <w:proofErr w:type="spellStart"/>
      <w:r w:rsidRPr="0057383A">
        <w:rPr>
          <w:sz w:val="20"/>
          <w:szCs w:val="20"/>
          <w:lang w:val="en-US"/>
        </w:rPr>
        <w:t>modeli</w:t>
      </w:r>
      <w:proofErr w:type="spellEnd"/>
      <w:r w:rsidRPr="0057383A">
        <w:rPr>
          <w:sz w:val="20"/>
          <w:szCs w:val="20"/>
          <w:lang w:val="en-US"/>
        </w:rPr>
        <w:t xml:space="preserve"> </w:t>
      </w:r>
      <w:proofErr w:type="spellStart"/>
      <w:r w:rsidRPr="0057383A">
        <w:rPr>
          <w:sz w:val="20"/>
          <w:szCs w:val="20"/>
          <w:lang w:val="en-US"/>
        </w:rPr>
        <w:t>ile</w:t>
      </w:r>
      <w:proofErr w:type="spellEnd"/>
      <w:r w:rsidRPr="0057383A">
        <w:rPr>
          <w:sz w:val="20"/>
          <w:szCs w:val="20"/>
          <w:lang w:val="en-US"/>
        </w:rPr>
        <w:t xml:space="preserve"> </w:t>
      </w:r>
      <w:proofErr w:type="spellStart"/>
      <w:r w:rsidRPr="0057383A">
        <w:rPr>
          <w:sz w:val="20"/>
          <w:szCs w:val="20"/>
          <w:lang w:val="en-US"/>
        </w:rPr>
        <w:t>değerlendirilmiş</w:t>
      </w:r>
      <w:proofErr w:type="spellEnd"/>
      <w:r w:rsidRPr="0057383A">
        <w:rPr>
          <w:sz w:val="20"/>
          <w:szCs w:val="20"/>
          <w:lang w:val="en-US"/>
        </w:rPr>
        <w:t xml:space="preserve"> </w:t>
      </w:r>
      <w:proofErr w:type="spellStart"/>
      <w:r w:rsidRPr="0057383A">
        <w:rPr>
          <w:sz w:val="20"/>
          <w:szCs w:val="20"/>
          <w:lang w:val="en-US"/>
        </w:rPr>
        <w:t>ve</w:t>
      </w:r>
      <w:proofErr w:type="spellEnd"/>
      <w:r w:rsidRPr="0057383A">
        <w:rPr>
          <w:sz w:val="20"/>
          <w:szCs w:val="20"/>
          <w:lang w:val="en-US"/>
        </w:rPr>
        <w:t xml:space="preserve"> model </w:t>
      </w:r>
      <w:proofErr w:type="spellStart"/>
      <w:r w:rsidRPr="0057383A">
        <w:rPr>
          <w:sz w:val="20"/>
          <w:szCs w:val="20"/>
          <w:lang w:val="en-US"/>
        </w:rPr>
        <w:t>sonuçları</w:t>
      </w:r>
      <w:proofErr w:type="spellEnd"/>
      <w:r w:rsidRPr="0057383A">
        <w:rPr>
          <w:sz w:val="20"/>
          <w:szCs w:val="20"/>
          <w:lang w:val="en-US"/>
        </w:rPr>
        <w:t xml:space="preserve"> </w:t>
      </w:r>
      <w:proofErr w:type="spellStart"/>
      <w:r w:rsidRPr="0057383A">
        <w:rPr>
          <w:sz w:val="20"/>
          <w:szCs w:val="20"/>
          <w:lang w:val="en-US"/>
        </w:rPr>
        <w:t>karşılaştırılmıştır</w:t>
      </w:r>
      <w:proofErr w:type="spellEnd"/>
      <w:r w:rsidRPr="0057383A">
        <w:rPr>
          <w:sz w:val="20"/>
          <w:szCs w:val="20"/>
          <w:lang w:val="en-US"/>
        </w:rPr>
        <w:t xml:space="preserve">. Min-Max (Min-Max) </w:t>
      </w:r>
      <w:proofErr w:type="spellStart"/>
      <w:r w:rsidRPr="0057383A">
        <w:rPr>
          <w:sz w:val="20"/>
          <w:szCs w:val="20"/>
          <w:lang w:val="en-US"/>
        </w:rPr>
        <w:t>normalleştirme</w:t>
      </w:r>
      <w:proofErr w:type="spellEnd"/>
      <w:r w:rsidRPr="0057383A">
        <w:rPr>
          <w:sz w:val="20"/>
          <w:szCs w:val="20"/>
          <w:lang w:val="en-US"/>
        </w:rPr>
        <w:t xml:space="preserve"> </w:t>
      </w:r>
      <w:proofErr w:type="spellStart"/>
      <w:r w:rsidRPr="0057383A">
        <w:rPr>
          <w:sz w:val="20"/>
          <w:szCs w:val="20"/>
          <w:lang w:val="en-US"/>
        </w:rPr>
        <w:t>tekniği</w:t>
      </w:r>
      <w:proofErr w:type="spellEnd"/>
      <w:r w:rsidRPr="0057383A">
        <w:rPr>
          <w:sz w:val="20"/>
          <w:szCs w:val="20"/>
          <w:lang w:val="en-US"/>
        </w:rPr>
        <w:t xml:space="preserve"> </w:t>
      </w:r>
      <w:proofErr w:type="spellStart"/>
      <w:r w:rsidRPr="0057383A">
        <w:rPr>
          <w:sz w:val="20"/>
          <w:szCs w:val="20"/>
          <w:lang w:val="en-US"/>
        </w:rPr>
        <w:t>öğrenme</w:t>
      </w:r>
      <w:proofErr w:type="spellEnd"/>
      <w:r w:rsidRPr="0057383A">
        <w:rPr>
          <w:sz w:val="20"/>
          <w:szCs w:val="20"/>
          <w:lang w:val="en-US"/>
        </w:rPr>
        <w:t xml:space="preserve"> </w:t>
      </w:r>
      <w:proofErr w:type="spellStart"/>
      <w:r w:rsidRPr="0057383A">
        <w:rPr>
          <w:sz w:val="20"/>
          <w:szCs w:val="20"/>
          <w:lang w:val="en-US"/>
        </w:rPr>
        <w:t>yöntemleri</w:t>
      </w:r>
      <w:proofErr w:type="spellEnd"/>
      <w:r w:rsidRPr="0057383A">
        <w:rPr>
          <w:sz w:val="20"/>
          <w:szCs w:val="20"/>
          <w:lang w:val="en-US"/>
        </w:rPr>
        <w:t xml:space="preserve"> </w:t>
      </w:r>
      <w:proofErr w:type="spellStart"/>
      <w:r w:rsidRPr="0057383A">
        <w:rPr>
          <w:sz w:val="20"/>
          <w:szCs w:val="20"/>
          <w:lang w:val="en-US"/>
        </w:rPr>
        <w:t>ile</w:t>
      </w:r>
      <w:proofErr w:type="spellEnd"/>
      <w:r w:rsidRPr="0057383A">
        <w:rPr>
          <w:sz w:val="20"/>
          <w:szCs w:val="20"/>
          <w:lang w:val="en-US"/>
        </w:rPr>
        <w:t xml:space="preserve"> </w:t>
      </w:r>
      <w:proofErr w:type="spellStart"/>
      <w:r w:rsidRPr="0057383A">
        <w:rPr>
          <w:sz w:val="20"/>
          <w:szCs w:val="20"/>
          <w:lang w:val="en-US"/>
        </w:rPr>
        <w:t>birlikte</w:t>
      </w:r>
      <w:proofErr w:type="spellEnd"/>
      <w:r w:rsidRPr="0057383A">
        <w:rPr>
          <w:sz w:val="20"/>
          <w:szCs w:val="20"/>
          <w:lang w:val="en-US"/>
        </w:rPr>
        <w:t xml:space="preserve"> </w:t>
      </w:r>
      <w:proofErr w:type="spellStart"/>
      <w:r w:rsidRPr="0057383A">
        <w:rPr>
          <w:sz w:val="20"/>
          <w:szCs w:val="20"/>
          <w:lang w:val="en-US"/>
        </w:rPr>
        <w:t>kullanılmıştır</w:t>
      </w:r>
      <w:proofErr w:type="spellEnd"/>
      <w:r w:rsidRPr="0057383A">
        <w:rPr>
          <w:sz w:val="20"/>
          <w:szCs w:val="20"/>
          <w:lang w:val="en-US"/>
        </w:rPr>
        <w:t xml:space="preserve">. </w:t>
      </w:r>
      <w:proofErr w:type="spellStart"/>
      <w:r w:rsidRPr="0057383A">
        <w:rPr>
          <w:sz w:val="20"/>
          <w:szCs w:val="20"/>
          <w:lang w:val="en-US"/>
        </w:rPr>
        <w:t>Analizde</w:t>
      </w:r>
      <w:proofErr w:type="spellEnd"/>
      <w:r w:rsidRPr="0057383A">
        <w:rPr>
          <w:sz w:val="20"/>
          <w:szCs w:val="20"/>
          <w:lang w:val="en-US"/>
        </w:rPr>
        <w:t xml:space="preserve"> </w:t>
      </w:r>
      <w:proofErr w:type="spellStart"/>
      <w:r w:rsidRPr="0057383A">
        <w:rPr>
          <w:sz w:val="20"/>
          <w:szCs w:val="20"/>
          <w:lang w:val="en-US"/>
        </w:rPr>
        <w:t>kullanılan</w:t>
      </w:r>
      <w:proofErr w:type="spellEnd"/>
      <w:r w:rsidRPr="0057383A">
        <w:rPr>
          <w:sz w:val="20"/>
          <w:szCs w:val="20"/>
          <w:lang w:val="en-US"/>
        </w:rPr>
        <w:t xml:space="preserve"> </w:t>
      </w:r>
      <w:proofErr w:type="spellStart"/>
      <w:r w:rsidRPr="0057383A">
        <w:rPr>
          <w:sz w:val="20"/>
          <w:szCs w:val="20"/>
          <w:lang w:val="en-US"/>
        </w:rPr>
        <w:t>makine</w:t>
      </w:r>
      <w:proofErr w:type="spellEnd"/>
      <w:r w:rsidRPr="0057383A">
        <w:rPr>
          <w:sz w:val="20"/>
          <w:szCs w:val="20"/>
          <w:lang w:val="en-US"/>
        </w:rPr>
        <w:t xml:space="preserve"> </w:t>
      </w:r>
      <w:proofErr w:type="spellStart"/>
      <w:r w:rsidRPr="0057383A">
        <w:rPr>
          <w:sz w:val="20"/>
          <w:szCs w:val="20"/>
          <w:lang w:val="en-US"/>
        </w:rPr>
        <w:t>öğrenmesi</w:t>
      </w:r>
      <w:proofErr w:type="spellEnd"/>
      <w:r w:rsidRPr="0057383A">
        <w:rPr>
          <w:sz w:val="20"/>
          <w:szCs w:val="20"/>
          <w:lang w:val="en-US"/>
        </w:rPr>
        <w:t xml:space="preserve"> </w:t>
      </w:r>
      <w:proofErr w:type="spellStart"/>
      <w:r w:rsidRPr="0057383A">
        <w:rPr>
          <w:sz w:val="20"/>
          <w:szCs w:val="20"/>
          <w:lang w:val="en-US"/>
        </w:rPr>
        <w:t>yöntemleri</w:t>
      </w:r>
      <w:proofErr w:type="spellEnd"/>
      <w:r w:rsidRPr="0057383A">
        <w:rPr>
          <w:sz w:val="20"/>
          <w:szCs w:val="20"/>
          <w:lang w:val="en-US"/>
        </w:rPr>
        <w:t xml:space="preserve"> </w:t>
      </w:r>
      <w:proofErr w:type="spellStart"/>
      <w:r w:rsidRPr="0057383A">
        <w:rPr>
          <w:sz w:val="20"/>
          <w:szCs w:val="20"/>
          <w:lang w:val="en-US"/>
        </w:rPr>
        <w:t>için</w:t>
      </w:r>
      <w:proofErr w:type="spellEnd"/>
      <w:r w:rsidRPr="0057383A">
        <w:rPr>
          <w:sz w:val="20"/>
          <w:szCs w:val="20"/>
          <w:lang w:val="en-US"/>
        </w:rPr>
        <w:t xml:space="preserve"> 2015-2018 </w:t>
      </w:r>
      <w:proofErr w:type="spellStart"/>
      <w:r w:rsidRPr="0057383A">
        <w:rPr>
          <w:sz w:val="20"/>
          <w:szCs w:val="20"/>
          <w:lang w:val="en-US"/>
        </w:rPr>
        <w:t>yıllarında</w:t>
      </w:r>
      <w:proofErr w:type="spellEnd"/>
      <w:r w:rsidRPr="0057383A">
        <w:rPr>
          <w:sz w:val="20"/>
          <w:szCs w:val="20"/>
          <w:lang w:val="en-US"/>
        </w:rPr>
        <w:t xml:space="preserve"> </w:t>
      </w:r>
      <w:proofErr w:type="spellStart"/>
      <w:r w:rsidRPr="0057383A">
        <w:rPr>
          <w:sz w:val="20"/>
          <w:szCs w:val="20"/>
          <w:lang w:val="en-US"/>
        </w:rPr>
        <w:t>toplam</w:t>
      </w:r>
      <w:proofErr w:type="spellEnd"/>
      <w:r w:rsidRPr="0057383A">
        <w:rPr>
          <w:sz w:val="20"/>
          <w:szCs w:val="20"/>
          <w:lang w:val="en-US"/>
        </w:rPr>
        <w:t xml:space="preserve"> 2.500 </w:t>
      </w:r>
      <w:proofErr w:type="spellStart"/>
      <w:r w:rsidRPr="0057383A">
        <w:rPr>
          <w:sz w:val="20"/>
          <w:szCs w:val="20"/>
          <w:lang w:val="en-US"/>
        </w:rPr>
        <w:t>veri</w:t>
      </w:r>
      <w:proofErr w:type="spellEnd"/>
      <w:r w:rsidRPr="0057383A">
        <w:rPr>
          <w:sz w:val="20"/>
          <w:szCs w:val="20"/>
          <w:lang w:val="en-US"/>
        </w:rPr>
        <w:t xml:space="preserve"> </w:t>
      </w:r>
      <w:proofErr w:type="spellStart"/>
      <w:r w:rsidRPr="0057383A">
        <w:rPr>
          <w:sz w:val="20"/>
          <w:szCs w:val="20"/>
          <w:lang w:val="en-US"/>
        </w:rPr>
        <w:t>hacminin</w:t>
      </w:r>
      <w:proofErr w:type="spellEnd"/>
      <w:r w:rsidRPr="0057383A">
        <w:rPr>
          <w:sz w:val="20"/>
          <w:szCs w:val="20"/>
          <w:lang w:val="en-US"/>
        </w:rPr>
        <w:t xml:space="preserve"> p </w:t>
      </w:r>
      <w:proofErr w:type="spellStart"/>
      <w:r w:rsidRPr="0057383A">
        <w:rPr>
          <w:sz w:val="20"/>
          <w:szCs w:val="20"/>
          <w:lang w:val="en-US"/>
        </w:rPr>
        <w:t>kısmına</w:t>
      </w:r>
      <w:proofErr w:type="spellEnd"/>
      <w:r w:rsidRPr="0057383A">
        <w:rPr>
          <w:sz w:val="20"/>
          <w:szCs w:val="20"/>
          <w:lang w:val="en-US"/>
        </w:rPr>
        <w:t xml:space="preserve"> </w:t>
      </w:r>
      <w:proofErr w:type="spellStart"/>
      <w:r w:rsidRPr="0057383A">
        <w:rPr>
          <w:sz w:val="20"/>
          <w:szCs w:val="20"/>
          <w:lang w:val="en-US"/>
        </w:rPr>
        <w:t>karşılık</w:t>
      </w:r>
      <w:proofErr w:type="spellEnd"/>
      <w:r w:rsidRPr="0057383A">
        <w:rPr>
          <w:sz w:val="20"/>
          <w:szCs w:val="20"/>
          <w:lang w:val="en-US"/>
        </w:rPr>
        <w:t xml:space="preserve"> </w:t>
      </w:r>
      <w:proofErr w:type="spellStart"/>
      <w:r w:rsidRPr="0057383A">
        <w:rPr>
          <w:sz w:val="20"/>
          <w:szCs w:val="20"/>
          <w:lang w:val="en-US"/>
        </w:rPr>
        <w:t>gelen</w:t>
      </w:r>
      <w:proofErr w:type="spellEnd"/>
      <w:r w:rsidRPr="0057383A">
        <w:rPr>
          <w:sz w:val="20"/>
          <w:szCs w:val="20"/>
          <w:lang w:val="en-US"/>
        </w:rPr>
        <w:t xml:space="preserve"> 1.750 </w:t>
      </w:r>
      <w:proofErr w:type="spellStart"/>
      <w:r w:rsidRPr="0057383A">
        <w:rPr>
          <w:sz w:val="20"/>
          <w:szCs w:val="20"/>
          <w:lang w:val="en-US"/>
        </w:rPr>
        <w:t>verilik</w:t>
      </w:r>
      <w:proofErr w:type="spellEnd"/>
      <w:r w:rsidRPr="0057383A">
        <w:rPr>
          <w:sz w:val="20"/>
          <w:szCs w:val="20"/>
          <w:lang w:val="en-US"/>
        </w:rPr>
        <w:t xml:space="preserve"> </w:t>
      </w:r>
      <w:proofErr w:type="spellStart"/>
      <w:r w:rsidRPr="0057383A">
        <w:rPr>
          <w:sz w:val="20"/>
          <w:szCs w:val="20"/>
          <w:lang w:val="en-US"/>
        </w:rPr>
        <w:t>bir</w:t>
      </w:r>
      <w:proofErr w:type="spellEnd"/>
      <w:r w:rsidRPr="0057383A">
        <w:rPr>
          <w:sz w:val="20"/>
          <w:szCs w:val="20"/>
          <w:lang w:val="en-US"/>
        </w:rPr>
        <w:t xml:space="preserve"> </w:t>
      </w:r>
      <w:proofErr w:type="spellStart"/>
      <w:r w:rsidRPr="0057383A">
        <w:rPr>
          <w:sz w:val="20"/>
          <w:szCs w:val="20"/>
          <w:lang w:val="en-US"/>
        </w:rPr>
        <w:t>eğitim</w:t>
      </w:r>
      <w:proofErr w:type="spellEnd"/>
      <w:r w:rsidRPr="0057383A">
        <w:rPr>
          <w:sz w:val="20"/>
          <w:szCs w:val="20"/>
          <w:lang w:val="en-US"/>
        </w:rPr>
        <w:t xml:space="preserve"> </w:t>
      </w:r>
      <w:proofErr w:type="spellStart"/>
      <w:r w:rsidRPr="0057383A">
        <w:rPr>
          <w:sz w:val="20"/>
          <w:szCs w:val="20"/>
          <w:lang w:val="en-US"/>
        </w:rPr>
        <w:t>aşaması</w:t>
      </w:r>
      <w:proofErr w:type="spellEnd"/>
      <w:r w:rsidRPr="0057383A">
        <w:rPr>
          <w:sz w:val="20"/>
          <w:szCs w:val="20"/>
          <w:lang w:val="en-US"/>
        </w:rPr>
        <w:t xml:space="preserve">; Test </w:t>
      </w:r>
      <w:proofErr w:type="spellStart"/>
      <w:r w:rsidRPr="0057383A">
        <w:rPr>
          <w:sz w:val="20"/>
          <w:szCs w:val="20"/>
          <w:lang w:val="en-US"/>
        </w:rPr>
        <w:t>aşaması</w:t>
      </w:r>
      <w:proofErr w:type="spellEnd"/>
      <w:r w:rsidRPr="0057383A">
        <w:rPr>
          <w:sz w:val="20"/>
          <w:szCs w:val="20"/>
          <w:lang w:val="en-US"/>
        </w:rPr>
        <w:t xml:space="preserve">, </w:t>
      </w:r>
      <w:proofErr w:type="spellStart"/>
      <w:r w:rsidRPr="0057383A">
        <w:rPr>
          <w:sz w:val="20"/>
          <w:szCs w:val="20"/>
          <w:lang w:val="en-US"/>
        </w:rPr>
        <w:t>kalan</w:t>
      </w:r>
      <w:proofErr w:type="spellEnd"/>
      <w:r w:rsidRPr="0057383A">
        <w:rPr>
          <w:sz w:val="20"/>
          <w:szCs w:val="20"/>
          <w:lang w:val="en-US"/>
        </w:rPr>
        <w:t xml:space="preserve"> 0'a </w:t>
      </w:r>
      <w:proofErr w:type="spellStart"/>
      <w:r w:rsidRPr="0057383A">
        <w:rPr>
          <w:sz w:val="20"/>
          <w:szCs w:val="20"/>
          <w:lang w:val="en-US"/>
        </w:rPr>
        <w:t>karşılık</w:t>
      </w:r>
      <w:proofErr w:type="spellEnd"/>
      <w:r w:rsidRPr="0057383A">
        <w:rPr>
          <w:sz w:val="20"/>
          <w:szCs w:val="20"/>
          <w:lang w:val="en-US"/>
        </w:rPr>
        <w:t xml:space="preserve"> </w:t>
      </w:r>
      <w:proofErr w:type="spellStart"/>
      <w:r w:rsidRPr="0057383A">
        <w:rPr>
          <w:sz w:val="20"/>
          <w:szCs w:val="20"/>
          <w:lang w:val="en-US"/>
        </w:rPr>
        <w:t>gelen</w:t>
      </w:r>
      <w:proofErr w:type="spellEnd"/>
      <w:r w:rsidRPr="0057383A">
        <w:rPr>
          <w:sz w:val="20"/>
          <w:szCs w:val="20"/>
          <w:lang w:val="en-US"/>
        </w:rPr>
        <w:t xml:space="preserve"> 750 </w:t>
      </w:r>
      <w:proofErr w:type="spellStart"/>
      <w:r w:rsidRPr="0057383A">
        <w:rPr>
          <w:sz w:val="20"/>
          <w:szCs w:val="20"/>
          <w:lang w:val="en-US"/>
        </w:rPr>
        <w:t>veri</w:t>
      </w:r>
      <w:proofErr w:type="spellEnd"/>
      <w:r w:rsidRPr="0057383A">
        <w:rPr>
          <w:sz w:val="20"/>
          <w:szCs w:val="20"/>
          <w:lang w:val="en-US"/>
        </w:rPr>
        <w:t xml:space="preserve"> </w:t>
      </w:r>
      <w:proofErr w:type="spellStart"/>
      <w:r w:rsidRPr="0057383A">
        <w:rPr>
          <w:sz w:val="20"/>
          <w:szCs w:val="20"/>
          <w:lang w:val="en-US"/>
        </w:rPr>
        <w:t>ile</w:t>
      </w:r>
      <w:proofErr w:type="spellEnd"/>
      <w:r w:rsidRPr="0057383A">
        <w:rPr>
          <w:sz w:val="20"/>
          <w:szCs w:val="20"/>
          <w:lang w:val="en-US"/>
        </w:rPr>
        <w:t xml:space="preserve"> </w:t>
      </w:r>
      <w:proofErr w:type="spellStart"/>
      <w:r w:rsidRPr="0057383A">
        <w:rPr>
          <w:sz w:val="20"/>
          <w:szCs w:val="20"/>
          <w:lang w:val="en-US"/>
        </w:rPr>
        <w:t>gerçekleştirildi</w:t>
      </w:r>
      <w:proofErr w:type="spellEnd"/>
      <w:r w:rsidRPr="0057383A">
        <w:rPr>
          <w:sz w:val="20"/>
          <w:szCs w:val="20"/>
          <w:lang w:val="en-US"/>
        </w:rPr>
        <w:t xml:space="preserve">. </w:t>
      </w:r>
      <w:proofErr w:type="spellStart"/>
      <w:r w:rsidRPr="0057383A">
        <w:rPr>
          <w:sz w:val="20"/>
          <w:szCs w:val="20"/>
          <w:lang w:val="en-US"/>
        </w:rPr>
        <w:t>Elde</w:t>
      </w:r>
      <w:proofErr w:type="spellEnd"/>
      <w:r w:rsidRPr="0057383A">
        <w:rPr>
          <w:sz w:val="20"/>
          <w:szCs w:val="20"/>
          <w:lang w:val="en-US"/>
        </w:rPr>
        <w:t xml:space="preserve"> </w:t>
      </w:r>
      <w:proofErr w:type="spellStart"/>
      <w:r w:rsidRPr="0057383A">
        <w:rPr>
          <w:sz w:val="20"/>
          <w:szCs w:val="20"/>
          <w:lang w:val="en-US"/>
        </w:rPr>
        <w:t>edilen</w:t>
      </w:r>
      <w:proofErr w:type="spellEnd"/>
      <w:r w:rsidRPr="0057383A">
        <w:rPr>
          <w:sz w:val="20"/>
          <w:szCs w:val="20"/>
          <w:lang w:val="en-US"/>
        </w:rPr>
        <w:t xml:space="preserve"> </w:t>
      </w:r>
      <w:proofErr w:type="spellStart"/>
      <w:r w:rsidRPr="0057383A">
        <w:rPr>
          <w:sz w:val="20"/>
          <w:szCs w:val="20"/>
          <w:lang w:val="en-US"/>
        </w:rPr>
        <w:t>sonuçlara</w:t>
      </w:r>
      <w:proofErr w:type="spellEnd"/>
      <w:r w:rsidRPr="0057383A">
        <w:rPr>
          <w:sz w:val="20"/>
          <w:szCs w:val="20"/>
          <w:lang w:val="en-US"/>
        </w:rPr>
        <w:t xml:space="preserve"> </w:t>
      </w:r>
      <w:proofErr w:type="spellStart"/>
      <w:r w:rsidRPr="0057383A">
        <w:rPr>
          <w:sz w:val="20"/>
          <w:szCs w:val="20"/>
          <w:lang w:val="en-US"/>
        </w:rPr>
        <w:t>göre</w:t>
      </w:r>
      <w:proofErr w:type="spellEnd"/>
      <w:r w:rsidRPr="0057383A">
        <w:rPr>
          <w:sz w:val="20"/>
          <w:szCs w:val="20"/>
          <w:lang w:val="en-US"/>
        </w:rPr>
        <w:t xml:space="preserve">, </w:t>
      </w:r>
      <w:proofErr w:type="spellStart"/>
      <w:r w:rsidRPr="0057383A">
        <w:rPr>
          <w:sz w:val="20"/>
          <w:szCs w:val="20"/>
          <w:lang w:val="en-US"/>
        </w:rPr>
        <w:t>hava</w:t>
      </w:r>
      <w:proofErr w:type="spellEnd"/>
      <w:r w:rsidRPr="0057383A">
        <w:rPr>
          <w:sz w:val="20"/>
          <w:szCs w:val="20"/>
          <w:lang w:val="en-US"/>
        </w:rPr>
        <w:t xml:space="preserve"> </w:t>
      </w:r>
      <w:proofErr w:type="spellStart"/>
      <w:r w:rsidRPr="0057383A">
        <w:rPr>
          <w:sz w:val="20"/>
          <w:szCs w:val="20"/>
          <w:lang w:val="en-US"/>
        </w:rPr>
        <w:t>kirliliği</w:t>
      </w:r>
      <w:proofErr w:type="spellEnd"/>
      <w:r w:rsidRPr="0057383A">
        <w:rPr>
          <w:sz w:val="20"/>
          <w:szCs w:val="20"/>
          <w:lang w:val="en-US"/>
        </w:rPr>
        <w:t xml:space="preserve"> </w:t>
      </w:r>
      <w:proofErr w:type="spellStart"/>
      <w:r w:rsidRPr="0057383A">
        <w:rPr>
          <w:sz w:val="20"/>
          <w:szCs w:val="20"/>
          <w:lang w:val="en-US"/>
        </w:rPr>
        <w:t>tahmininde</w:t>
      </w:r>
      <w:proofErr w:type="spellEnd"/>
      <w:r w:rsidRPr="0057383A">
        <w:rPr>
          <w:sz w:val="20"/>
          <w:szCs w:val="20"/>
          <w:lang w:val="en-US"/>
        </w:rPr>
        <w:t xml:space="preserve"> </w:t>
      </w:r>
      <w:proofErr w:type="spellStart"/>
      <w:r w:rsidRPr="0057383A">
        <w:rPr>
          <w:sz w:val="20"/>
          <w:szCs w:val="20"/>
          <w:lang w:val="en-US"/>
        </w:rPr>
        <w:t>en</w:t>
      </w:r>
      <w:proofErr w:type="spellEnd"/>
      <w:r w:rsidRPr="0057383A">
        <w:rPr>
          <w:sz w:val="20"/>
          <w:szCs w:val="20"/>
          <w:lang w:val="en-US"/>
        </w:rPr>
        <w:t xml:space="preserve"> </w:t>
      </w:r>
      <w:proofErr w:type="spellStart"/>
      <w:r w:rsidRPr="0057383A">
        <w:rPr>
          <w:sz w:val="20"/>
          <w:szCs w:val="20"/>
          <w:lang w:val="en-US"/>
        </w:rPr>
        <w:t>yüksek</w:t>
      </w:r>
      <w:proofErr w:type="spellEnd"/>
      <w:r w:rsidRPr="0057383A">
        <w:rPr>
          <w:sz w:val="20"/>
          <w:szCs w:val="20"/>
          <w:lang w:val="en-US"/>
        </w:rPr>
        <w:t xml:space="preserve"> </w:t>
      </w:r>
      <w:proofErr w:type="spellStart"/>
      <w:r w:rsidRPr="0057383A">
        <w:rPr>
          <w:sz w:val="20"/>
          <w:szCs w:val="20"/>
          <w:lang w:val="en-US"/>
        </w:rPr>
        <w:t>performansı</w:t>
      </w:r>
      <w:proofErr w:type="spellEnd"/>
      <w:r w:rsidRPr="0057383A">
        <w:rPr>
          <w:sz w:val="20"/>
          <w:szCs w:val="20"/>
          <w:lang w:val="en-US"/>
        </w:rPr>
        <w:t xml:space="preserve"> </w:t>
      </w:r>
      <w:proofErr w:type="spellStart"/>
      <w:r w:rsidRPr="0057383A">
        <w:rPr>
          <w:sz w:val="20"/>
          <w:szCs w:val="20"/>
          <w:lang w:val="en-US"/>
        </w:rPr>
        <w:t>rastgele</w:t>
      </w:r>
      <w:proofErr w:type="spellEnd"/>
      <w:r w:rsidRPr="0057383A">
        <w:rPr>
          <w:sz w:val="20"/>
          <w:szCs w:val="20"/>
          <w:lang w:val="en-US"/>
        </w:rPr>
        <w:t xml:space="preserve"> </w:t>
      </w:r>
      <w:proofErr w:type="spellStart"/>
      <w:r w:rsidRPr="0057383A">
        <w:rPr>
          <w:sz w:val="20"/>
          <w:szCs w:val="20"/>
          <w:lang w:val="en-US"/>
        </w:rPr>
        <w:t>orman</w:t>
      </w:r>
      <w:proofErr w:type="spellEnd"/>
      <w:r w:rsidRPr="0057383A">
        <w:rPr>
          <w:sz w:val="20"/>
          <w:szCs w:val="20"/>
          <w:lang w:val="en-US"/>
        </w:rPr>
        <w:t xml:space="preserve"> </w:t>
      </w:r>
      <w:proofErr w:type="spellStart"/>
      <w:r w:rsidRPr="0057383A">
        <w:rPr>
          <w:sz w:val="20"/>
          <w:szCs w:val="20"/>
          <w:lang w:val="en-US"/>
        </w:rPr>
        <w:t>ve</w:t>
      </w:r>
      <w:proofErr w:type="spellEnd"/>
      <w:r w:rsidRPr="0057383A">
        <w:rPr>
          <w:sz w:val="20"/>
          <w:szCs w:val="20"/>
          <w:lang w:val="en-US"/>
        </w:rPr>
        <w:t xml:space="preserve"> </w:t>
      </w:r>
      <w:proofErr w:type="spellStart"/>
      <w:r w:rsidRPr="0057383A">
        <w:rPr>
          <w:sz w:val="20"/>
          <w:szCs w:val="20"/>
          <w:lang w:val="en-US"/>
        </w:rPr>
        <w:t>karar</w:t>
      </w:r>
      <w:proofErr w:type="spellEnd"/>
      <w:r w:rsidRPr="0057383A">
        <w:rPr>
          <w:sz w:val="20"/>
          <w:szCs w:val="20"/>
          <w:lang w:val="en-US"/>
        </w:rPr>
        <w:t xml:space="preserve"> </w:t>
      </w:r>
      <w:proofErr w:type="spellStart"/>
      <w:r w:rsidRPr="0057383A">
        <w:rPr>
          <w:sz w:val="20"/>
          <w:szCs w:val="20"/>
          <w:lang w:val="en-US"/>
        </w:rPr>
        <w:t>ağacı</w:t>
      </w:r>
      <w:proofErr w:type="spellEnd"/>
      <w:r w:rsidRPr="0057383A">
        <w:rPr>
          <w:sz w:val="20"/>
          <w:szCs w:val="20"/>
          <w:lang w:val="en-US"/>
        </w:rPr>
        <w:t xml:space="preserve"> </w:t>
      </w:r>
      <w:proofErr w:type="spellStart"/>
      <w:r w:rsidRPr="0057383A">
        <w:rPr>
          <w:sz w:val="20"/>
          <w:szCs w:val="20"/>
          <w:lang w:val="en-US"/>
        </w:rPr>
        <w:t>makine</w:t>
      </w:r>
      <w:proofErr w:type="spellEnd"/>
      <w:r w:rsidRPr="0057383A">
        <w:rPr>
          <w:sz w:val="20"/>
          <w:szCs w:val="20"/>
          <w:lang w:val="en-US"/>
        </w:rPr>
        <w:t xml:space="preserve"> </w:t>
      </w:r>
      <w:proofErr w:type="spellStart"/>
      <w:r w:rsidRPr="0057383A">
        <w:rPr>
          <w:sz w:val="20"/>
          <w:szCs w:val="20"/>
          <w:lang w:val="en-US"/>
        </w:rPr>
        <w:t>öğrenmesi</w:t>
      </w:r>
      <w:proofErr w:type="spellEnd"/>
      <w:r w:rsidRPr="0057383A">
        <w:rPr>
          <w:sz w:val="20"/>
          <w:szCs w:val="20"/>
          <w:lang w:val="en-US"/>
        </w:rPr>
        <w:t xml:space="preserve"> </w:t>
      </w:r>
      <w:proofErr w:type="spellStart"/>
      <w:r w:rsidRPr="0057383A">
        <w:rPr>
          <w:sz w:val="20"/>
          <w:szCs w:val="20"/>
          <w:lang w:val="en-US"/>
        </w:rPr>
        <w:t>yöntemleri</w:t>
      </w:r>
      <w:proofErr w:type="spellEnd"/>
      <w:r w:rsidRPr="0057383A">
        <w:rPr>
          <w:sz w:val="20"/>
          <w:szCs w:val="20"/>
          <w:lang w:val="en-US"/>
        </w:rPr>
        <w:t xml:space="preserve"> </w:t>
      </w:r>
      <w:proofErr w:type="spellStart"/>
      <w:r w:rsidRPr="0057383A">
        <w:rPr>
          <w:sz w:val="20"/>
          <w:szCs w:val="20"/>
          <w:lang w:val="en-US"/>
        </w:rPr>
        <w:t>gösterdi</w:t>
      </w:r>
      <w:proofErr w:type="spellEnd"/>
      <w:r w:rsidRPr="0057383A">
        <w:rPr>
          <w:sz w:val="20"/>
          <w:szCs w:val="20"/>
          <w:lang w:val="en-US"/>
        </w:rPr>
        <w:t xml:space="preserve">. </w:t>
      </w:r>
      <w:proofErr w:type="spellStart"/>
      <w:r w:rsidRPr="0057383A">
        <w:rPr>
          <w:sz w:val="20"/>
          <w:szCs w:val="20"/>
          <w:lang w:val="en-US"/>
        </w:rPr>
        <w:t>En</w:t>
      </w:r>
      <w:proofErr w:type="spellEnd"/>
      <w:r w:rsidRPr="0057383A">
        <w:rPr>
          <w:sz w:val="20"/>
          <w:szCs w:val="20"/>
          <w:lang w:val="en-US"/>
        </w:rPr>
        <w:t xml:space="preserve"> </w:t>
      </w:r>
      <w:proofErr w:type="spellStart"/>
      <w:r w:rsidRPr="0057383A">
        <w:rPr>
          <w:sz w:val="20"/>
          <w:szCs w:val="20"/>
          <w:lang w:val="en-US"/>
        </w:rPr>
        <w:t>kötü</w:t>
      </w:r>
      <w:proofErr w:type="spellEnd"/>
      <w:r w:rsidRPr="0057383A">
        <w:rPr>
          <w:sz w:val="20"/>
          <w:szCs w:val="20"/>
          <w:lang w:val="en-US"/>
        </w:rPr>
        <w:t xml:space="preserve"> </w:t>
      </w:r>
      <w:proofErr w:type="spellStart"/>
      <w:r w:rsidRPr="0057383A">
        <w:rPr>
          <w:sz w:val="20"/>
          <w:szCs w:val="20"/>
          <w:lang w:val="en-US"/>
        </w:rPr>
        <w:t>sonuç</w:t>
      </w:r>
      <w:proofErr w:type="spellEnd"/>
      <w:r w:rsidRPr="0057383A">
        <w:rPr>
          <w:sz w:val="20"/>
          <w:szCs w:val="20"/>
          <w:lang w:val="en-US"/>
        </w:rPr>
        <w:t xml:space="preserve"> </w:t>
      </w:r>
      <w:proofErr w:type="spellStart"/>
      <w:r w:rsidRPr="0057383A">
        <w:rPr>
          <w:sz w:val="20"/>
          <w:szCs w:val="20"/>
          <w:lang w:val="en-US"/>
        </w:rPr>
        <w:t>lineer</w:t>
      </w:r>
      <w:proofErr w:type="spellEnd"/>
      <w:r w:rsidRPr="0057383A">
        <w:rPr>
          <w:sz w:val="20"/>
          <w:szCs w:val="20"/>
          <w:lang w:val="en-US"/>
        </w:rPr>
        <w:t xml:space="preserve"> </w:t>
      </w:r>
      <w:proofErr w:type="spellStart"/>
      <w:r w:rsidRPr="0057383A">
        <w:rPr>
          <w:sz w:val="20"/>
          <w:szCs w:val="20"/>
          <w:lang w:val="en-US"/>
        </w:rPr>
        <w:t>regresyon</w:t>
      </w:r>
      <w:proofErr w:type="spellEnd"/>
      <w:r w:rsidRPr="0057383A">
        <w:rPr>
          <w:sz w:val="20"/>
          <w:szCs w:val="20"/>
          <w:lang w:val="en-US"/>
        </w:rPr>
        <w:t xml:space="preserve"> </w:t>
      </w:r>
      <w:proofErr w:type="spellStart"/>
      <w:r w:rsidRPr="0057383A">
        <w:rPr>
          <w:sz w:val="20"/>
          <w:szCs w:val="20"/>
          <w:lang w:val="en-US"/>
        </w:rPr>
        <w:t>yöntemiydi</w:t>
      </w:r>
      <w:proofErr w:type="spellEnd"/>
      <w:r w:rsidRPr="0057383A">
        <w:rPr>
          <w:sz w:val="20"/>
          <w:szCs w:val="20"/>
          <w:lang w:val="en-US"/>
        </w:rPr>
        <w:t xml:space="preserve">. </w:t>
      </w:r>
      <w:proofErr w:type="spellStart"/>
      <w:r w:rsidRPr="0057383A">
        <w:rPr>
          <w:sz w:val="20"/>
          <w:szCs w:val="20"/>
          <w:lang w:val="en-US"/>
        </w:rPr>
        <w:t>Çalışma</w:t>
      </w:r>
      <w:proofErr w:type="spellEnd"/>
      <w:r w:rsidRPr="0057383A">
        <w:rPr>
          <w:sz w:val="20"/>
          <w:szCs w:val="20"/>
          <w:lang w:val="en-US"/>
        </w:rPr>
        <w:t xml:space="preserve"> </w:t>
      </w:r>
      <w:proofErr w:type="spellStart"/>
      <w:r w:rsidRPr="0057383A">
        <w:rPr>
          <w:sz w:val="20"/>
          <w:szCs w:val="20"/>
          <w:lang w:val="en-US"/>
        </w:rPr>
        <w:t>sonucunda</w:t>
      </w:r>
      <w:proofErr w:type="spellEnd"/>
      <w:r w:rsidRPr="0057383A">
        <w:rPr>
          <w:sz w:val="20"/>
          <w:szCs w:val="20"/>
          <w:lang w:val="en-US"/>
        </w:rPr>
        <w:t xml:space="preserve"> </w:t>
      </w:r>
      <w:proofErr w:type="spellStart"/>
      <w:r w:rsidRPr="0057383A">
        <w:rPr>
          <w:sz w:val="20"/>
          <w:szCs w:val="20"/>
          <w:lang w:val="en-US"/>
        </w:rPr>
        <w:t>lojistik</w:t>
      </w:r>
      <w:proofErr w:type="spellEnd"/>
      <w:r w:rsidRPr="0057383A">
        <w:rPr>
          <w:sz w:val="20"/>
          <w:szCs w:val="20"/>
          <w:lang w:val="en-US"/>
        </w:rPr>
        <w:t xml:space="preserve"> </w:t>
      </w:r>
      <w:proofErr w:type="spellStart"/>
      <w:r w:rsidRPr="0057383A">
        <w:rPr>
          <w:sz w:val="20"/>
          <w:szCs w:val="20"/>
          <w:lang w:val="en-US"/>
        </w:rPr>
        <w:t>regresyon</w:t>
      </w:r>
      <w:proofErr w:type="spellEnd"/>
      <w:r w:rsidRPr="0057383A">
        <w:rPr>
          <w:sz w:val="20"/>
          <w:szCs w:val="20"/>
          <w:lang w:val="en-US"/>
        </w:rPr>
        <w:t xml:space="preserve">, </w:t>
      </w:r>
      <w:proofErr w:type="spellStart"/>
      <w:r w:rsidRPr="0057383A">
        <w:rPr>
          <w:sz w:val="20"/>
          <w:szCs w:val="20"/>
          <w:lang w:val="en-US"/>
        </w:rPr>
        <w:t>hava</w:t>
      </w:r>
      <w:proofErr w:type="spellEnd"/>
      <w:r w:rsidRPr="0057383A">
        <w:rPr>
          <w:sz w:val="20"/>
          <w:szCs w:val="20"/>
          <w:lang w:val="en-US"/>
        </w:rPr>
        <w:t xml:space="preserve"> </w:t>
      </w:r>
      <w:proofErr w:type="spellStart"/>
      <w:r w:rsidRPr="0057383A">
        <w:rPr>
          <w:sz w:val="20"/>
          <w:szCs w:val="20"/>
          <w:lang w:val="en-US"/>
        </w:rPr>
        <w:t>kirliliğini</w:t>
      </w:r>
      <w:proofErr w:type="spellEnd"/>
      <w:r w:rsidRPr="0057383A">
        <w:rPr>
          <w:sz w:val="20"/>
          <w:szCs w:val="20"/>
          <w:lang w:val="en-US"/>
        </w:rPr>
        <w:t xml:space="preserve"> </w:t>
      </w:r>
      <w:proofErr w:type="spellStart"/>
      <w:r w:rsidRPr="0057383A">
        <w:rPr>
          <w:sz w:val="20"/>
          <w:szCs w:val="20"/>
          <w:lang w:val="en-US"/>
        </w:rPr>
        <w:t>değerlendirmede</w:t>
      </w:r>
      <w:proofErr w:type="spellEnd"/>
      <w:r w:rsidRPr="0057383A">
        <w:rPr>
          <w:sz w:val="20"/>
          <w:szCs w:val="20"/>
          <w:lang w:val="en-US"/>
        </w:rPr>
        <w:t xml:space="preserve"> </w:t>
      </w:r>
      <w:proofErr w:type="spellStart"/>
      <w:r w:rsidRPr="0057383A">
        <w:rPr>
          <w:sz w:val="20"/>
          <w:szCs w:val="20"/>
          <w:lang w:val="en-US"/>
        </w:rPr>
        <w:t>lineer</w:t>
      </w:r>
      <w:proofErr w:type="spellEnd"/>
      <w:r w:rsidRPr="0057383A">
        <w:rPr>
          <w:sz w:val="20"/>
          <w:szCs w:val="20"/>
          <w:lang w:val="en-US"/>
        </w:rPr>
        <w:t xml:space="preserve"> </w:t>
      </w:r>
      <w:proofErr w:type="spellStart"/>
      <w:r w:rsidRPr="0057383A">
        <w:rPr>
          <w:sz w:val="20"/>
          <w:szCs w:val="20"/>
          <w:lang w:val="en-US"/>
        </w:rPr>
        <w:t>regresyon</w:t>
      </w:r>
      <w:proofErr w:type="spellEnd"/>
      <w:r w:rsidRPr="0057383A">
        <w:rPr>
          <w:sz w:val="20"/>
          <w:szCs w:val="20"/>
          <w:lang w:val="en-US"/>
        </w:rPr>
        <w:t xml:space="preserve"> </w:t>
      </w:r>
      <w:proofErr w:type="spellStart"/>
      <w:r w:rsidRPr="0057383A">
        <w:rPr>
          <w:sz w:val="20"/>
          <w:szCs w:val="20"/>
          <w:lang w:val="en-US"/>
        </w:rPr>
        <w:t>makine</w:t>
      </w:r>
      <w:proofErr w:type="spellEnd"/>
      <w:r w:rsidRPr="0057383A">
        <w:rPr>
          <w:sz w:val="20"/>
          <w:szCs w:val="20"/>
          <w:lang w:val="en-US"/>
        </w:rPr>
        <w:t xml:space="preserve"> </w:t>
      </w:r>
      <w:proofErr w:type="spellStart"/>
      <w:r w:rsidRPr="0057383A">
        <w:rPr>
          <w:sz w:val="20"/>
          <w:szCs w:val="20"/>
          <w:lang w:val="en-US"/>
        </w:rPr>
        <w:t>öğrenmesi</w:t>
      </w:r>
      <w:proofErr w:type="spellEnd"/>
      <w:r w:rsidRPr="0057383A">
        <w:rPr>
          <w:sz w:val="20"/>
          <w:szCs w:val="20"/>
          <w:lang w:val="en-US"/>
        </w:rPr>
        <w:t xml:space="preserve"> </w:t>
      </w:r>
      <w:proofErr w:type="spellStart"/>
      <w:r w:rsidRPr="0057383A">
        <w:rPr>
          <w:sz w:val="20"/>
          <w:szCs w:val="20"/>
          <w:lang w:val="en-US"/>
        </w:rPr>
        <w:t>yöntemlerine</w:t>
      </w:r>
      <w:proofErr w:type="spellEnd"/>
      <w:r w:rsidRPr="0057383A">
        <w:rPr>
          <w:sz w:val="20"/>
          <w:szCs w:val="20"/>
          <w:lang w:val="en-US"/>
        </w:rPr>
        <w:t xml:space="preserve"> </w:t>
      </w:r>
      <w:proofErr w:type="spellStart"/>
      <w:r w:rsidRPr="0057383A">
        <w:rPr>
          <w:sz w:val="20"/>
          <w:szCs w:val="20"/>
          <w:lang w:val="en-US"/>
        </w:rPr>
        <w:t>göre</w:t>
      </w:r>
      <w:proofErr w:type="spellEnd"/>
      <w:r w:rsidRPr="0057383A">
        <w:rPr>
          <w:sz w:val="20"/>
          <w:szCs w:val="20"/>
          <w:lang w:val="en-US"/>
        </w:rPr>
        <w:t xml:space="preserve"> </w:t>
      </w:r>
      <w:proofErr w:type="spellStart"/>
      <w:r w:rsidRPr="0057383A">
        <w:rPr>
          <w:sz w:val="20"/>
          <w:szCs w:val="20"/>
          <w:lang w:val="en-US"/>
        </w:rPr>
        <w:t>daha</w:t>
      </w:r>
      <w:proofErr w:type="spellEnd"/>
      <w:r w:rsidRPr="0057383A">
        <w:rPr>
          <w:sz w:val="20"/>
          <w:szCs w:val="20"/>
          <w:lang w:val="en-US"/>
        </w:rPr>
        <w:t xml:space="preserve"> </w:t>
      </w:r>
      <w:proofErr w:type="spellStart"/>
      <w:r w:rsidRPr="0057383A">
        <w:rPr>
          <w:sz w:val="20"/>
          <w:szCs w:val="20"/>
          <w:lang w:val="en-US"/>
        </w:rPr>
        <w:t>başarılı</w:t>
      </w:r>
      <w:proofErr w:type="spellEnd"/>
      <w:r w:rsidRPr="0057383A">
        <w:rPr>
          <w:sz w:val="20"/>
          <w:szCs w:val="20"/>
          <w:lang w:val="en-US"/>
        </w:rPr>
        <w:t xml:space="preserve"> </w:t>
      </w:r>
      <w:proofErr w:type="spellStart"/>
      <w:r w:rsidRPr="0057383A">
        <w:rPr>
          <w:sz w:val="20"/>
          <w:szCs w:val="20"/>
          <w:lang w:val="en-US"/>
        </w:rPr>
        <w:t>olmuştur</w:t>
      </w:r>
      <w:proofErr w:type="spellEnd"/>
      <w:r w:rsidRPr="0057383A">
        <w:rPr>
          <w:sz w:val="20"/>
          <w:szCs w:val="20"/>
          <w:lang w:val="en-US"/>
        </w:rPr>
        <w:t xml:space="preserve">. </w:t>
      </w:r>
      <w:proofErr w:type="spellStart"/>
      <w:r w:rsidRPr="0057383A">
        <w:rPr>
          <w:sz w:val="20"/>
          <w:szCs w:val="20"/>
          <w:lang w:val="en-US"/>
        </w:rPr>
        <w:t>Ayrıca</w:t>
      </w:r>
      <w:proofErr w:type="spellEnd"/>
      <w:r w:rsidRPr="0057383A">
        <w:rPr>
          <w:sz w:val="20"/>
          <w:szCs w:val="20"/>
          <w:lang w:val="en-US"/>
        </w:rPr>
        <w:t xml:space="preserve"> </w:t>
      </w:r>
      <w:proofErr w:type="spellStart"/>
      <w:r w:rsidRPr="0057383A">
        <w:rPr>
          <w:sz w:val="20"/>
          <w:szCs w:val="20"/>
          <w:lang w:val="en-US"/>
        </w:rPr>
        <w:t>geçmiş</w:t>
      </w:r>
      <w:proofErr w:type="spellEnd"/>
      <w:r w:rsidRPr="0057383A">
        <w:rPr>
          <w:sz w:val="20"/>
          <w:szCs w:val="20"/>
          <w:lang w:val="en-US"/>
        </w:rPr>
        <w:t xml:space="preserve"> </w:t>
      </w:r>
      <w:proofErr w:type="spellStart"/>
      <w:r w:rsidRPr="0057383A">
        <w:rPr>
          <w:sz w:val="20"/>
          <w:szCs w:val="20"/>
          <w:lang w:val="en-US"/>
        </w:rPr>
        <w:t>yıllara</w:t>
      </w:r>
      <w:proofErr w:type="spellEnd"/>
      <w:r w:rsidRPr="0057383A">
        <w:rPr>
          <w:sz w:val="20"/>
          <w:szCs w:val="20"/>
          <w:lang w:val="en-US"/>
        </w:rPr>
        <w:t xml:space="preserve"> </w:t>
      </w:r>
      <w:proofErr w:type="spellStart"/>
      <w:r w:rsidRPr="0057383A">
        <w:rPr>
          <w:sz w:val="20"/>
          <w:szCs w:val="20"/>
          <w:lang w:val="en-US"/>
        </w:rPr>
        <w:t>ait</w:t>
      </w:r>
      <w:proofErr w:type="spellEnd"/>
      <w:r w:rsidRPr="0057383A">
        <w:rPr>
          <w:sz w:val="20"/>
          <w:szCs w:val="20"/>
          <w:lang w:val="en-US"/>
        </w:rPr>
        <w:t xml:space="preserve"> </w:t>
      </w:r>
      <w:proofErr w:type="spellStart"/>
      <w:r w:rsidRPr="0057383A">
        <w:rPr>
          <w:sz w:val="20"/>
          <w:szCs w:val="20"/>
          <w:lang w:val="en-US"/>
        </w:rPr>
        <w:t>hava</w:t>
      </w:r>
      <w:proofErr w:type="spellEnd"/>
      <w:r w:rsidRPr="0057383A">
        <w:rPr>
          <w:sz w:val="20"/>
          <w:szCs w:val="20"/>
          <w:lang w:val="en-US"/>
        </w:rPr>
        <w:t xml:space="preserve"> </w:t>
      </w:r>
      <w:proofErr w:type="spellStart"/>
      <w:r w:rsidRPr="0057383A">
        <w:rPr>
          <w:sz w:val="20"/>
          <w:szCs w:val="20"/>
          <w:lang w:val="en-US"/>
        </w:rPr>
        <w:t>kirliliği</w:t>
      </w:r>
      <w:proofErr w:type="spellEnd"/>
      <w:r w:rsidRPr="0057383A">
        <w:rPr>
          <w:sz w:val="20"/>
          <w:szCs w:val="20"/>
          <w:lang w:val="en-US"/>
        </w:rPr>
        <w:t xml:space="preserve"> </w:t>
      </w:r>
      <w:proofErr w:type="spellStart"/>
      <w:r w:rsidRPr="0057383A">
        <w:rPr>
          <w:sz w:val="20"/>
          <w:szCs w:val="20"/>
          <w:lang w:val="en-US"/>
        </w:rPr>
        <w:t>ve</w:t>
      </w:r>
      <w:proofErr w:type="spellEnd"/>
      <w:r w:rsidRPr="0057383A">
        <w:rPr>
          <w:sz w:val="20"/>
          <w:szCs w:val="20"/>
          <w:lang w:val="en-US"/>
        </w:rPr>
        <w:t xml:space="preserve"> </w:t>
      </w:r>
      <w:proofErr w:type="spellStart"/>
      <w:r w:rsidRPr="0057383A">
        <w:rPr>
          <w:sz w:val="20"/>
          <w:szCs w:val="20"/>
          <w:lang w:val="en-US"/>
        </w:rPr>
        <w:t>konsantrasyonu</w:t>
      </w:r>
      <w:proofErr w:type="spellEnd"/>
      <w:r w:rsidRPr="0057383A">
        <w:rPr>
          <w:sz w:val="20"/>
          <w:szCs w:val="20"/>
          <w:lang w:val="en-US"/>
        </w:rPr>
        <w:t xml:space="preserve"> </w:t>
      </w:r>
      <w:proofErr w:type="spellStart"/>
      <w:r w:rsidRPr="0057383A">
        <w:rPr>
          <w:sz w:val="20"/>
          <w:szCs w:val="20"/>
          <w:lang w:val="en-US"/>
        </w:rPr>
        <w:t>verileri</w:t>
      </w:r>
      <w:proofErr w:type="spellEnd"/>
      <w:r w:rsidRPr="0057383A">
        <w:rPr>
          <w:sz w:val="20"/>
          <w:szCs w:val="20"/>
          <w:lang w:val="en-US"/>
        </w:rPr>
        <w:t xml:space="preserve"> </w:t>
      </w:r>
      <w:proofErr w:type="spellStart"/>
      <w:r w:rsidRPr="0057383A">
        <w:rPr>
          <w:sz w:val="20"/>
          <w:szCs w:val="20"/>
          <w:lang w:val="en-US"/>
        </w:rPr>
        <w:t>kullanılarak</w:t>
      </w:r>
      <w:proofErr w:type="spellEnd"/>
      <w:r w:rsidRPr="0057383A">
        <w:rPr>
          <w:sz w:val="20"/>
          <w:szCs w:val="20"/>
          <w:lang w:val="en-US"/>
        </w:rPr>
        <w:t xml:space="preserve"> </w:t>
      </w:r>
      <w:proofErr w:type="spellStart"/>
      <w:r w:rsidRPr="0057383A">
        <w:rPr>
          <w:sz w:val="20"/>
          <w:szCs w:val="20"/>
          <w:lang w:val="en-US"/>
        </w:rPr>
        <w:t>gelecek</w:t>
      </w:r>
      <w:proofErr w:type="spellEnd"/>
      <w:r w:rsidRPr="0057383A">
        <w:rPr>
          <w:sz w:val="20"/>
          <w:szCs w:val="20"/>
          <w:lang w:val="en-US"/>
        </w:rPr>
        <w:t xml:space="preserve"> </w:t>
      </w:r>
      <w:proofErr w:type="spellStart"/>
      <w:r w:rsidRPr="0057383A">
        <w:rPr>
          <w:sz w:val="20"/>
          <w:szCs w:val="20"/>
          <w:lang w:val="en-US"/>
        </w:rPr>
        <w:t>yıllar</w:t>
      </w:r>
      <w:proofErr w:type="spellEnd"/>
      <w:r w:rsidRPr="0057383A">
        <w:rPr>
          <w:sz w:val="20"/>
          <w:szCs w:val="20"/>
          <w:lang w:val="en-US"/>
        </w:rPr>
        <w:t xml:space="preserve"> </w:t>
      </w:r>
      <w:proofErr w:type="spellStart"/>
      <w:r w:rsidRPr="0057383A">
        <w:rPr>
          <w:sz w:val="20"/>
          <w:szCs w:val="20"/>
          <w:lang w:val="en-US"/>
        </w:rPr>
        <w:t>için</w:t>
      </w:r>
      <w:proofErr w:type="spellEnd"/>
      <w:r w:rsidRPr="0057383A">
        <w:rPr>
          <w:sz w:val="20"/>
          <w:szCs w:val="20"/>
          <w:lang w:val="en-US"/>
        </w:rPr>
        <w:t xml:space="preserve"> </w:t>
      </w:r>
      <w:proofErr w:type="spellStart"/>
      <w:r w:rsidRPr="0057383A">
        <w:rPr>
          <w:sz w:val="20"/>
          <w:szCs w:val="20"/>
          <w:lang w:val="en-US"/>
        </w:rPr>
        <w:t>uygun</w:t>
      </w:r>
      <w:proofErr w:type="spellEnd"/>
      <w:r w:rsidRPr="0057383A">
        <w:rPr>
          <w:sz w:val="20"/>
          <w:szCs w:val="20"/>
          <w:lang w:val="en-US"/>
        </w:rPr>
        <w:t xml:space="preserve"> </w:t>
      </w:r>
      <w:proofErr w:type="spellStart"/>
      <w:r w:rsidRPr="0057383A">
        <w:rPr>
          <w:sz w:val="20"/>
          <w:szCs w:val="20"/>
          <w:lang w:val="en-US"/>
        </w:rPr>
        <w:t>önlemlerin</w:t>
      </w:r>
      <w:proofErr w:type="spellEnd"/>
      <w:r w:rsidRPr="0057383A">
        <w:rPr>
          <w:sz w:val="20"/>
          <w:szCs w:val="20"/>
          <w:lang w:val="en-US"/>
        </w:rPr>
        <w:t xml:space="preserve"> </w:t>
      </w:r>
      <w:proofErr w:type="spellStart"/>
      <w:r w:rsidRPr="0057383A">
        <w:rPr>
          <w:sz w:val="20"/>
          <w:szCs w:val="20"/>
          <w:lang w:val="en-US"/>
        </w:rPr>
        <w:t>alınabileceği</w:t>
      </w:r>
      <w:proofErr w:type="spellEnd"/>
      <w:r w:rsidRPr="0057383A">
        <w:rPr>
          <w:sz w:val="20"/>
          <w:szCs w:val="20"/>
          <w:lang w:val="en-US"/>
        </w:rPr>
        <w:t xml:space="preserve"> </w:t>
      </w:r>
      <w:proofErr w:type="spellStart"/>
      <w:r w:rsidRPr="0057383A">
        <w:rPr>
          <w:sz w:val="20"/>
          <w:szCs w:val="20"/>
          <w:lang w:val="en-US"/>
        </w:rPr>
        <w:t>sonucuna</w:t>
      </w:r>
      <w:proofErr w:type="spellEnd"/>
      <w:r w:rsidRPr="0057383A">
        <w:rPr>
          <w:sz w:val="20"/>
          <w:szCs w:val="20"/>
          <w:lang w:val="en-US"/>
        </w:rPr>
        <w:t xml:space="preserve"> </w:t>
      </w:r>
      <w:proofErr w:type="spellStart"/>
      <w:r w:rsidRPr="0057383A">
        <w:rPr>
          <w:sz w:val="20"/>
          <w:szCs w:val="20"/>
          <w:lang w:val="en-US"/>
        </w:rPr>
        <w:t>varılmıştır</w:t>
      </w:r>
      <w:proofErr w:type="spellEnd"/>
      <w:r w:rsidRPr="0057383A">
        <w:rPr>
          <w:sz w:val="20"/>
          <w:szCs w:val="20"/>
          <w:lang w:val="en-US"/>
        </w:rPr>
        <w:t>.</w:t>
      </w:r>
    </w:p>
    <w:p w14:paraId="5C064A0D" w14:textId="00C7B7F1" w:rsidR="0057383A" w:rsidRDefault="0057383A" w:rsidP="0057383A">
      <w:pPr>
        <w:jc w:val="center"/>
      </w:pPr>
    </w:p>
    <w:p w14:paraId="08E83B8C" w14:textId="504116AB" w:rsidR="008B7804" w:rsidRDefault="008B7804" w:rsidP="0057383A">
      <w:pPr>
        <w:jc w:val="center"/>
      </w:pPr>
    </w:p>
    <w:p w14:paraId="6C0F74EC" w14:textId="28057F51" w:rsidR="008B7804" w:rsidRDefault="008B7804" w:rsidP="0057383A">
      <w:pPr>
        <w:jc w:val="center"/>
      </w:pPr>
    </w:p>
    <w:p w14:paraId="75F20A62" w14:textId="3B185A9A" w:rsidR="008B7804" w:rsidRDefault="008B7804" w:rsidP="0057383A">
      <w:pPr>
        <w:jc w:val="center"/>
        <w:rPr>
          <w:b/>
          <w:bCs/>
        </w:rPr>
      </w:pPr>
      <w:r w:rsidRPr="008B7804">
        <w:rPr>
          <w:b/>
          <w:bCs/>
        </w:rPr>
        <w:t>Rapor</w:t>
      </w:r>
    </w:p>
    <w:p w14:paraId="3058A63B" w14:textId="69832285" w:rsidR="008B7804" w:rsidRPr="008B7804" w:rsidRDefault="008B7804" w:rsidP="0057383A">
      <w:pPr>
        <w:jc w:val="center"/>
      </w:pPr>
      <w:hyperlink r:id="rId11" w:history="1">
        <w:r w:rsidRPr="008B7804">
          <w:rPr>
            <w:rStyle w:val="Hyperlink"/>
          </w:rPr>
          <w:t>https://dergipark.org.tr/tr/download/article-file/764199</w:t>
        </w:r>
      </w:hyperlink>
    </w:p>
    <w:sectPr w:rsidR="008B7804" w:rsidRPr="008B7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4C6A"/>
    <w:multiLevelType w:val="hybridMultilevel"/>
    <w:tmpl w:val="AD169460"/>
    <w:lvl w:ilvl="0" w:tplc="A6A6ADE2">
      <w:start w:val="1"/>
      <w:numFmt w:val="bullet"/>
      <w:lvlText w:val="•"/>
      <w:lvlJc w:val="left"/>
      <w:pPr>
        <w:tabs>
          <w:tab w:val="num" w:pos="720"/>
        </w:tabs>
        <w:ind w:left="720" w:hanging="360"/>
      </w:pPr>
      <w:rPr>
        <w:rFonts w:ascii="Arial" w:hAnsi="Arial" w:hint="default"/>
      </w:rPr>
    </w:lvl>
    <w:lvl w:ilvl="1" w:tplc="5C5EFB76" w:tentative="1">
      <w:start w:val="1"/>
      <w:numFmt w:val="bullet"/>
      <w:lvlText w:val="•"/>
      <w:lvlJc w:val="left"/>
      <w:pPr>
        <w:tabs>
          <w:tab w:val="num" w:pos="1440"/>
        </w:tabs>
        <w:ind w:left="1440" w:hanging="360"/>
      </w:pPr>
      <w:rPr>
        <w:rFonts w:ascii="Arial" w:hAnsi="Arial" w:hint="default"/>
      </w:rPr>
    </w:lvl>
    <w:lvl w:ilvl="2" w:tplc="76D09800" w:tentative="1">
      <w:start w:val="1"/>
      <w:numFmt w:val="bullet"/>
      <w:lvlText w:val="•"/>
      <w:lvlJc w:val="left"/>
      <w:pPr>
        <w:tabs>
          <w:tab w:val="num" w:pos="2160"/>
        </w:tabs>
        <w:ind w:left="2160" w:hanging="360"/>
      </w:pPr>
      <w:rPr>
        <w:rFonts w:ascii="Arial" w:hAnsi="Arial" w:hint="default"/>
      </w:rPr>
    </w:lvl>
    <w:lvl w:ilvl="3" w:tplc="DDFCA3D6" w:tentative="1">
      <w:start w:val="1"/>
      <w:numFmt w:val="bullet"/>
      <w:lvlText w:val="•"/>
      <w:lvlJc w:val="left"/>
      <w:pPr>
        <w:tabs>
          <w:tab w:val="num" w:pos="2880"/>
        </w:tabs>
        <w:ind w:left="2880" w:hanging="360"/>
      </w:pPr>
      <w:rPr>
        <w:rFonts w:ascii="Arial" w:hAnsi="Arial" w:hint="default"/>
      </w:rPr>
    </w:lvl>
    <w:lvl w:ilvl="4" w:tplc="D1204572" w:tentative="1">
      <w:start w:val="1"/>
      <w:numFmt w:val="bullet"/>
      <w:lvlText w:val="•"/>
      <w:lvlJc w:val="left"/>
      <w:pPr>
        <w:tabs>
          <w:tab w:val="num" w:pos="3600"/>
        </w:tabs>
        <w:ind w:left="3600" w:hanging="360"/>
      </w:pPr>
      <w:rPr>
        <w:rFonts w:ascii="Arial" w:hAnsi="Arial" w:hint="default"/>
      </w:rPr>
    </w:lvl>
    <w:lvl w:ilvl="5" w:tplc="947829F2" w:tentative="1">
      <w:start w:val="1"/>
      <w:numFmt w:val="bullet"/>
      <w:lvlText w:val="•"/>
      <w:lvlJc w:val="left"/>
      <w:pPr>
        <w:tabs>
          <w:tab w:val="num" w:pos="4320"/>
        </w:tabs>
        <w:ind w:left="4320" w:hanging="360"/>
      </w:pPr>
      <w:rPr>
        <w:rFonts w:ascii="Arial" w:hAnsi="Arial" w:hint="default"/>
      </w:rPr>
    </w:lvl>
    <w:lvl w:ilvl="6" w:tplc="A0E87E06" w:tentative="1">
      <w:start w:val="1"/>
      <w:numFmt w:val="bullet"/>
      <w:lvlText w:val="•"/>
      <w:lvlJc w:val="left"/>
      <w:pPr>
        <w:tabs>
          <w:tab w:val="num" w:pos="5040"/>
        </w:tabs>
        <w:ind w:left="5040" w:hanging="360"/>
      </w:pPr>
      <w:rPr>
        <w:rFonts w:ascii="Arial" w:hAnsi="Arial" w:hint="default"/>
      </w:rPr>
    </w:lvl>
    <w:lvl w:ilvl="7" w:tplc="34E4812A" w:tentative="1">
      <w:start w:val="1"/>
      <w:numFmt w:val="bullet"/>
      <w:lvlText w:val="•"/>
      <w:lvlJc w:val="left"/>
      <w:pPr>
        <w:tabs>
          <w:tab w:val="num" w:pos="5760"/>
        </w:tabs>
        <w:ind w:left="5760" w:hanging="360"/>
      </w:pPr>
      <w:rPr>
        <w:rFonts w:ascii="Arial" w:hAnsi="Arial" w:hint="default"/>
      </w:rPr>
    </w:lvl>
    <w:lvl w:ilvl="8" w:tplc="B176A0C8" w:tentative="1">
      <w:start w:val="1"/>
      <w:numFmt w:val="bullet"/>
      <w:lvlText w:val="•"/>
      <w:lvlJc w:val="left"/>
      <w:pPr>
        <w:tabs>
          <w:tab w:val="num" w:pos="6480"/>
        </w:tabs>
        <w:ind w:left="6480" w:hanging="360"/>
      </w:pPr>
      <w:rPr>
        <w:rFonts w:ascii="Arial" w:hAnsi="Arial" w:hint="default"/>
      </w:rPr>
    </w:lvl>
  </w:abstractNum>
  <w:num w:numId="1" w16cid:durableId="27544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39"/>
    <w:rsid w:val="0057383A"/>
    <w:rsid w:val="008B7804"/>
    <w:rsid w:val="00B46E39"/>
    <w:rsid w:val="00F13F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8001"/>
  <w15:chartTrackingRefBased/>
  <w15:docId w15:val="{D3508EB7-A586-42C5-9D84-8EDD1F14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83A"/>
    <w:pPr>
      <w:ind w:left="720"/>
      <w:contextualSpacing/>
    </w:pPr>
  </w:style>
  <w:style w:type="character" w:styleId="Hyperlink">
    <w:name w:val="Hyperlink"/>
    <w:basedOn w:val="DefaultParagraphFont"/>
    <w:uiPriority w:val="99"/>
    <w:unhideWhenUsed/>
    <w:rsid w:val="008B7804"/>
    <w:rPr>
      <w:color w:val="0563C1" w:themeColor="hyperlink"/>
      <w:u w:val="single"/>
    </w:rPr>
  </w:style>
  <w:style w:type="character" w:styleId="UnresolvedMention">
    <w:name w:val="Unresolved Mention"/>
    <w:basedOn w:val="DefaultParagraphFont"/>
    <w:uiPriority w:val="99"/>
    <w:semiHidden/>
    <w:unhideWhenUsed/>
    <w:rsid w:val="008B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2263">
      <w:bodyDiv w:val="1"/>
      <w:marLeft w:val="0"/>
      <w:marRight w:val="0"/>
      <w:marTop w:val="0"/>
      <w:marBottom w:val="0"/>
      <w:divBdr>
        <w:top w:val="none" w:sz="0" w:space="0" w:color="auto"/>
        <w:left w:val="none" w:sz="0" w:space="0" w:color="auto"/>
        <w:bottom w:val="none" w:sz="0" w:space="0" w:color="auto"/>
        <w:right w:val="none" w:sz="0" w:space="0" w:color="auto"/>
      </w:divBdr>
    </w:div>
    <w:div w:id="533158601">
      <w:bodyDiv w:val="1"/>
      <w:marLeft w:val="0"/>
      <w:marRight w:val="0"/>
      <w:marTop w:val="0"/>
      <w:marBottom w:val="0"/>
      <w:divBdr>
        <w:top w:val="none" w:sz="0" w:space="0" w:color="auto"/>
        <w:left w:val="none" w:sz="0" w:space="0" w:color="auto"/>
        <w:bottom w:val="none" w:sz="0" w:space="0" w:color="auto"/>
        <w:right w:val="none" w:sz="0" w:space="0" w:color="auto"/>
      </w:divBdr>
    </w:div>
    <w:div w:id="949121591">
      <w:bodyDiv w:val="1"/>
      <w:marLeft w:val="0"/>
      <w:marRight w:val="0"/>
      <w:marTop w:val="0"/>
      <w:marBottom w:val="0"/>
      <w:divBdr>
        <w:top w:val="none" w:sz="0" w:space="0" w:color="auto"/>
        <w:left w:val="none" w:sz="0" w:space="0" w:color="auto"/>
        <w:bottom w:val="none" w:sz="0" w:space="0" w:color="auto"/>
        <w:right w:val="none" w:sz="0" w:space="0" w:color="auto"/>
      </w:divBdr>
    </w:div>
    <w:div w:id="1400520180">
      <w:bodyDiv w:val="1"/>
      <w:marLeft w:val="0"/>
      <w:marRight w:val="0"/>
      <w:marTop w:val="0"/>
      <w:marBottom w:val="0"/>
      <w:divBdr>
        <w:top w:val="none" w:sz="0" w:space="0" w:color="auto"/>
        <w:left w:val="none" w:sz="0" w:space="0" w:color="auto"/>
        <w:bottom w:val="none" w:sz="0" w:space="0" w:color="auto"/>
        <w:right w:val="none" w:sz="0" w:space="0" w:color="auto"/>
      </w:divBdr>
    </w:div>
    <w:div w:id="1493985644">
      <w:bodyDiv w:val="1"/>
      <w:marLeft w:val="0"/>
      <w:marRight w:val="0"/>
      <w:marTop w:val="0"/>
      <w:marBottom w:val="0"/>
      <w:divBdr>
        <w:top w:val="none" w:sz="0" w:space="0" w:color="auto"/>
        <w:left w:val="none" w:sz="0" w:space="0" w:color="auto"/>
        <w:bottom w:val="none" w:sz="0" w:space="0" w:color="auto"/>
        <w:right w:val="none" w:sz="0" w:space="0" w:color="auto"/>
      </w:divBdr>
    </w:div>
    <w:div w:id="1537231741">
      <w:bodyDiv w:val="1"/>
      <w:marLeft w:val="0"/>
      <w:marRight w:val="0"/>
      <w:marTop w:val="0"/>
      <w:marBottom w:val="0"/>
      <w:divBdr>
        <w:top w:val="none" w:sz="0" w:space="0" w:color="auto"/>
        <w:left w:val="none" w:sz="0" w:space="0" w:color="auto"/>
        <w:bottom w:val="none" w:sz="0" w:space="0" w:color="auto"/>
        <w:right w:val="none" w:sz="0" w:space="0" w:color="auto"/>
      </w:divBdr>
    </w:div>
    <w:div w:id="1625231345">
      <w:bodyDiv w:val="1"/>
      <w:marLeft w:val="0"/>
      <w:marRight w:val="0"/>
      <w:marTop w:val="0"/>
      <w:marBottom w:val="0"/>
      <w:divBdr>
        <w:top w:val="none" w:sz="0" w:space="0" w:color="auto"/>
        <w:left w:val="none" w:sz="0" w:space="0" w:color="auto"/>
        <w:bottom w:val="none" w:sz="0" w:space="0" w:color="auto"/>
        <w:right w:val="none" w:sz="0" w:space="0" w:color="auto"/>
      </w:divBdr>
    </w:div>
    <w:div w:id="1777672754">
      <w:bodyDiv w:val="1"/>
      <w:marLeft w:val="0"/>
      <w:marRight w:val="0"/>
      <w:marTop w:val="0"/>
      <w:marBottom w:val="0"/>
      <w:divBdr>
        <w:top w:val="none" w:sz="0" w:space="0" w:color="auto"/>
        <w:left w:val="none" w:sz="0" w:space="0" w:color="auto"/>
        <w:bottom w:val="none" w:sz="0" w:space="0" w:color="auto"/>
        <w:right w:val="none" w:sz="0" w:space="0" w:color="auto"/>
      </w:divBdr>
      <w:divsChild>
        <w:div w:id="836770891">
          <w:marLeft w:val="446"/>
          <w:marRight w:val="0"/>
          <w:marTop w:val="0"/>
          <w:marBottom w:val="0"/>
          <w:divBdr>
            <w:top w:val="none" w:sz="0" w:space="0" w:color="auto"/>
            <w:left w:val="none" w:sz="0" w:space="0" w:color="auto"/>
            <w:bottom w:val="none" w:sz="0" w:space="0" w:color="auto"/>
            <w:right w:val="none" w:sz="0" w:space="0" w:color="auto"/>
          </w:divBdr>
        </w:div>
        <w:div w:id="2042125062">
          <w:marLeft w:val="446"/>
          <w:marRight w:val="0"/>
          <w:marTop w:val="0"/>
          <w:marBottom w:val="0"/>
          <w:divBdr>
            <w:top w:val="none" w:sz="0" w:space="0" w:color="auto"/>
            <w:left w:val="none" w:sz="0" w:space="0" w:color="auto"/>
            <w:bottom w:val="none" w:sz="0" w:space="0" w:color="auto"/>
            <w:right w:val="none" w:sz="0" w:space="0" w:color="auto"/>
          </w:divBdr>
        </w:div>
        <w:div w:id="1629043792">
          <w:marLeft w:val="446"/>
          <w:marRight w:val="0"/>
          <w:marTop w:val="0"/>
          <w:marBottom w:val="0"/>
          <w:divBdr>
            <w:top w:val="none" w:sz="0" w:space="0" w:color="auto"/>
            <w:left w:val="none" w:sz="0" w:space="0" w:color="auto"/>
            <w:bottom w:val="none" w:sz="0" w:space="0" w:color="auto"/>
            <w:right w:val="none" w:sz="0" w:space="0" w:color="auto"/>
          </w:divBdr>
        </w:div>
        <w:div w:id="1374772321">
          <w:marLeft w:val="446"/>
          <w:marRight w:val="0"/>
          <w:marTop w:val="0"/>
          <w:marBottom w:val="0"/>
          <w:divBdr>
            <w:top w:val="none" w:sz="0" w:space="0" w:color="auto"/>
            <w:left w:val="none" w:sz="0" w:space="0" w:color="auto"/>
            <w:bottom w:val="none" w:sz="0" w:space="0" w:color="auto"/>
            <w:right w:val="none" w:sz="0" w:space="0" w:color="auto"/>
          </w:divBdr>
        </w:div>
        <w:div w:id="671446854">
          <w:marLeft w:val="446"/>
          <w:marRight w:val="0"/>
          <w:marTop w:val="0"/>
          <w:marBottom w:val="0"/>
          <w:divBdr>
            <w:top w:val="none" w:sz="0" w:space="0" w:color="auto"/>
            <w:left w:val="none" w:sz="0" w:space="0" w:color="auto"/>
            <w:bottom w:val="none" w:sz="0" w:space="0" w:color="auto"/>
            <w:right w:val="none" w:sz="0" w:space="0" w:color="auto"/>
          </w:divBdr>
        </w:div>
        <w:div w:id="1531870413">
          <w:marLeft w:val="446"/>
          <w:marRight w:val="0"/>
          <w:marTop w:val="0"/>
          <w:marBottom w:val="0"/>
          <w:divBdr>
            <w:top w:val="none" w:sz="0" w:space="0" w:color="auto"/>
            <w:left w:val="none" w:sz="0" w:space="0" w:color="auto"/>
            <w:bottom w:val="none" w:sz="0" w:space="0" w:color="auto"/>
            <w:right w:val="none" w:sz="0" w:space="0" w:color="auto"/>
          </w:divBdr>
        </w:div>
      </w:divsChild>
    </w:div>
    <w:div w:id="1998681837">
      <w:bodyDiv w:val="1"/>
      <w:marLeft w:val="0"/>
      <w:marRight w:val="0"/>
      <w:marTop w:val="0"/>
      <w:marBottom w:val="0"/>
      <w:divBdr>
        <w:top w:val="none" w:sz="0" w:space="0" w:color="auto"/>
        <w:left w:val="none" w:sz="0" w:space="0" w:color="auto"/>
        <w:bottom w:val="none" w:sz="0" w:space="0" w:color="auto"/>
        <w:right w:val="none" w:sz="0" w:space="0" w:color="auto"/>
      </w:divBdr>
    </w:div>
    <w:div w:id="203445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rgipark.org.tr/tr/download/article-file/76419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Berk TAŞKIN</dc:creator>
  <cp:keywords/>
  <dc:description/>
  <cp:lastModifiedBy>İlhan ERSOY</cp:lastModifiedBy>
  <cp:revision>3</cp:revision>
  <dcterms:created xsi:type="dcterms:W3CDTF">2023-01-02T20:32:00Z</dcterms:created>
  <dcterms:modified xsi:type="dcterms:W3CDTF">2023-01-03T12:34:00Z</dcterms:modified>
</cp:coreProperties>
</file>