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="http://schemas.openxmlformats.org/wordprocessingml/2006/main" xmlns:wp="http://schemas.openxmlformats.org/drawingml/2006/wordprocessingDrawing" xmlns:a="http://schemas.openxmlformats.org/drawingml/2006/main">
  <w:body>
    <w:p>
      <w:pPr>
        <w:pBdr>
          <w:top w:val="single" w:color="0000FF" w:sz="8"/>
          <w:left w:val="single" w:color="0000FF" w:sz="8"/>
          <w:bottom w:val="single" w:color="0000FF" w:sz="8"/>
          <w:right w:val="single" w:color="0000FF" w:sz="8"/>
        </w:pBdr>
      </w:pPr>
      <w:r>
        <w:t>Bordered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