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AADE" w14:textId="77777777" w:rsidR="00395A97" w:rsidRPr="00AD3C4C" w:rsidRDefault="00000000">
      <w:pPr>
        <w:pStyle w:val="Heading1"/>
        <w:jc w:val="center"/>
        <w:rPr>
          <w:rFonts w:ascii="Google Sans" w:eastAsia="Google Sans" w:hAnsi="Google Sans" w:cs="Google Sans"/>
          <w:sz w:val="22"/>
          <w:szCs w:val="22"/>
        </w:rPr>
      </w:pPr>
      <w:bookmarkStart w:id="0" w:name="_87tykp1u0l36" w:colFirst="0" w:colLast="0"/>
      <w:bookmarkEnd w:id="0"/>
      <w:proofErr w:type="spellStart"/>
      <w:r w:rsidRPr="00AD3C4C">
        <w:rPr>
          <w:rFonts w:ascii="Google Sans" w:eastAsia="Google Sans" w:hAnsi="Google Sans" w:cs="Google Sans"/>
          <w:sz w:val="38"/>
          <w:szCs w:val="38"/>
        </w:rPr>
        <w:t>Botium</w:t>
      </w:r>
      <w:proofErr w:type="spellEnd"/>
      <w:r w:rsidRPr="00AD3C4C">
        <w:rPr>
          <w:rFonts w:ascii="Google Sans" w:eastAsia="Google Sans" w:hAnsi="Google Sans" w:cs="Google Sans"/>
          <w:sz w:val="38"/>
          <w:szCs w:val="38"/>
        </w:rPr>
        <w:t xml:space="preserve"> Toys Controls &amp; Compliance Checklist</w:t>
      </w:r>
    </w:p>
    <w:p w14:paraId="50D2C7C3" w14:textId="77777777" w:rsidR="00395A97" w:rsidRPr="00AD3C4C" w:rsidRDefault="00000000">
      <w:pPr>
        <w:jc w:val="center"/>
        <w:rPr>
          <w:rFonts w:ascii="Google Sans" w:eastAsia="Google Sans" w:hAnsi="Google Sans" w:cs="Google Sans"/>
          <w:b/>
          <w:bCs/>
          <w:sz w:val="24"/>
          <w:szCs w:val="24"/>
        </w:rPr>
      </w:pPr>
      <w:r w:rsidRPr="00AD3C4C">
        <w:rPr>
          <w:rFonts w:ascii="Google Sans" w:eastAsia="Google Sans" w:hAnsi="Google Sans" w:cs="Google Sans"/>
          <w:b/>
          <w:bCs/>
          <w:sz w:val="24"/>
          <w:szCs w:val="24"/>
        </w:rPr>
        <w:t>Rhiannon Goebel | Cybersecurity Portfolio</w:t>
      </w:r>
    </w:p>
    <w:p w14:paraId="414657C3" w14:textId="77777777" w:rsidR="00395A97" w:rsidRPr="00AD3C4C" w:rsidRDefault="00000000">
      <w:pPr>
        <w:jc w:val="center"/>
        <w:rPr>
          <w:rFonts w:ascii="Google Sans" w:eastAsia="Google Sans" w:hAnsi="Google Sans" w:cs="Google Sans"/>
          <w:i/>
          <w:sz w:val="18"/>
          <w:szCs w:val="18"/>
        </w:rPr>
      </w:pPr>
      <w:r w:rsidRPr="00AD3C4C">
        <w:rPr>
          <w:rFonts w:ascii="Google Sans" w:eastAsia="Google Sans" w:hAnsi="Google Sans" w:cs="Google Sans"/>
          <w:i/>
          <w:sz w:val="18"/>
          <w:szCs w:val="18"/>
        </w:rPr>
        <w:t>(Fictional company for Google Professional Certificate portfolio project)</w:t>
      </w:r>
    </w:p>
    <w:p w14:paraId="42A1981A" w14:textId="77777777" w:rsidR="00395A97" w:rsidRPr="00AD3C4C" w:rsidRDefault="00395A97">
      <w:pPr>
        <w:rPr>
          <w:rFonts w:ascii="Google Sans" w:eastAsia="Google Sans" w:hAnsi="Google Sans" w:cs="Google Sans"/>
        </w:rPr>
      </w:pPr>
    </w:p>
    <w:p w14:paraId="4C54E321" w14:textId="77777777" w:rsidR="00395A97" w:rsidRPr="00AD3C4C" w:rsidRDefault="00000000">
      <w:pPr>
        <w:rPr>
          <w:rFonts w:ascii="Google Sans" w:eastAsia="Google Sans" w:hAnsi="Google Sans" w:cs="Google Sans"/>
          <w:sz w:val="24"/>
          <w:szCs w:val="24"/>
        </w:rPr>
      </w:pPr>
      <w:r w:rsidRPr="00AD3C4C">
        <w:rPr>
          <w:rFonts w:ascii="Google Sans" w:eastAsia="Google Sans" w:hAnsi="Google Sans" w:cs="Google Sans"/>
          <w:b/>
        </w:rPr>
        <w:t>Controls assessment checklist</w:t>
      </w:r>
    </w:p>
    <w:p w14:paraId="6F9A3FFA" w14:textId="77777777" w:rsidR="00395A97" w:rsidRPr="00AD3C4C" w:rsidRDefault="00395A97">
      <w:pPr>
        <w:rPr>
          <w:rFonts w:ascii="Google Sans" w:eastAsia="Google Sans" w:hAnsi="Google Sans" w:cs="Google Sans"/>
          <w:sz w:val="20"/>
          <w:szCs w:val="20"/>
        </w:rPr>
      </w:pPr>
    </w:p>
    <w:tbl>
      <w:tblPr>
        <w:tblStyle w:val="a"/>
        <w:tblW w:w="88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4535"/>
        <w:gridCol w:w="2515"/>
      </w:tblGrid>
      <w:tr w:rsidR="00395A97" w:rsidRPr="00AD3C4C" w14:paraId="792F5490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559B" w14:textId="77777777" w:rsidR="00395A97" w:rsidRPr="00AD3C4C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D17A" w14:textId="77777777" w:rsidR="00395A97" w:rsidRPr="00AD3C4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 xml:space="preserve">    No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420A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>Control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1E7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i/>
              </w:rPr>
            </w:pPr>
            <w:r w:rsidRPr="00AD3C4C">
              <w:rPr>
                <w:rFonts w:ascii="Google Sans" w:eastAsia="Google Sans" w:hAnsi="Google Sans" w:cs="Google Sans"/>
                <w:b/>
                <w:i/>
              </w:rPr>
              <w:t>Explanation</w:t>
            </w:r>
          </w:p>
        </w:tc>
      </w:tr>
      <w:tr w:rsidR="00395A97" w:rsidRPr="00AD3C4C" w14:paraId="7F5038E1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1D03" w14:textId="77777777" w:rsidR="00395A97" w:rsidRPr="00AD3C4C" w:rsidRDefault="00395A9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C9F0" w14:textId="77777777" w:rsidR="00395A97" w:rsidRPr="00AD3C4C" w:rsidRDefault="00395A97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F1D2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D3C4C">
              <w:rPr>
                <w:rFonts w:ascii="Google Sans" w:eastAsia="Google Sans" w:hAnsi="Google Sans" w:cs="Google Sans"/>
              </w:rPr>
              <w:t xml:space="preserve">Least Privilege 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0C3D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</w:tr>
      <w:tr w:rsidR="00395A97" w:rsidRPr="00AD3C4C" w14:paraId="6847C25B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FCD5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6333" w14:textId="77777777" w:rsidR="00395A97" w:rsidRPr="00AD3C4C" w:rsidRDefault="00395A9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83FB" w14:textId="77777777" w:rsidR="00395A97" w:rsidRPr="00AD3C4C" w:rsidRDefault="00000000">
            <w:pPr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Disaster recovery plans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EF9A" w14:textId="77777777" w:rsidR="00395A97" w:rsidRPr="00AD3C4C" w:rsidRDefault="00395A97">
            <w:pPr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1B6167FF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0DFA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FF64" w14:textId="77777777" w:rsidR="00395A97" w:rsidRPr="00AD3C4C" w:rsidRDefault="00395A97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9BCA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Password policies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3CA0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0EA9DC43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5904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9B7C" w14:textId="77777777" w:rsidR="00395A97" w:rsidRPr="00AD3C4C" w:rsidRDefault="00395A9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C441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Separation of duties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EB26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4D6F2DB9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A672" w14:textId="77777777" w:rsidR="00395A97" w:rsidRPr="00AD3C4C" w:rsidRDefault="00395A97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2E6A" w14:textId="77777777" w:rsidR="00395A97" w:rsidRPr="00AD3C4C" w:rsidRDefault="00395A97" w:rsidP="00AD3C4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91E5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Firewall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BB8F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08874635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E4B4" w14:textId="77777777" w:rsidR="00395A97" w:rsidRPr="00AD3C4C" w:rsidRDefault="00395A97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A6B4" w14:textId="77777777" w:rsidR="00395A97" w:rsidRPr="00AD3C4C" w:rsidRDefault="00395A97">
            <w:pPr>
              <w:widowControl w:val="0"/>
              <w:spacing w:line="240" w:lineRule="auto"/>
              <w:ind w:left="720" w:hanging="36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3503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840A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12023041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192C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967C" w14:textId="77777777" w:rsidR="00395A97" w:rsidRPr="00AD3C4C" w:rsidRDefault="00395A97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34B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Intrusion detection system (IDS)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A2B1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6E222292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D9D1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2D92" w14:textId="77777777" w:rsidR="00395A97" w:rsidRPr="00AD3C4C" w:rsidRDefault="00395A97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239D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Backups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1541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394BB832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3194" w14:textId="77777777" w:rsidR="00395A97" w:rsidRPr="00AD3C4C" w:rsidRDefault="00395A97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BC08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3A66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Antivirus software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3D70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37B11733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2D15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4D15" w14:textId="77777777" w:rsidR="00395A97" w:rsidRPr="00AD3C4C" w:rsidRDefault="00395A97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D8EC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Manual monitoring, maintenance, and intervention for legacy systems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BBB7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6EB9799A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D074" w14:textId="77777777" w:rsidR="00395A97" w:rsidRPr="00AD3C4C" w:rsidRDefault="00395A9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AC36" w14:textId="77777777" w:rsidR="00395A97" w:rsidRPr="00AD3C4C" w:rsidRDefault="00395A97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64B0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Encryption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A24E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7450A57A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FF1B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99E1" w14:textId="77777777" w:rsidR="00395A97" w:rsidRPr="00AD3C4C" w:rsidRDefault="00395A9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3C3C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Password management system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8810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715E8A86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2717" w14:textId="77777777" w:rsidR="00395A97" w:rsidRPr="00AD3C4C" w:rsidRDefault="00395A97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7B3E" w14:textId="77777777" w:rsidR="00395A97" w:rsidRPr="00AD3C4C" w:rsidRDefault="00395A97" w:rsidP="00AD3C4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C3DA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Locks (offices, storefront, warehouse)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633B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37DBB428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2A71" w14:textId="77777777" w:rsidR="00395A97" w:rsidRPr="00AD3C4C" w:rsidRDefault="00395A97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2352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B457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Closed-circuit television (CCTV) surveillance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463F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7AEF1833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3123" w14:textId="77777777" w:rsidR="00395A97" w:rsidRPr="00AD3C4C" w:rsidRDefault="00395A97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AD96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0ADE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Fire detection/prevention (fire alarm, sprinkler system, etc.)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BA0A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</w:tbl>
    <w:p w14:paraId="4180656C" w14:textId="77777777" w:rsidR="00395A97" w:rsidRPr="00AD3C4C" w:rsidRDefault="00395A97">
      <w:pPr>
        <w:rPr>
          <w:rFonts w:ascii="Google Sans" w:eastAsia="Google Sans" w:hAnsi="Google Sans" w:cs="Google Sans"/>
        </w:rPr>
      </w:pPr>
    </w:p>
    <w:p w14:paraId="75BFB4AD" w14:textId="77777777" w:rsidR="00395A97" w:rsidRPr="00AD3C4C" w:rsidRDefault="00000000">
      <w:pPr>
        <w:rPr>
          <w:rFonts w:ascii="Google Sans" w:eastAsia="Google Sans" w:hAnsi="Google Sans" w:cs="Google Sans"/>
        </w:rPr>
      </w:pPr>
      <w:r w:rsidRPr="00AD3C4C">
        <w:rPr>
          <w:sz w:val="20"/>
          <w:szCs w:val="20"/>
        </w:rPr>
        <w:pict w14:anchorId="07A33F04">
          <v:rect id="_x0000_i1025" style="width:0;height:1.5pt" o:hralign="center" o:hrstd="t" o:hr="t" fillcolor="#a0a0a0" stroked="f"/>
        </w:pict>
      </w:r>
    </w:p>
    <w:p w14:paraId="051CE4D1" w14:textId="77777777" w:rsidR="00395A97" w:rsidRPr="00AD3C4C" w:rsidRDefault="00000000">
      <w:pPr>
        <w:rPr>
          <w:rFonts w:ascii="Google Sans" w:eastAsia="Google Sans" w:hAnsi="Google Sans" w:cs="Google Sans"/>
          <w:b/>
        </w:rPr>
      </w:pPr>
      <w:r w:rsidRPr="00AD3C4C">
        <w:rPr>
          <w:rFonts w:ascii="Google Sans" w:eastAsia="Google Sans" w:hAnsi="Google Sans" w:cs="Google Sans"/>
          <w:b/>
        </w:rPr>
        <w:t>Compliance checklist</w:t>
      </w:r>
    </w:p>
    <w:p w14:paraId="4082E71D" w14:textId="77777777" w:rsidR="00395A97" w:rsidRPr="00AD3C4C" w:rsidRDefault="00395A97">
      <w:pPr>
        <w:rPr>
          <w:rFonts w:ascii="Google Sans" w:eastAsia="Google Sans" w:hAnsi="Google Sans" w:cs="Google Sans"/>
          <w:b/>
        </w:rPr>
      </w:pPr>
    </w:p>
    <w:p w14:paraId="78E91E6C" w14:textId="77777777" w:rsidR="00395A97" w:rsidRPr="00AD3C4C" w:rsidRDefault="00000000">
      <w:pPr>
        <w:rPr>
          <w:rFonts w:ascii="Google Sans" w:eastAsia="Google Sans" w:hAnsi="Google Sans" w:cs="Google Sans"/>
          <w:b/>
          <w:i/>
        </w:rPr>
      </w:pPr>
      <w:r w:rsidRPr="00AD3C4C">
        <w:rPr>
          <w:rFonts w:ascii="Google Sans" w:eastAsia="Google Sans" w:hAnsi="Google Sans" w:cs="Google Sans"/>
        </w:rPr>
        <w:lastRenderedPageBreak/>
        <w:t xml:space="preserve">Select “yes” or “no” to answer the question: </w:t>
      </w:r>
      <w:r w:rsidRPr="00AD3C4C">
        <w:rPr>
          <w:rFonts w:ascii="Google Sans" w:eastAsia="Google Sans" w:hAnsi="Google Sans" w:cs="Google Sans"/>
          <w:i/>
        </w:rPr>
        <w:t xml:space="preserve">Does </w:t>
      </w:r>
      <w:proofErr w:type="spellStart"/>
      <w:r w:rsidRPr="00AD3C4C">
        <w:rPr>
          <w:rFonts w:ascii="Google Sans" w:eastAsia="Google Sans" w:hAnsi="Google Sans" w:cs="Google Sans"/>
          <w:i/>
        </w:rPr>
        <w:t>Botium</w:t>
      </w:r>
      <w:proofErr w:type="spellEnd"/>
      <w:r w:rsidRPr="00AD3C4C">
        <w:rPr>
          <w:rFonts w:ascii="Google Sans" w:eastAsia="Google Sans" w:hAnsi="Google Sans" w:cs="Google Sans"/>
          <w:i/>
        </w:rPr>
        <w:t xml:space="preserve"> Toys currently adhere to this compliance best practice?</w:t>
      </w:r>
    </w:p>
    <w:p w14:paraId="2240FBBD" w14:textId="77777777" w:rsidR="00395A97" w:rsidRPr="00AD3C4C" w:rsidRDefault="00395A97">
      <w:pPr>
        <w:rPr>
          <w:rFonts w:ascii="Google Sans" w:eastAsia="Google Sans" w:hAnsi="Google Sans" w:cs="Google Sans"/>
          <w:b/>
        </w:rPr>
      </w:pPr>
    </w:p>
    <w:p w14:paraId="320647B8" w14:textId="77777777" w:rsidR="00395A97" w:rsidRPr="00AD3C4C" w:rsidRDefault="00000000">
      <w:pPr>
        <w:spacing w:after="200" w:line="360" w:lineRule="auto"/>
        <w:rPr>
          <w:rFonts w:ascii="Google Sans" w:eastAsia="Google Sans" w:hAnsi="Google Sans" w:cs="Google Sans"/>
          <w:u w:val="single"/>
        </w:rPr>
      </w:pPr>
      <w:r w:rsidRPr="00AD3C4C">
        <w:rPr>
          <w:rFonts w:ascii="Google Sans" w:eastAsia="Google Sans" w:hAnsi="Google Sans" w:cs="Google Sans"/>
          <w:u w:val="single"/>
        </w:rPr>
        <w:t>Payment Card Industry Data Security Standard (PCI DSS)</w:t>
      </w:r>
    </w:p>
    <w:tbl>
      <w:tblPr>
        <w:tblStyle w:val="a0"/>
        <w:tblW w:w="9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915"/>
        <w:gridCol w:w="4415"/>
        <w:gridCol w:w="3235"/>
      </w:tblGrid>
      <w:tr w:rsidR="00395A97" w:rsidRPr="00AD3C4C" w14:paraId="5FFBAB34" w14:textId="77777777" w:rsidTr="00AD3C4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3151" w14:textId="77777777" w:rsidR="00395A97" w:rsidRPr="00AD3C4C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B13D" w14:textId="77777777" w:rsidR="00395A97" w:rsidRPr="00AD3C4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 xml:space="preserve">    No</w:t>
            </w:r>
          </w:p>
        </w:tc>
        <w:tc>
          <w:tcPr>
            <w:tcW w:w="4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4F92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>Best practice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68C8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i/>
              </w:rPr>
            </w:pPr>
            <w:r w:rsidRPr="00AD3C4C">
              <w:rPr>
                <w:rFonts w:ascii="Google Sans" w:eastAsia="Google Sans" w:hAnsi="Google Sans" w:cs="Google Sans"/>
                <w:b/>
                <w:i/>
              </w:rPr>
              <w:t>Explanation</w:t>
            </w:r>
          </w:p>
        </w:tc>
      </w:tr>
      <w:tr w:rsidR="00395A97" w:rsidRPr="00AD3C4C" w14:paraId="512588DD" w14:textId="77777777" w:rsidTr="00AD3C4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EF8" w14:textId="77777777" w:rsidR="00395A97" w:rsidRPr="00AD3C4C" w:rsidRDefault="00395A9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DB35" w14:textId="77777777" w:rsidR="00395A97" w:rsidRPr="00AD3C4C" w:rsidRDefault="00395A97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554B" w14:textId="77777777" w:rsidR="00395A97" w:rsidRPr="00AD3C4C" w:rsidRDefault="00000000">
            <w:pPr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 xml:space="preserve">Only authorized users have access to customers’ credit card information. 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24AA" w14:textId="77777777" w:rsidR="00395A97" w:rsidRPr="00AD3C4C" w:rsidRDefault="00395A97">
            <w:pPr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500C1B7A" w14:textId="77777777" w:rsidTr="00AD3C4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70E9" w14:textId="77777777" w:rsidR="00395A97" w:rsidRPr="00AD3C4C" w:rsidRDefault="00395A97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6054" w14:textId="77777777" w:rsidR="00395A97" w:rsidRPr="00AD3C4C" w:rsidRDefault="00395A9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4D82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Credit card information is accepted, processed, transmitted, and stored internally, in a secure environment.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9A6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175998B0" w14:textId="77777777" w:rsidTr="00AD3C4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FDAB" w14:textId="77777777" w:rsidR="00395A97" w:rsidRPr="00AD3C4C" w:rsidRDefault="00395A97" w:rsidP="00AD3C4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DF9" w14:textId="77777777" w:rsidR="00395A97" w:rsidRPr="00AD3C4C" w:rsidRDefault="00395A97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3EE2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highlight w:val="yellow"/>
              </w:rPr>
            </w:pPr>
            <w:r w:rsidRPr="00AD3C4C">
              <w:rPr>
                <w:rFonts w:ascii="Google Sans" w:eastAsia="Google Sans" w:hAnsi="Google Sans" w:cs="Google Sans"/>
              </w:rPr>
              <w:t>Implement data encryption procedures to better secure credit card transaction touchpoints and data.</w:t>
            </w:r>
            <w:r w:rsidRPr="00AD3C4C">
              <w:rPr>
                <w:rFonts w:ascii="Google Sans" w:eastAsia="Google Sans" w:hAnsi="Google Sans" w:cs="Google Sans"/>
                <w:highlight w:val="yellow"/>
              </w:rPr>
              <w:t xml:space="preserve"> 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2B23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</w:tr>
      <w:tr w:rsidR="00395A97" w:rsidRPr="00AD3C4C" w14:paraId="2A277E03" w14:textId="77777777" w:rsidTr="00AD3C4C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498A" w14:textId="77777777" w:rsidR="00395A97" w:rsidRPr="00AD3C4C" w:rsidRDefault="00395A97" w:rsidP="00AD3C4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166A" w14:textId="77777777" w:rsidR="00395A97" w:rsidRPr="00AD3C4C" w:rsidRDefault="00395A9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ADD6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Adopt secure password management policies.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AF9A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</w:tbl>
    <w:p w14:paraId="481A157A" w14:textId="77777777" w:rsidR="00395A97" w:rsidRPr="00AD3C4C" w:rsidRDefault="00395A97">
      <w:pPr>
        <w:rPr>
          <w:rFonts w:ascii="Google Sans" w:eastAsia="Google Sans" w:hAnsi="Google Sans" w:cs="Google Sans"/>
        </w:rPr>
      </w:pPr>
    </w:p>
    <w:p w14:paraId="2BB6C1BD" w14:textId="77777777" w:rsidR="00395A97" w:rsidRPr="00AD3C4C" w:rsidRDefault="00395A97">
      <w:pPr>
        <w:rPr>
          <w:rFonts w:ascii="Google Sans" w:eastAsia="Google Sans" w:hAnsi="Google Sans" w:cs="Google Sans"/>
        </w:rPr>
      </w:pPr>
    </w:p>
    <w:p w14:paraId="1D333007" w14:textId="77777777" w:rsidR="00395A97" w:rsidRPr="00AD3C4C" w:rsidRDefault="00000000">
      <w:pPr>
        <w:spacing w:after="200" w:line="360" w:lineRule="auto"/>
        <w:rPr>
          <w:rFonts w:ascii="Google Sans" w:eastAsia="Google Sans" w:hAnsi="Google Sans" w:cs="Google Sans"/>
          <w:u w:val="single"/>
        </w:rPr>
      </w:pPr>
      <w:r w:rsidRPr="00AD3C4C">
        <w:rPr>
          <w:rFonts w:ascii="Google Sans" w:eastAsia="Google Sans" w:hAnsi="Google Sans" w:cs="Google Sans"/>
          <w:u w:val="single"/>
        </w:rPr>
        <w:t>General Data Protection Regulation (GDPR)</w:t>
      </w:r>
    </w:p>
    <w:tbl>
      <w:tblPr>
        <w:tblStyle w:val="a1"/>
        <w:tblW w:w="94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4445"/>
        <w:gridCol w:w="3190"/>
      </w:tblGrid>
      <w:tr w:rsidR="00395A97" w:rsidRPr="00AD3C4C" w14:paraId="5D002FD1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3124" w14:textId="77777777" w:rsidR="00395A97" w:rsidRPr="00AD3C4C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1F8D" w14:textId="77777777" w:rsidR="00395A97" w:rsidRPr="00AD3C4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 xml:space="preserve">    No</w:t>
            </w:r>
          </w:p>
        </w:tc>
        <w:tc>
          <w:tcPr>
            <w:tcW w:w="4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2629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>Best practice</w:t>
            </w: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C6BE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  <w:i/>
              </w:rPr>
              <w:t>Explanation</w:t>
            </w:r>
          </w:p>
        </w:tc>
      </w:tr>
      <w:tr w:rsidR="00395A97" w:rsidRPr="00AD3C4C" w14:paraId="6D85D697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3D57" w14:textId="77777777" w:rsidR="00395A97" w:rsidRPr="00AD3C4C" w:rsidRDefault="00395A9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1955" w14:textId="77777777" w:rsidR="00395A97" w:rsidRPr="00AD3C4C" w:rsidRDefault="00395A97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ACEB" w14:textId="77777777" w:rsidR="00395A97" w:rsidRPr="00AD3C4C" w:rsidRDefault="00000000">
            <w:pPr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E.U. customers’ data is kept private/secured.</w:t>
            </w: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8172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6087DA44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5970" w14:textId="77777777" w:rsidR="00395A97" w:rsidRPr="00AD3C4C" w:rsidRDefault="00395A97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FDD2" w14:textId="77777777" w:rsidR="00395A97" w:rsidRPr="00AD3C4C" w:rsidRDefault="00395A97" w:rsidP="00AD3C4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3CDA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There is a plan in place to notify E.U. customers within 72 hours if their data is compromised/there is a breach.</w:t>
            </w: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4FB0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28ABBF59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5FE8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3521" w14:textId="77777777" w:rsidR="00395A97" w:rsidRPr="00AD3C4C" w:rsidRDefault="00395A97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F168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Ensure data is properly classified and inventoried.</w:t>
            </w: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E205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7EC16CF0" w14:textId="77777777" w:rsidTr="00AD3C4C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7187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2ABA" w14:textId="77777777" w:rsidR="00395A97" w:rsidRPr="00AD3C4C" w:rsidRDefault="00395A97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4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DD83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Enforce privacy policies, procedures, and processes to properly document and maintain data.</w:t>
            </w:r>
          </w:p>
        </w:tc>
        <w:tc>
          <w:tcPr>
            <w:tcW w:w="3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D06A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</w:tbl>
    <w:p w14:paraId="64303D31" w14:textId="77777777" w:rsidR="00395A97" w:rsidRPr="00AD3C4C" w:rsidRDefault="00000000">
      <w:pPr>
        <w:spacing w:after="200" w:line="360" w:lineRule="auto"/>
        <w:rPr>
          <w:rFonts w:ascii="Google Sans" w:eastAsia="Google Sans" w:hAnsi="Google Sans" w:cs="Google Sans"/>
        </w:rPr>
      </w:pPr>
      <w:r w:rsidRPr="00AD3C4C">
        <w:rPr>
          <w:rFonts w:ascii="Google Sans" w:eastAsia="Google Sans" w:hAnsi="Google Sans" w:cs="Google Sans"/>
          <w:u w:val="single"/>
        </w:rPr>
        <w:t>System and Organizations Controls (SOC type 1, SOC type 2)</w:t>
      </w:r>
      <w:r w:rsidRPr="00AD3C4C">
        <w:rPr>
          <w:rFonts w:ascii="Google Sans" w:eastAsia="Google Sans" w:hAnsi="Google Sans" w:cs="Google Sans"/>
        </w:rPr>
        <w:t xml:space="preserve"> </w:t>
      </w:r>
    </w:p>
    <w:tbl>
      <w:tblPr>
        <w:tblStyle w:val="a2"/>
        <w:tblW w:w="91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3795"/>
        <w:gridCol w:w="3495"/>
      </w:tblGrid>
      <w:tr w:rsidR="00395A97" w:rsidRPr="00AD3C4C" w14:paraId="0706749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722B" w14:textId="77777777" w:rsidR="00395A97" w:rsidRPr="00AD3C4C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EA4" w14:textId="77777777" w:rsidR="00395A97" w:rsidRPr="00AD3C4C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 xml:space="preserve">    No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AD4E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 w:rsidRPr="00AD3C4C">
              <w:rPr>
                <w:rFonts w:ascii="Google Sans" w:eastAsia="Google Sans" w:hAnsi="Google Sans" w:cs="Google Sans"/>
                <w:b/>
              </w:rPr>
              <w:t>Best practice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8079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D3C4C">
              <w:rPr>
                <w:rFonts w:ascii="Google Sans" w:eastAsia="Google Sans" w:hAnsi="Google Sans" w:cs="Google Sans"/>
                <w:b/>
                <w:i/>
              </w:rPr>
              <w:t>Explanation</w:t>
            </w:r>
          </w:p>
        </w:tc>
      </w:tr>
      <w:tr w:rsidR="00395A97" w:rsidRPr="00AD3C4C" w14:paraId="6B9549D8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1F33" w14:textId="77777777" w:rsidR="00395A97" w:rsidRPr="00AD3C4C" w:rsidRDefault="00395A9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A68B" w14:textId="77777777" w:rsidR="00395A97" w:rsidRPr="00AD3C4C" w:rsidRDefault="00395A97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F31E" w14:textId="77777777" w:rsidR="00395A97" w:rsidRPr="00AD3C4C" w:rsidRDefault="00000000">
            <w:pPr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User access policies are established.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B0D1" w14:textId="77777777" w:rsidR="00395A97" w:rsidRPr="00AD3C4C" w:rsidRDefault="00395A97">
            <w:pPr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183B53D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D07D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3056" w14:textId="77777777" w:rsidR="00395A97" w:rsidRPr="00AD3C4C" w:rsidRDefault="00395A9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46C8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Sensitive data (PII/SPII) is confidential/private.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43F2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2AF60BC1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FA8F" w14:textId="77777777" w:rsidR="00395A97" w:rsidRPr="00AD3C4C" w:rsidRDefault="00395A97" w:rsidP="00AD3C4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1F69" w14:textId="77777777" w:rsidR="00395A97" w:rsidRPr="00AD3C4C" w:rsidRDefault="00395A97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C25A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Data integrity ensures the data is consistent, complete, accurate, and has been validated.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F447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  <w:tr w:rsidR="00395A97" w:rsidRPr="00AD3C4C" w14:paraId="4D63BF4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BB4A" w14:textId="77777777" w:rsidR="00395A97" w:rsidRPr="00AD3C4C" w:rsidRDefault="00395A97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C6FF" w14:textId="77777777" w:rsidR="00395A97" w:rsidRPr="00AD3C4C" w:rsidRDefault="00395A97" w:rsidP="00AD3C4C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</w:rPr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F88F" w14:textId="77777777" w:rsidR="00395A97" w:rsidRPr="00AD3C4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D3C4C">
              <w:rPr>
                <w:rFonts w:ascii="Google Sans" w:eastAsia="Google Sans" w:hAnsi="Google Sans" w:cs="Google Sans"/>
              </w:rPr>
              <w:t>Data is available to individuals authorized to access it.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4A35" w14:textId="77777777" w:rsidR="00395A97" w:rsidRPr="00AD3C4C" w:rsidRDefault="00395A9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</w:tc>
      </w:tr>
    </w:tbl>
    <w:p w14:paraId="79A0B025" w14:textId="77777777" w:rsidR="00395A97" w:rsidRPr="00AD3C4C" w:rsidRDefault="00000000">
      <w:pPr>
        <w:spacing w:after="200" w:line="360" w:lineRule="auto"/>
        <w:rPr>
          <w:rFonts w:ascii="Google Sans" w:eastAsia="Google Sans" w:hAnsi="Google Sans" w:cs="Google Sans"/>
        </w:rPr>
      </w:pPr>
      <w:r w:rsidRPr="00AD3C4C">
        <w:rPr>
          <w:sz w:val="20"/>
          <w:szCs w:val="20"/>
        </w:rPr>
        <w:pict w14:anchorId="1CB53CE5">
          <v:rect id="_x0000_i1026" style="width:0;height:1.5pt" o:hralign="center" o:hrstd="t" o:hr="t" fillcolor="#a0a0a0" stroked="f"/>
        </w:pict>
      </w:r>
    </w:p>
    <w:p w14:paraId="24927E58" w14:textId="77777777" w:rsidR="00395A97" w:rsidRPr="00AD3C4C" w:rsidRDefault="00000000">
      <w:pPr>
        <w:spacing w:after="200"/>
        <w:rPr>
          <w:sz w:val="20"/>
          <w:szCs w:val="20"/>
        </w:rPr>
      </w:pPr>
      <w:r w:rsidRPr="00AD3C4C">
        <w:rPr>
          <w:rFonts w:ascii="Google Sans" w:eastAsia="Google Sans" w:hAnsi="Google Sans" w:cs="Google Sans"/>
          <w:b/>
        </w:rPr>
        <w:t xml:space="preserve">Recommendations: </w:t>
      </w:r>
    </w:p>
    <w:p w14:paraId="2305B609" w14:textId="77777777" w:rsidR="00395A97" w:rsidRPr="00AD3C4C" w:rsidRDefault="00000000">
      <w:pPr>
        <w:rPr>
          <w:rFonts w:ascii="Google Sans" w:eastAsia="Google Sans" w:hAnsi="Google Sans" w:cs="Google Sans"/>
          <w:i/>
        </w:rPr>
      </w:pPr>
      <w:r w:rsidRPr="00AD3C4C">
        <w:rPr>
          <w:rFonts w:ascii="Google Sans" w:eastAsia="Google Sans" w:hAnsi="Google Sans" w:cs="Google Sans"/>
          <w:i/>
        </w:rPr>
        <w:t xml:space="preserve">Multiple controls need to be implemented to improve </w:t>
      </w:r>
      <w:proofErr w:type="spellStart"/>
      <w:r w:rsidRPr="00AD3C4C">
        <w:rPr>
          <w:rFonts w:ascii="Google Sans" w:eastAsia="Google Sans" w:hAnsi="Google Sans" w:cs="Google Sans"/>
          <w:i/>
        </w:rPr>
        <w:t>Botium</w:t>
      </w:r>
      <w:proofErr w:type="spellEnd"/>
      <w:r w:rsidRPr="00AD3C4C">
        <w:rPr>
          <w:rFonts w:ascii="Google Sans" w:eastAsia="Google Sans" w:hAnsi="Google Sans" w:cs="Google Sans"/>
          <w:i/>
        </w:rPr>
        <w:t xml:space="preserve"> Toys’ security posture and better ensure the confidentiality of sensitive information, including: </w:t>
      </w:r>
    </w:p>
    <w:p w14:paraId="2D25365C" w14:textId="77777777" w:rsidR="00395A97" w:rsidRDefault="00395A97"/>
    <w:sectPr w:rsidR="00395A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2F4"/>
    <w:multiLevelType w:val="multilevel"/>
    <w:tmpl w:val="ECC4C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439E1"/>
    <w:multiLevelType w:val="multilevel"/>
    <w:tmpl w:val="4B06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A493D"/>
    <w:multiLevelType w:val="multilevel"/>
    <w:tmpl w:val="FB46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7026BB"/>
    <w:multiLevelType w:val="multilevel"/>
    <w:tmpl w:val="38324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31D8D"/>
    <w:multiLevelType w:val="multilevel"/>
    <w:tmpl w:val="AF1A0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8E5037"/>
    <w:multiLevelType w:val="multilevel"/>
    <w:tmpl w:val="48401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B50008"/>
    <w:multiLevelType w:val="multilevel"/>
    <w:tmpl w:val="D87A5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ED49CA"/>
    <w:multiLevelType w:val="multilevel"/>
    <w:tmpl w:val="220A4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276DCB"/>
    <w:multiLevelType w:val="multilevel"/>
    <w:tmpl w:val="B5F4F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B55AB8"/>
    <w:multiLevelType w:val="multilevel"/>
    <w:tmpl w:val="41CA3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210F15"/>
    <w:multiLevelType w:val="multilevel"/>
    <w:tmpl w:val="8D30D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6F3FC0"/>
    <w:multiLevelType w:val="multilevel"/>
    <w:tmpl w:val="E7DEB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2131CD"/>
    <w:multiLevelType w:val="multilevel"/>
    <w:tmpl w:val="7C14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08381D"/>
    <w:multiLevelType w:val="multilevel"/>
    <w:tmpl w:val="C35E8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633A09"/>
    <w:multiLevelType w:val="multilevel"/>
    <w:tmpl w:val="64103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6B4FB3"/>
    <w:multiLevelType w:val="multilevel"/>
    <w:tmpl w:val="77EAE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A346BC"/>
    <w:multiLevelType w:val="multilevel"/>
    <w:tmpl w:val="9EBAE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1F2082"/>
    <w:multiLevelType w:val="multilevel"/>
    <w:tmpl w:val="9F3A1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8C3067"/>
    <w:multiLevelType w:val="multilevel"/>
    <w:tmpl w:val="3370A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3C06FB"/>
    <w:multiLevelType w:val="multilevel"/>
    <w:tmpl w:val="0F2C898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2044010836">
    <w:abstractNumId w:val="7"/>
  </w:num>
  <w:num w:numId="2" w16cid:durableId="1484128881">
    <w:abstractNumId w:val="5"/>
  </w:num>
  <w:num w:numId="3" w16cid:durableId="854881509">
    <w:abstractNumId w:val="3"/>
  </w:num>
  <w:num w:numId="4" w16cid:durableId="370763854">
    <w:abstractNumId w:val="19"/>
  </w:num>
  <w:num w:numId="5" w16cid:durableId="1800103500">
    <w:abstractNumId w:val="18"/>
  </w:num>
  <w:num w:numId="6" w16cid:durableId="1257784445">
    <w:abstractNumId w:val="16"/>
  </w:num>
  <w:num w:numId="7" w16cid:durableId="976690503">
    <w:abstractNumId w:val="8"/>
  </w:num>
  <w:num w:numId="8" w16cid:durableId="1502693178">
    <w:abstractNumId w:val="12"/>
  </w:num>
  <w:num w:numId="9" w16cid:durableId="1321689691">
    <w:abstractNumId w:val="13"/>
  </w:num>
  <w:num w:numId="10" w16cid:durableId="681517944">
    <w:abstractNumId w:val="4"/>
  </w:num>
  <w:num w:numId="11" w16cid:durableId="1897430064">
    <w:abstractNumId w:val="2"/>
  </w:num>
  <w:num w:numId="12" w16cid:durableId="28382792">
    <w:abstractNumId w:val="14"/>
  </w:num>
  <w:num w:numId="13" w16cid:durableId="2120682333">
    <w:abstractNumId w:val="6"/>
  </w:num>
  <w:num w:numId="14" w16cid:durableId="1966158967">
    <w:abstractNumId w:val="1"/>
  </w:num>
  <w:num w:numId="15" w16cid:durableId="657417657">
    <w:abstractNumId w:val="0"/>
  </w:num>
  <w:num w:numId="16" w16cid:durableId="1145463670">
    <w:abstractNumId w:val="10"/>
  </w:num>
  <w:num w:numId="17" w16cid:durableId="675616731">
    <w:abstractNumId w:val="11"/>
  </w:num>
  <w:num w:numId="18" w16cid:durableId="2019041159">
    <w:abstractNumId w:val="17"/>
  </w:num>
  <w:num w:numId="19" w16cid:durableId="411858501">
    <w:abstractNumId w:val="9"/>
  </w:num>
  <w:num w:numId="20" w16cid:durableId="12217947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97"/>
    <w:rsid w:val="00395A97"/>
    <w:rsid w:val="00667D69"/>
    <w:rsid w:val="009466AC"/>
    <w:rsid w:val="00AD3C4C"/>
    <w:rsid w:val="00DE137E"/>
    <w:rsid w:val="00E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4E7A"/>
  <w15:docId w15:val="{30CCF56E-00EE-43E6-B3C2-412BB5D6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Last</dc:creator>
  <cp:lastModifiedBy>First Last</cp:lastModifiedBy>
  <cp:revision>2</cp:revision>
  <dcterms:created xsi:type="dcterms:W3CDTF">2024-01-08T01:43:00Z</dcterms:created>
  <dcterms:modified xsi:type="dcterms:W3CDTF">2024-01-08T01:43:00Z</dcterms:modified>
</cp:coreProperties>
</file>