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170.15pt" o:ole="">
            <v:imagedata r:id="rId10" o:title=""/>
          </v:shape>
          <o:OLEObject Type="Embed" ProgID="Word.OpenDocumentText.12" ShapeID="_x0000_i1025" DrawAspect="Content" ObjectID="_1430125038" r:id="rId11"/>
        </w:object>
      </w:r>
    </w:p>
    <w:p w14:paraId="7477B70E" w14:textId="77777777" w:rsidR="00BA229E" w:rsidRDefault="00406C73" w:rsidP="00406C73">
      <w:pPr>
        <w:pStyle w:val="Caption"/>
      </w:pPr>
      <w:bookmarkStart w:id="1" w:name="_Ref228808834"/>
      <w:r>
        <w:t xml:space="preserve">Figure </w:t>
      </w:r>
      <w:fldSimple w:instr=" SEQ Figure \* ARABIC ">
        <w:r w:rsidR="00F90106">
          <w:rPr>
            <w:noProof/>
          </w:rPr>
          <w:t>1</w:t>
        </w:r>
      </w:fldSimple>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2.15pt" o:ole="">
            <v:imagedata r:id="rId12" o:title=""/>
          </v:shape>
          <o:OLEObject Type="Embed" ProgID="Word.Document.12" ShapeID="_x0000_i1026" DrawAspect="Content" ObjectID="_1430125039" r:id="rId13">
            <o:FieldCodes>\s</o:FieldCodes>
          </o:OLEObject>
        </w:object>
      </w:r>
    </w:p>
    <w:p w14:paraId="373BDD0B" w14:textId="77777777" w:rsidR="00406C73" w:rsidRDefault="007A383D" w:rsidP="007A383D">
      <w:pPr>
        <w:pStyle w:val="Caption"/>
      </w:pPr>
      <w:bookmarkStart w:id="3" w:name="_Ref228809156"/>
      <w:r>
        <w:t xml:space="preserve">Figure </w:t>
      </w:r>
      <w:fldSimple w:instr=" SEQ Figure \* ARABIC ">
        <w:r w:rsidR="00F90106">
          <w:rPr>
            <w:noProof/>
          </w:rPr>
          <w:t>2</w:t>
        </w:r>
      </w:fldSimple>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eastAsia="en-CA"/>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fldSimple w:instr=" SEQ Figure \* ARABIC ">
        <w:r w:rsidR="00F90106">
          <w:rPr>
            <w:noProof/>
          </w:rPr>
          <w:t>3</w:t>
        </w:r>
      </w:fldSimple>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eastAsia="en-CA"/>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fldSimple w:instr=" SEQ Figure \* ARABIC ">
        <w:r w:rsidR="00F90106">
          <w:rPr>
            <w:noProof/>
          </w:rPr>
          <w:t>4</w:t>
        </w:r>
      </w:fldSimple>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6A59BA">
        <w:pict w14:anchorId="7DB97D63">
          <v:shape id="_x0000_i1027" type="#_x0000_t75" style="width:468.25pt;height:128.55pt">
            <v:imagedata r:id="rId16" o:title=""/>
          </v:shape>
        </w:pict>
      </w:r>
    </w:p>
    <w:p w14:paraId="5CE06EA1" w14:textId="77777777" w:rsidR="007A383D" w:rsidRDefault="007A383D" w:rsidP="007A383D">
      <w:pPr>
        <w:pStyle w:val="Caption"/>
      </w:pPr>
      <w:r>
        <w:t xml:space="preserve">Figure </w:t>
      </w:r>
      <w:fldSimple w:instr=" SEQ Figure \* ARABIC ">
        <w:r w:rsidR="00F90106">
          <w:rPr>
            <w:noProof/>
          </w:rPr>
          <w:t>5</w:t>
        </w:r>
      </w:fldSimple>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6A59BA" w:rsidP="007A383D">
      <w:pPr>
        <w:keepNext/>
      </w:pPr>
      <w:bookmarkStart w:id="6" w:name="_MON_1428687152"/>
      <w:bookmarkEnd w:id="6"/>
      <w:r>
        <w:lastRenderedPageBreak/>
        <w:pict w14:anchorId="500C410A">
          <v:shape id="_x0000_i1028" type="#_x0000_t75" style="width:468.25pt;height:401.6pt">
            <v:imagedata r:id="rId17" o:title=""/>
          </v:shape>
        </w:pict>
      </w:r>
    </w:p>
    <w:p w14:paraId="5EF12117" w14:textId="77777777" w:rsidR="00BB7776" w:rsidRDefault="007A383D" w:rsidP="007A383D">
      <w:pPr>
        <w:pStyle w:val="Caption"/>
      </w:pPr>
      <w:bookmarkStart w:id="7" w:name="_Ref228809912"/>
      <w:r>
        <w:t xml:space="preserve">Figure </w:t>
      </w:r>
      <w:fldSimple w:instr=" SEQ Figure \* ARABIC ">
        <w:r w:rsidR="00F90106">
          <w:rPr>
            <w:noProof/>
          </w:rPr>
          <w:t>6</w:t>
        </w:r>
      </w:fldSimple>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eastAsia="en-CA"/>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fldSimple w:instr=" SEQ Figure \* ARABIC ">
        <w:r w:rsidR="00F90106">
          <w:rPr>
            <w:noProof/>
          </w:rPr>
          <w:t>7</w:t>
        </w:r>
      </w:fldSimple>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25pt;height:158.95pt" o:ole="">
            <v:imagedata r:id="rId19" o:title=""/>
          </v:shape>
          <o:OLEObject Type="Embed" ProgID="Word.OpenDocumentText.12" ShapeID="_x0000_i1029" DrawAspect="Content" ObjectID="_1430125040" r:id="rId20"/>
        </w:object>
      </w:r>
    </w:p>
    <w:p w14:paraId="0575C737" w14:textId="77777777" w:rsidR="00131B76" w:rsidRDefault="007A383D" w:rsidP="007A383D">
      <w:pPr>
        <w:pStyle w:val="Caption"/>
      </w:pPr>
      <w:bookmarkStart w:id="10" w:name="_Ref228898994"/>
      <w:r>
        <w:t xml:space="preserve">Figure </w:t>
      </w:r>
      <w:fldSimple w:instr=" SEQ Figure \* ARABIC ">
        <w:r w:rsidR="00F90106">
          <w:rPr>
            <w:noProof/>
          </w:rPr>
          <w:t>8</w:t>
        </w:r>
      </w:fldSimple>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6A59BA" w:rsidP="007A383D">
      <w:pPr>
        <w:keepNext/>
      </w:pPr>
      <w:bookmarkStart w:id="11" w:name="_MON_1428686008"/>
      <w:bookmarkEnd w:id="11"/>
      <w:r>
        <w:pict w14:anchorId="105341A5">
          <v:shape id="_x0000_i1030" type="#_x0000_t75" style="width:468.25pt;height:545.6pt">
            <v:imagedata r:id="rId21" o:title=""/>
          </v:shape>
        </w:pict>
      </w:r>
    </w:p>
    <w:p w14:paraId="5F61B852" w14:textId="77777777" w:rsidR="00BA229E" w:rsidRDefault="007A383D" w:rsidP="007A383D">
      <w:pPr>
        <w:pStyle w:val="Caption"/>
      </w:pPr>
      <w:bookmarkStart w:id="12" w:name="_Ref228809469"/>
      <w:r>
        <w:t xml:space="preserve">Figure </w:t>
      </w:r>
      <w:fldSimple w:instr=" SEQ Figure \* ARABIC ">
        <w:r w:rsidR="00F90106">
          <w:rPr>
            <w:noProof/>
          </w:rPr>
          <w:t>9</w:t>
        </w:r>
      </w:fldSimple>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25pt;height:189.35pt" o:ole="">
            <v:imagedata r:id="rId22" o:title=""/>
          </v:shape>
          <o:OLEObject Type="Embed" ProgID="Word.OpenDocumentText.12" ShapeID="_x0000_i1031" DrawAspect="Content" ObjectID="_1430125041" r:id="rId23"/>
        </w:object>
      </w:r>
    </w:p>
    <w:p w14:paraId="27522323" w14:textId="51081388" w:rsidR="00CA3201" w:rsidRDefault="00FC6C9C" w:rsidP="00FC6C9C">
      <w:pPr>
        <w:pStyle w:val="Caption"/>
      </w:pPr>
      <w:bookmarkStart w:id="14" w:name="_Ref355033425"/>
      <w:r>
        <w:t xml:space="preserve">Figure </w:t>
      </w:r>
      <w:fldSimple w:instr=" SEQ Figure \* ARABIC ">
        <w:r w:rsidR="00F90106">
          <w:rPr>
            <w:noProof/>
          </w:rPr>
          <w:t>10</w:t>
        </w:r>
      </w:fldSimple>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25pt;height:244.25pt" o:ole="">
            <v:imagedata r:id="rId24" o:title=""/>
          </v:shape>
          <o:OLEObject Type="Embed" ProgID="Word.OpenDocumentText.12" ShapeID="_x0000_i1032" DrawAspect="Content" ObjectID="_1430125042" r:id="rId25"/>
        </w:object>
      </w:r>
    </w:p>
    <w:p w14:paraId="7C72C7DA" w14:textId="353A6F87" w:rsidR="00FC6C9C" w:rsidRDefault="00FC6C9C" w:rsidP="00FC6C9C">
      <w:pPr>
        <w:pStyle w:val="Caption"/>
      </w:pPr>
      <w:bookmarkStart w:id="16" w:name="_Ref355033573"/>
      <w:r>
        <w:t xml:space="preserve">Figure </w:t>
      </w:r>
      <w:fldSimple w:instr=" SEQ Figure \* ARABIC ">
        <w:r w:rsidR="00F90106">
          <w:rPr>
            <w:noProof/>
          </w:rPr>
          <w:t>11</w:t>
        </w:r>
      </w:fldSimple>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eastAsia="en-CA"/>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fldSimple w:instr=" SEQ Figure \* ARABIC ">
        <w:r w:rsidR="00F90106">
          <w:rPr>
            <w:noProof/>
          </w:rPr>
          <w:t>12</w:t>
        </w:r>
      </w:fldSimple>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25pt;height:444.8pt" o:ole="">
            <v:imagedata r:id="rId27" o:title=""/>
          </v:shape>
          <o:OLEObject Type="Embed" ProgID="Word.OpenDocumentText.12" ShapeID="_x0000_i1033" DrawAspect="Content" ObjectID="_1430125043" r:id="rId28"/>
        </w:object>
      </w:r>
    </w:p>
    <w:p w14:paraId="4C8F46EC" w14:textId="46727280" w:rsidR="00326660" w:rsidRDefault="00326660" w:rsidP="00326660">
      <w:pPr>
        <w:pStyle w:val="Caption"/>
      </w:pPr>
      <w:bookmarkStart w:id="19" w:name="_Ref355036750"/>
      <w:r>
        <w:t xml:space="preserve">Figure </w:t>
      </w:r>
      <w:fldSimple w:instr=" SEQ Figure \* ARABIC ">
        <w:r w:rsidR="00F90106">
          <w:rPr>
            <w:noProof/>
          </w:rPr>
          <w:t>13</w:t>
        </w:r>
      </w:fldSimple>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25pt;height:77.85pt" o:ole="">
            <v:imagedata r:id="rId29" o:title=""/>
          </v:shape>
          <o:OLEObject Type="Embed" ProgID="Word.OpenDocumentText.12" ShapeID="_x0000_i1034" DrawAspect="Content" ObjectID="_1430125044" r:id="rId30"/>
        </w:object>
      </w:r>
    </w:p>
    <w:p w14:paraId="4C495161" w14:textId="04A64E25" w:rsidR="006122FC" w:rsidRDefault="006122FC" w:rsidP="006122FC">
      <w:pPr>
        <w:pStyle w:val="Caption"/>
      </w:pPr>
      <w:bookmarkStart w:id="21" w:name="_Ref355038179"/>
      <w:r>
        <w:t xml:space="preserve">Figure </w:t>
      </w:r>
      <w:fldSimple w:instr=" SEQ Figure \* ARABIC ">
        <w:r w:rsidR="00F90106">
          <w:rPr>
            <w:noProof/>
          </w:rPr>
          <w:t>14</w:t>
        </w:r>
      </w:fldSimple>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25pt;height:111.45pt" o:ole="">
            <v:imagedata r:id="rId31" o:title=""/>
          </v:shape>
          <o:OLEObject Type="Embed" ProgID="Word.OpenDocumentText.12" ShapeID="_x0000_i1035" DrawAspect="Content" ObjectID="_1430125045"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fldSimple w:instr=" SEQ Figure \* ARABIC ">
        <w:r w:rsidR="00F90106">
          <w:rPr>
            <w:noProof/>
          </w:rPr>
          <w:t>15</w:t>
        </w:r>
      </w:fldSimple>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25pt;height:121.6pt" o:ole="">
            <v:imagedata r:id="rId33" o:title=""/>
          </v:shape>
          <o:OLEObject Type="Embed" ProgID="Word.OpenDocumentText.12" ShapeID="_x0000_i1036" DrawAspect="Content" ObjectID="_1430125046" r:id="rId34"/>
        </w:object>
      </w:r>
    </w:p>
    <w:p w14:paraId="3010AF51" w14:textId="569785E0" w:rsidR="00F90106" w:rsidRDefault="00F90106" w:rsidP="00F90106">
      <w:pPr>
        <w:pStyle w:val="Caption"/>
      </w:pPr>
      <w:bookmarkStart w:id="25" w:name="_Ref355038928"/>
      <w:r>
        <w:t xml:space="preserve">Figure </w:t>
      </w:r>
      <w:fldSimple w:instr=" SEQ Figure \* ARABIC ">
        <w:r>
          <w:rPr>
            <w:noProof/>
          </w:rPr>
          <w:t>16</w:t>
        </w:r>
      </w:fldSimple>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25pt;height:545.05pt" o:ole="">
            <v:imagedata r:id="rId35" o:title=""/>
          </v:shape>
          <o:OLEObject Type="Embed" ProgID="Word.OpenDocumentText.12" ShapeID="_x0000_i1037" DrawAspect="Content" ObjectID="_1430125047"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25pt;height:234.65pt" o:ole="">
            <v:imagedata r:id="rId37" o:title=""/>
          </v:shape>
          <o:OLEObject Type="Embed" ProgID="Word.OpenDocumentText.12" ShapeID="_x0000_i1038" DrawAspect="Content" ObjectID="_1430125048" r:id="rId38"/>
        </w:object>
      </w:r>
    </w:p>
    <w:p w14:paraId="0D47E912" w14:textId="1FC212C7"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r w:rsidR="00986FA7">
        <w:t xml:space="preserve"> This is a form that we can use to send the proper type of image upload request to a server:</w:t>
      </w:r>
    </w:p>
    <w:bookmarkStart w:id="28" w:name="_MON_1429938365"/>
    <w:bookmarkEnd w:id="28"/>
    <w:p w14:paraId="200FF8A2" w14:textId="77777777" w:rsidR="00986FA7" w:rsidRDefault="00986FA7" w:rsidP="00B969E7">
      <w:r>
        <w:object w:dxaOrig="9360" w:dyaOrig="2225" w14:anchorId="42CECF68">
          <v:shape id="_x0000_i1039" type="#_x0000_t75" style="width:468.25pt;height:111.45pt" o:ole="">
            <v:imagedata r:id="rId39" o:title=""/>
          </v:shape>
          <o:OLEObject Type="Embed" ProgID="Word.OpenDocumentText.12" ShapeID="_x0000_i1039" DrawAspect="Content" ObjectID="_1430125049" r:id="rId40"/>
        </w:object>
      </w:r>
    </w:p>
    <w:p w14:paraId="0E0C4B87" w14:textId="28F8C0EB" w:rsidR="00986FA7" w:rsidRDefault="00986FA7" w:rsidP="00B969E7">
      <w:r>
        <w:t>Your server code receives the request like any other web input POST request, but by the time your code gets the request the image is ready for further processing.</w:t>
      </w:r>
    </w:p>
    <w:bookmarkStart w:id="29" w:name="_MON_1429938701"/>
    <w:bookmarkEnd w:id="29"/>
    <w:p w14:paraId="6A0DB350" w14:textId="77777777" w:rsidR="00986FA7" w:rsidRDefault="00986FA7" w:rsidP="00B969E7">
      <w:r>
        <w:object w:dxaOrig="9360" w:dyaOrig="2225" w14:anchorId="14337C85">
          <v:shape id="_x0000_i1040" type="#_x0000_t75" style="width:468.25pt;height:111.45pt" o:ole="">
            <v:imagedata r:id="rId41" o:title=""/>
          </v:shape>
          <o:OLEObject Type="Embed" ProgID="Word.OpenDocumentText.12" ShapeID="_x0000_i1040" DrawAspect="Content" ObjectID="_1430125050" r:id="rId42"/>
        </w:object>
      </w:r>
    </w:p>
    <w:p w14:paraId="33907393" w14:textId="613638E3" w:rsidR="00986FA7" w:rsidRDefault="00986FA7" w:rsidP="00B969E7">
      <w:r>
        <w:t xml:space="preserve">Note* </w:t>
      </w:r>
      <w:proofErr w:type="gramStart"/>
      <w:r>
        <w:t>The</w:t>
      </w:r>
      <w:proofErr w:type="gramEnd"/>
      <w:r>
        <w:t xml:space="preserve"> default maximum image upload size is </w:t>
      </w:r>
      <w:r w:rsidR="00EE6631">
        <w:t xml:space="preserve">4,096, 000 bytes (~4 </w:t>
      </w:r>
      <w:proofErr w:type="spellStart"/>
      <w:r w:rsidR="00EE6631">
        <w:t>mb</w:t>
      </w:r>
      <w:proofErr w:type="spellEnd"/>
      <w:r w:rsidR="00EE6631">
        <w:t xml:space="preserve">). You can change this by editing your </w:t>
      </w:r>
      <w:proofErr w:type="spellStart"/>
      <w:r w:rsidR="00EE6631">
        <w:t>web.config</w:t>
      </w:r>
      <w:proofErr w:type="spellEnd"/>
      <w:r w:rsidR="00EE6631">
        <w:t xml:space="preserve"> file as follows:</w:t>
      </w:r>
    </w:p>
    <w:bookmarkStart w:id="30" w:name="_MON_1429939044"/>
    <w:bookmarkEnd w:id="30"/>
    <w:bookmarkStart w:id="31" w:name="_MON_1429939092"/>
    <w:bookmarkEnd w:id="31"/>
    <w:p w14:paraId="6199B80A" w14:textId="77777777" w:rsidR="00EE6631" w:rsidRDefault="00EE6631" w:rsidP="00B969E7">
      <w:r>
        <w:object w:dxaOrig="9360" w:dyaOrig="1335" w14:anchorId="313672B9">
          <v:shape id="_x0000_i1041" type="#_x0000_t75" style="width:468.25pt;height:66.65pt" o:ole="">
            <v:imagedata r:id="rId43" o:title=""/>
          </v:shape>
          <o:OLEObject Type="Embed" ProgID="Word.OpenDocumentText.12" ShapeID="_x0000_i1041" DrawAspect="Content" ObjectID="_1430125051" r:id="rId44"/>
        </w:object>
      </w:r>
    </w:p>
    <w:p w14:paraId="64AE205E" w14:textId="64C403A0" w:rsidR="00EE6631" w:rsidRDefault="00EE6631" w:rsidP="00EE6631">
      <w:pPr>
        <w:pStyle w:val="Heading2"/>
      </w:pPr>
      <w:r>
        <w:t xml:space="preserve">Using Ajax </w:t>
      </w:r>
      <w:proofErr w:type="gramStart"/>
      <w:r>
        <w:t>To</w:t>
      </w:r>
      <w:proofErr w:type="gramEnd"/>
      <w:r>
        <w:t xml:space="preserve"> Drag and Drop an Image into Part of a page:</w:t>
      </w:r>
    </w:p>
    <w:p w14:paraId="6F819AEC" w14:textId="20E8BF20" w:rsidR="00EE6631" w:rsidRDefault="00EE6631" w:rsidP="00EE6631">
      <w:r>
        <w:t xml:space="preserve">You can also use Ajax to drag and drop an image in Firefox and Chrome. The code is the same on the server, so it is easy to offer drag and drop on browsers that support it and more conventional form generated requests for internet explorer. </w:t>
      </w:r>
      <w:r w:rsidR="008933BE">
        <w:t xml:space="preserve">After adding the </w:t>
      </w:r>
      <w:proofErr w:type="spellStart"/>
      <w:r w:rsidR="008933BE">
        <w:t>dataTransfer</w:t>
      </w:r>
      <w:proofErr w:type="spellEnd"/>
      <w:r w:rsidR="008933BE">
        <w:t xml:space="preserve"> property to </w:t>
      </w:r>
      <w:proofErr w:type="spellStart"/>
      <w:r w:rsidR="008933BE">
        <w:t>jQuery</w:t>
      </w:r>
      <w:proofErr w:type="spellEnd"/>
      <w:r w:rsidR="008933BE">
        <w:t xml:space="preserve">, we need to define 2 new event listeners. The following </w:t>
      </w:r>
      <w:proofErr w:type="spellStart"/>
      <w:r w:rsidR="008933BE">
        <w:t>dragover</w:t>
      </w:r>
      <w:proofErr w:type="spellEnd"/>
      <w:r w:rsidR="008933BE">
        <w:t xml:space="preserve"> event listener just stops event propagation and sets the effect to show that a file is being copied on to the server.</w:t>
      </w:r>
    </w:p>
    <w:bookmarkStart w:id="32" w:name="_MON_1429939571"/>
    <w:bookmarkEnd w:id="32"/>
    <w:bookmarkStart w:id="33" w:name="_MON_1429939666"/>
    <w:bookmarkEnd w:id="33"/>
    <w:p w14:paraId="7554B909" w14:textId="77777777" w:rsidR="00EE6631" w:rsidRDefault="008933BE" w:rsidP="00EE6631">
      <w:r>
        <w:object w:dxaOrig="9360" w:dyaOrig="1557" w14:anchorId="2811D6F1">
          <v:shape id="_x0000_i1042" type="#_x0000_t75" style="width:468.25pt;height:77.85pt" o:ole="">
            <v:imagedata r:id="rId45" o:title=""/>
          </v:shape>
          <o:OLEObject Type="Embed" ProgID="Word.OpenDocumentText.12" ShapeID="_x0000_i1042" DrawAspect="Content" ObjectID="_1430125052" r:id="rId46"/>
        </w:object>
      </w:r>
    </w:p>
    <w:p w14:paraId="1BF8F788" w14:textId="71DAC278" w:rsidR="008933BE" w:rsidRDefault="0018344E" w:rsidP="00EE6631">
      <w:r>
        <w:t xml:space="preserve">The interesting part is the drop event listener. </w:t>
      </w:r>
      <w:r w:rsidR="002A64A8">
        <w:t>In the drop event listener we go through a number of stages.</w:t>
      </w:r>
    </w:p>
    <w:p w14:paraId="5B37418E" w14:textId="73B8AE7E" w:rsidR="002A64A8" w:rsidRDefault="002A64A8" w:rsidP="002A64A8">
      <w:pPr>
        <w:pStyle w:val="ListParagraph"/>
        <w:numPr>
          <w:ilvl w:val="0"/>
          <w:numId w:val="8"/>
        </w:numPr>
      </w:pPr>
      <w:r>
        <w:t>Turn off event propagation</w:t>
      </w:r>
    </w:p>
    <w:p w14:paraId="3CFDE7F6" w14:textId="3533DF8F" w:rsidR="002A64A8" w:rsidRDefault="002A64A8" w:rsidP="002A64A8">
      <w:pPr>
        <w:pStyle w:val="ListParagraph"/>
        <w:numPr>
          <w:ilvl w:val="0"/>
          <w:numId w:val="8"/>
        </w:numPr>
      </w:pPr>
      <w:r>
        <w:t xml:space="preserve">Get the file that was dropped into a </w:t>
      </w:r>
      <w:proofErr w:type="spellStart"/>
      <w:r>
        <w:t>FormData</w:t>
      </w:r>
      <w:proofErr w:type="spellEnd"/>
      <w:r>
        <w:t xml:space="preserve"> object</w:t>
      </w:r>
    </w:p>
    <w:p w14:paraId="0F0B07B8" w14:textId="7FAE9E24" w:rsidR="002A64A8" w:rsidRDefault="002A64A8" w:rsidP="002A64A8">
      <w:pPr>
        <w:pStyle w:val="ListParagraph"/>
        <w:numPr>
          <w:ilvl w:val="0"/>
          <w:numId w:val="8"/>
        </w:numPr>
      </w:pPr>
      <w:r>
        <w:t>Construct a request and send to the server</w:t>
      </w:r>
    </w:p>
    <w:p w14:paraId="577A08C0" w14:textId="362265EF" w:rsidR="002A64A8" w:rsidRDefault="002A64A8" w:rsidP="002A64A8">
      <w:pPr>
        <w:pStyle w:val="ListParagraph"/>
        <w:numPr>
          <w:ilvl w:val="0"/>
          <w:numId w:val="8"/>
        </w:numPr>
      </w:pPr>
      <w:r>
        <w:t>Listen for the result and display the image if it worked.</w:t>
      </w:r>
    </w:p>
    <w:bookmarkStart w:id="34" w:name="_MON_1429944037"/>
    <w:bookmarkEnd w:id="34"/>
    <w:p w14:paraId="60AD5AD6" w14:textId="77777777" w:rsidR="002A64A8" w:rsidRDefault="002A64A8" w:rsidP="002A64A8">
      <w:r>
        <w:object w:dxaOrig="9360" w:dyaOrig="8899" w14:anchorId="0077AD11">
          <v:shape id="_x0000_i1043" type="#_x0000_t75" style="width:468.25pt;height:444.8pt" o:ole="">
            <v:imagedata r:id="rId47" o:title=""/>
          </v:shape>
          <o:OLEObject Type="Embed" ProgID="Word.OpenDocumentText.12" ShapeID="_x0000_i1043" DrawAspect="Content" ObjectID="_1430125053" r:id="rId48"/>
        </w:object>
      </w:r>
    </w:p>
    <w:p w14:paraId="1BAE051E" w14:textId="406A0264" w:rsidR="002A64A8" w:rsidRDefault="002A64A8" w:rsidP="002A64A8">
      <w:r>
        <w:t xml:space="preserve">Using this approach we can do image upload to a </w:t>
      </w:r>
      <w:r w:rsidR="00B66A4D">
        <w:t xml:space="preserve">single server in a </w:t>
      </w:r>
      <w:r>
        <w:t xml:space="preserve">directory that we have control over. This approach doesn’t work for </w:t>
      </w:r>
      <w:r w:rsidR="00B66A4D">
        <w:t xml:space="preserve">deployment on the cloud </w:t>
      </w:r>
      <w:r>
        <w:t xml:space="preserve">though as it doesn’t scale particularly well </w:t>
      </w:r>
      <w:r w:rsidR="00B66A4D">
        <w:t xml:space="preserve">when an application’s load is spread across multiple </w:t>
      </w:r>
      <w:r>
        <w:t>cloud based server</w:t>
      </w:r>
      <w:r w:rsidR="00B66A4D">
        <w:t>s</w:t>
      </w:r>
      <w:r>
        <w:t>.</w:t>
      </w:r>
      <w:r w:rsidR="000804B9">
        <w:t xml:space="preserve"> On </w:t>
      </w:r>
      <w:r w:rsidR="00B66A4D">
        <w:t xml:space="preserve">the cloud </w:t>
      </w:r>
      <w:r w:rsidR="000804B9">
        <w:t xml:space="preserve">the above approach works as the way to get the image scaled and onto </w:t>
      </w:r>
      <w:r w:rsidR="00B66A4D">
        <w:t>one</w:t>
      </w:r>
      <w:r w:rsidR="000804B9">
        <w:t xml:space="preserve"> server as a temporary file. Once the image is on </w:t>
      </w:r>
      <w:r w:rsidR="00B66A4D">
        <w:t>one</w:t>
      </w:r>
      <w:r w:rsidR="000804B9">
        <w:t xml:space="preserve"> server, another step is required to copy it on to the </w:t>
      </w:r>
      <w:r w:rsidR="00B66A4D">
        <w:t xml:space="preserve">content delivery network (CDN) where it can be available to multiple servers serving the same site. The CDN that we will be using is called </w:t>
      </w:r>
      <w:proofErr w:type="spellStart"/>
      <w:r w:rsidR="00B66A4D">
        <w:t>Cloudinary</w:t>
      </w:r>
      <w:proofErr w:type="spellEnd"/>
      <w:r w:rsidR="00B66A4D">
        <w:t xml:space="preserve">. We will learn more about </w:t>
      </w:r>
      <w:proofErr w:type="spellStart"/>
      <w:r w:rsidR="00B66A4D">
        <w:t>Cloudinary</w:t>
      </w:r>
      <w:proofErr w:type="spellEnd"/>
      <w:r w:rsidR="00B66A4D">
        <w:t xml:space="preserve"> when we talk about deployment. Before we can talk about deployment on the cloud, it is good to understand how a web application can also consume services provided by other web applications.</w:t>
      </w:r>
      <w:r w:rsidR="00BD54FD">
        <w:t xml:space="preserve"> An example of a web application that you will likely want to consume in your .</w:t>
      </w:r>
      <w:proofErr w:type="spellStart"/>
      <w:r w:rsidR="00BD54FD">
        <w:t>cshtml</w:t>
      </w:r>
      <w:proofErr w:type="spellEnd"/>
      <w:r w:rsidR="00BD54FD">
        <w:t xml:space="preserve"> is Google Custom Search Engine.</w:t>
      </w:r>
    </w:p>
    <w:p w14:paraId="2A9F681E" w14:textId="21DFA52C" w:rsidR="00BD54FD" w:rsidRDefault="00BD54FD" w:rsidP="00BD54FD">
      <w:pPr>
        <w:pStyle w:val="Heading2"/>
      </w:pPr>
      <w:r>
        <w:lastRenderedPageBreak/>
        <w:t xml:space="preserve">Using a </w:t>
      </w:r>
      <w:proofErr w:type="spellStart"/>
      <w:r>
        <w:t>WebClient</w:t>
      </w:r>
      <w:proofErr w:type="spellEnd"/>
      <w:r>
        <w:t xml:space="preserve"> object to Access a Google Custom Search Engine</w:t>
      </w:r>
    </w:p>
    <w:p w14:paraId="1BD05BA2" w14:textId="4287EB32" w:rsidR="00BD54FD" w:rsidRDefault="00BD54FD" w:rsidP="00BD54FD">
      <w:r>
        <w:t xml:space="preserve">When we discussed parameters and SQL Injection attacks, we used an example that searched the name field in a table to search that table using the LIKE SQL operator. Unfortunately, even with parameters to prevent a SQL injection attack this approach is flawed. If the data we are looking for is in another field this approach doesn’t work. The approach also doesn’t work as expected if you enter 2 query parameters separated with a space. </w:t>
      </w:r>
      <w:r w:rsidR="00CF59F3">
        <w:t xml:space="preserve">The expected result is that if one or both of the entered query parameters is found it will be displayed. We expect that because that is how Google search works. Unfortunately our little SQL search doesn’t work that way. We can however access Google search programmatically </w:t>
      </w:r>
      <w:r w:rsidR="00E4453D">
        <w:t>and have it only</w:t>
      </w:r>
      <w:r w:rsidR="00CF59F3">
        <w:t xml:space="preserve"> search its index for our site. This can be done with a Google Custom Search Engine.</w:t>
      </w:r>
      <w:r w:rsidR="00E4453D">
        <w:t xml:space="preserve"> To set up a Google Custom Search Engine:</w:t>
      </w:r>
    </w:p>
    <w:p w14:paraId="6B8558FD" w14:textId="2A3F256F" w:rsidR="00E4453D" w:rsidRDefault="00E4453D" w:rsidP="00E4453D">
      <w:pPr>
        <w:pStyle w:val="ListParagraph"/>
        <w:numPr>
          <w:ilvl w:val="0"/>
          <w:numId w:val="9"/>
        </w:numPr>
      </w:pPr>
      <w:r>
        <w:t xml:space="preserve">Use your </w:t>
      </w:r>
      <w:proofErr w:type="spellStart"/>
      <w:r>
        <w:t>google</w:t>
      </w:r>
      <w:proofErr w:type="spellEnd"/>
      <w:r>
        <w:t xml:space="preserve"> id to set yourself up as a </w:t>
      </w:r>
      <w:proofErr w:type="spellStart"/>
      <w:r>
        <w:t>google</w:t>
      </w:r>
      <w:proofErr w:type="spellEnd"/>
      <w:r>
        <w:t xml:space="preserve"> web master and submit your site’s </w:t>
      </w:r>
      <w:proofErr w:type="spellStart"/>
      <w:proofErr w:type="gramStart"/>
      <w:r>
        <w:t>url</w:t>
      </w:r>
      <w:proofErr w:type="spellEnd"/>
      <w:proofErr w:type="gramEnd"/>
      <w:r>
        <w:t xml:space="preserve"> and preferably a site map for indexing by Google (this process is documented quite well in the </w:t>
      </w:r>
      <w:proofErr w:type="spellStart"/>
      <w:r>
        <w:t>google</w:t>
      </w:r>
      <w:proofErr w:type="spellEnd"/>
      <w:r>
        <w:t xml:space="preserve"> help)</w:t>
      </w:r>
      <w:r w:rsidR="00856C9B">
        <w:t xml:space="preserve">. It may take some time before Google gets to </w:t>
      </w:r>
      <w:proofErr w:type="gramStart"/>
      <w:r w:rsidR="00856C9B">
        <w:t>indexing</w:t>
      </w:r>
      <w:proofErr w:type="gramEnd"/>
      <w:r w:rsidR="00856C9B">
        <w:t xml:space="preserve"> your site.</w:t>
      </w:r>
    </w:p>
    <w:p w14:paraId="5FC395EA" w14:textId="356064C4" w:rsidR="00E4453D" w:rsidRDefault="00E4453D" w:rsidP="00E4453D">
      <w:pPr>
        <w:pStyle w:val="ListParagraph"/>
        <w:numPr>
          <w:ilvl w:val="0"/>
          <w:numId w:val="9"/>
        </w:numPr>
      </w:pPr>
      <w:r>
        <w:t xml:space="preserve">Go to </w:t>
      </w:r>
      <w:hyperlink r:id="rId49" w:history="1">
        <w:r w:rsidRPr="008559D3">
          <w:rPr>
            <w:rStyle w:val="Hyperlink"/>
          </w:rPr>
          <w:t>http://www.google.com/cse</w:t>
        </w:r>
      </w:hyperlink>
      <w:r>
        <w:t xml:space="preserve"> and follow the instructions to create a new search engine</w:t>
      </w:r>
    </w:p>
    <w:p w14:paraId="7344E70A" w14:textId="2AA1DE91" w:rsidR="00E4453D" w:rsidRDefault="00E4453D" w:rsidP="00E4453D">
      <w:pPr>
        <w:pStyle w:val="ListParagraph"/>
        <w:numPr>
          <w:ilvl w:val="0"/>
          <w:numId w:val="9"/>
        </w:numPr>
      </w:pPr>
      <w:r>
        <w:t>Get your search engine’s id by clicking on settings in the left, selecting the basics tab and clicking on the “Search Engine Id” button.</w:t>
      </w:r>
    </w:p>
    <w:p w14:paraId="154246C6" w14:textId="72831810" w:rsidR="00E4453D" w:rsidRDefault="00E4453D" w:rsidP="00856C9B">
      <w:pPr>
        <w:pStyle w:val="ListParagraph"/>
        <w:numPr>
          <w:ilvl w:val="0"/>
          <w:numId w:val="9"/>
        </w:numPr>
      </w:pPr>
      <w:r>
        <w:t xml:space="preserve">Get yourself an </w:t>
      </w:r>
      <w:proofErr w:type="spellStart"/>
      <w:proofErr w:type="gramStart"/>
      <w:r>
        <w:t>api</w:t>
      </w:r>
      <w:proofErr w:type="spellEnd"/>
      <w:proofErr w:type="gramEnd"/>
      <w:r>
        <w:t xml:space="preserve"> key by going to </w:t>
      </w:r>
      <w:hyperlink r:id="rId50" w:history="1">
        <w:r w:rsidR="00856C9B" w:rsidRPr="008559D3">
          <w:rPr>
            <w:rStyle w:val="Hyperlink"/>
          </w:rPr>
          <w:t>https://code.google.com/apis/console</w:t>
        </w:r>
      </w:hyperlink>
      <w:r w:rsidR="00856C9B">
        <w:t xml:space="preserve">. You may need to create a new project, and click to toggle on Google Custom Search under services. You API key </w:t>
      </w:r>
      <w:proofErr w:type="gramStart"/>
      <w:r w:rsidR="00856C9B">
        <w:t>is</w:t>
      </w:r>
      <w:proofErr w:type="gramEnd"/>
      <w:r w:rsidR="00856C9B">
        <w:t xml:space="preserve"> found by selecting API Access on the left side of the screen under Simple API Access. </w:t>
      </w:r>
    </w:p>
    <w:p w14:paraId="538BE478" w14:textId="0937C98A" w:rsidR="00856C9B" w:rsidRDefault="00856C9B" w:rsidP="00856C9B">
      <w:pPr>
        <w:pStyle w:val="ListParagraph"/>
        <w:numPr>
          <w:ilvl w:val="0"/>
          <w:numId w:val="9"/>
        </w:numPr>
      </w:pPr>
      <w:r>
        <w:t xml:space="preserve">Use your search engine id and </w:t>
      </w:r>
      <w:proofErr w:type="spellStart"/>
      <w:r>
        <w:t>api</w:t>
      </w:r>
      <w:proofErr w:type="spellEnd"/>
      <w:r>
        <w:t xml:space="preserve"> key to make a query string like:</w:t>
      </w:r>
    </w:p>
    <w:bookmarkStart w:id="35" w:name="_MON_1429989673"/>
    <w:bookmarkEnd w:id="35"/>
    <w:p w14:paraId="38C8C4EF" w14:textId="77777777" w:rsidR="00856C9B" w:rsidRDefault="00856C9B" w:rsidP="00856C9B">
      <w:pPr>
        <w:ind w:left="360"/>
      </w:pPr>
      <w:r>
        <w:object w:dxaOrig="9360" w:dyaOrig="222" w14:anchorId="077EB240">
          <v:shape id="_x0000_i1044" type="#_x0000_t75" style="width:468.25pt;height:11.2pt" o:ole="">
            <v:imagedata r:id="rId51" o:title=""/>
          </v:shape>
          <o:OLEObject Type="Embed" ProgID="Word.OpenDocumentText.12" ShapeID="_x0000_i1044" DrawAspect="Content" ObjectID="_1430125054" r:id="rId52"/>
        </w:object>
      </w:r>
    </w:p>
    <w:p w14:paraId="0656A9FC" w14:textId="246F024C" w:rsidR="00BC5E86" w:rsidRDefault="00BC5E86" w:rsidP="00BC5E86">
      <w:r>
        <w:t xml:space="preserve">There is a complete example of Google custom search with </w:t>
      </w:r>
      <w:proofErr w:type="spellStart"/>
      <w:r>
        <w:t>WebClient</w:t>
      </w:r>
      <w:proofErr w:type="spellEnd"/>
      <w:r>
        <w:t xml:space="preserve"> access of a </w:t>
      </w:r>
      <w:proofErr w:type="spellStart"/>
      <w:r>
        <w:t>Youtube</w:t>
      </w:r>
      <w:proofErr w:type="spellEnd"/>
      <w:r>
        <w:t xml:space="preserve"> video uploads as well as CSS menu code to tie them altogether with a </w:t>
      </w:r>
      <w:proofErr w:type="spellStart"/>
      <w:r>
        <w:t>RenderPage</w:t>
      </w:r>
      <w:proofErr w:type="spellEnd"/>
      <w:r>
        <w:t xml:space="preserve"> directive at:</w:t>
      </w:r>
    </w:p>
    <w:p w14:paraId="14127DC1" w14:textId="0951DB8F" w:rsidR="00BC5E86" w:rsidRDefault="00FE15EF" w:rsidP="00BC5E86">
      <w:hyperlink r:id="rId53" w:history="1">
        <w:r w:rsidR="00BC5E86" w:rsidRPr="008559D3">
          <w:rPr>
            <w:rStyle w:val="Hyperlink"/>
          </w:rPr>
          <w:t>https://github.com/rhildred/csharpexamples/tree/master/googleCustomSearchEngineVideosRenderPage</w:t>
        </w:r>
      </w:hyperlink>
    </w:p>
    <w:p w14:paraId="5E790D84" w14:textId="5422D4DC" w:rsidR="00BC5E86" w:rsidRDefault="00BC5E86" w:rsidP="00BC5E86">
      <w:r>
        <w:t>The idea of this larger example is that it shows using .</w:t>
      </w:r>
      <w:proofErr w:type="spellStart"/>
      <w:r>
        <w:t>cshtml</w:t>
      </w:r>
      <w:proofErr w:type="spellEnd"/>
      <w:r>
        <w:t xml:space="preserve"> and </w:t>
      </w:r>
      <w:proofErr w:type="spellStart"/>
      <w:r>
        <w:t>css</w:t>
      </w:r>
      <w:proofErr w:type="spellEnd"/>
      <w:r>
        <w:t xml:space="preserve"> to make a site with multiple pages, as well as showing the use of </w:t>
      </w:r>
      <w:proofErr w:type="spellStart"/>
      <w:r>
        <w:t>WebClient</w:t>
      </w:r>
      <w:proofErr w:type="spellEnd"/>
      <w:r>
        <w:t xml:space="preserve"> and </w:t>
      </w:r>
      <w:proofErr w:type="spellStart"/>
      <w:r>
        <w:t>Json.Decode</w:t>
      </w:r>
      <w:proofErr w:type="spellEnd"/>
      <w:r>
        <w:t>. There is also an XML example of doing something similar at:</w:t>
      </w:r>
    </w:p>
    <w:p w14:paraId="76031724" w14:textId="77777777" w:rsidR="006A27D2" w:rsidRDefault="00FE15EF" w:rsidP="00BC5E86">
      <w:hyperlink r:id="rId54" w:history="1">
        <w:r w:rsidR="006A27D2" w:rsidRPr="008559D3">
          <w:rPr>
            <w:rStyle w:val="Hyperlink"/>
          </w:rPr>
          <w:t>https://github.com/rhildred/csharpexamples/tree/master/xDocumentExample</w:t>
        </w:r>
      </w:hyperlink>
      <w:r w:rsidR="006A27D2">
        <w:t xml:space="preserve">. </w:t>
      </w:r>
    </w:p>
    <w:p w14:paraId="7B7BB6DA" w14:textId="6F9BBA6F" w:rsidR="00BC5E86" w:rsidRPr="00BD54FD" w:rsidRDefault="006A27D2" w:rsidP="00BC5E86">
      <w:r>
        <w:t>Now that we have a bit more of a multipage site example we can look at one way of deploying on the internet.</w:t>
      </w:r>
    </w:p>
    <w:p w14:paraId="20B86947" w14:textId="00ABBA15"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55"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git has functionality to help resolve the issue. </w:t>
      </w:r>
      <w:r w:rsidR="00306C24">
        <w:t xml:space="preserve">You can get git from </w:t>
      </w:r>
      <w:hyperlink r:id="rId56"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57"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58"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lastRenderedPageBreak/>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75E64FF4" w14:textId="1DCA77F8" w:rsidR="006A59BA" w:rsidRDefault="006A59BA" w:rsidP="006A59BA">
      <w:pPr>
        <w:pStyle w:val="Heading3"/>
      </w:pPr>
      <w:r>
        <w:t>To Update Your Project When You Make Local Changes</w:t>
      </w:r>
    </w:p>
    <w:p w14:paraId="6D16C683" w14:textId="7ABAF809" w:rsidR="006A59BA" w:rsidRDefault="006A59BA" w:rsidP="006A59BA">
      <w:pPr>
        <w:pStyle w:val="ListParagraph"/>
        <w:numPr>
          <w:ilvl w:val="0"/>
          <w:numId w:val="13"/>
        </w:numPr>
      </w:pPr>
      <w:r>
        <w:t>Go into the Msys.bat file from step 6 of starting a project</w:t>
      </w:r>
    </w:p>
    <w:p w14:paraId="525DFCE0" w14:textId="7D33CEED" w:rsidR="006A59BA" w:rsidRDefault="006A59BA" w:rsidP="006A59BA">
      <w:pPr>
        <w:pStyle w:val="ListParagraph"/>
        <w:numPr>
          <w:ilvl w:val="0"/>
          <w:numId w:val="13"/>
        </w:numPr>
      </w:pPr>
      <w:r>
        <w:t>If Necessary change to the directory of your project</w:t>
      </w:r>
    </w:p>
    <w:p w14:paraId="71CA693A" w14:textId="40AB8BC0" w:rsidR="006A59BA" w:rsidRDefault="006A59BA" w:rsidP="006A59BA">
      <w:pPr>
        <w:pStyle w:val="ListParagraph"/>
        <w:numPr>
          <w:ilvl w:val="0"/>
          <w:numId w:val="13"/>
        </w:numPr>
      </w:pPr>
      <w:r>
        <w:t>Type “git status” and look at the output for files that you have added</w:t>
      </w:r>
    </w:p>
    <w:p w14:paraId="696E1F16" w14:textId="46F425D3" w:rsidR="006A59BA" w:rsidRDefault="006A59BA" w:rsidP="006A59BA">
      <w:pPr>
        <w:pStyle w:val="ListParagraph"/>
        <w:numPr>
          <w:ilvl w:val="0"/>
          <w:numId w:val="13"/>
        </w:numPr>
      </w:pPr>
      <w:r>
        <w:t xml:space="preserve">If there are any new files type “git add </w:t>
      </w:r>
      <w:proofErr w:type="spellStart"/>
      <w:r>
        <w:t>newfile.cshtml</w:t>
      </w:r>
      <w:proofErr w:type="spellEnd"/>
      <w:r>
        <w:t xml:space="preserve">” where </w:t>
      </w:r>
      <w:proofErr w:type="spellStart"/>
      <w:r>
        <w:t>newfile.cshtml</w:t>
      </w:r>
      <w:proofErr w:type="spellEnd"/>
      <w:r>
        <w:t xml:space="preserve"> is a file that you have added</w:t>
      </w:r>
    </w:p>
    <w:p w14:paraId="6A01179F" w14:textId="6E23B34C" w:rsidR="006A59BA" w:rsidRDefault="006A59BA" w:rsidP="006A59BA">
      <w:pPr>
        <w:pStyle w:val="ListParagraph"/>
        <w:numPr>
          <w:ilvl w:val="0"/>
          <w:numId w:val="13"/>
        </w:numPr>
      </w:pPr>
      <w:r>
        <w:t>Type “git commit –am “and a suitable commit message about what you changed””</w:t>
      </w:r>
    </w:p>
    <w:p w14:paraId="6AA251C9" w14:textId="082290CA" w:rsidR="006A59BA" w:rsidRDefault="006A59BA" w:rsidP="006A59BA">
      <w:pPr>
        <w:pStyle w:val="ListParagraph"/>
        <w:numPr>
          <w:ilvl w:val="0"/>
          <w:numId w:val="13"/>
        </w:numPr>
      </w:pPr>
      <w:r>
        <w:t>Type “git push” and enter your password when prompted</w:t>
      </w:r>
    </w:p>
    <w:p w14:paraId="311184DB" w14:textId="30DE1B5E" w:rsidR="006A59BA" w:rsidRPr="006A59BA" w:rsidRDefault="006A59BA" w:rsidP="006A59BA">
      <w:pPr>
        <w:pStyle w:val="ListParagraph"/>
        <w:numPr>
          <w:ilvl w:val="0"/>
          <w:numId w:val="13"/>
        </w:numPr>
      </w:pPr>
      <w:r>
        <w:t xml:space="preserve">Go to </w:t>
      </w:r>
      <w:proofErr w:type="spellStart"/>
      <w:r>
        <w:t>appharbor</w:t>
      </w:r>
      <w:proofErr w:type="spellEnd"/>
      <w:r>
        <w:t xml:space="preserve"> and deploy your latest change if it is not active</w:t>
      </w:r>
      <w:bookmarkStart w:id="36" w:name="_GoBack"/>
      <w:bookmarkEnd w:id="36"/>
    </w:p>
    <w:p w14:paraId="3C245222" w14:textId="0C5F00B0" w:rsidR="005D6040" w:rsidRDefault="005D6040" w:rsidP="005D6040">
      <w:pPr>
        <w:pStyle w:val="Heading2"/>
      </w:pPr>
      <w:r>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37" w:name="_MON_1429690560"/>
    <w:bookmarkEnd w:id="37"/>
    <w:p w14:paraId="034B3476" w14:textId="77777777" w:rsidR="0050250C" w:rsidRDefault="0050250C" w:rsidP="0050250C">
      <w:r>
        <w:object w:dxaOrig="9360" w:dyaOrig="5784" w14:anchorId="38B501E1">
          <v:shape id="_x0000_i1045" type="#_x0000_t75" style="width:468.25pt;height:289.05pt" o:ole="">
            <v:imagedata r:id="rId59" o:title=""/>
          </v:shape>
          <o:OLEObject Type="Embed" ProgID="Word.OpenDocumentText.12" ShapeID="_x0000_i1045" DrawAspect="Content" ObjectID="_1430125055" r:id="rId60"/>
        </w:object>
      </w:r>
    </w:p>
    <w:p w14:paraId="1A6D5BA0" w14:textId="7060CA03" w:rsidR="0050250C" w:rsidRDefault="0050250C" w:rsidP="0050250C">
      <w:r>
        <w:lastRenderedPageBreak/>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444C25FE" w14:textId="77777777" w:rsidR="006A27D2" w:rsidRDefault="006A27D2" w:rsidP="0050250C">
      <w:r>
        <w:t>You will need some references to extra code. The references that you need are:</w:t>
      </w:r>
    </w:p>
    <w:p w14:paraId="71884BDF" w14:textId="426A5CCB" w:rsidR="0050250C" w:rsidRDefault="0050250C" w:rsidP="006A27D2">
      <w:pPr>
        <w:pStyle w:val="ListParagraph"/>
        <w:numPr>
          <w:ilvl w:val="0"/>
          <w:numId w:val="10"/>
        </w:numPr>
      </w:pPr>
      <w:proofErr w:type="spellStart"/>
      <w:r>
        <w:t>MySql.Data</w:t>
      </w:r>
      <w:proofErr w:type="spellEnd"/>
    </w:p>
    <w:p w14:paraId="14D3A99E" w14:textId="2343FBDA" w:rsidR="0050250C" w:rsidRDefault="0050250C" w:rsidP="0050250C">
      <w:pPr>
        <w:pStyle w:val="ListParagraph"/>
        <w:numPr>
          <w:ilvl w:val="0"/>
          <w:numId w:val="10"/>
        </w:numPr>
      </w:pPr>
      <w:proofErr w:type="spellStart"/>
      <w:r>
        <w:t>MySql.Data.Entities</w:t>
      </w:r>
      <w:proofErr w:type="spellEnd"/>
    </w:p>
    <w:p w14:paraId="4E836EF1" w14:textId="0221AE0B" w:rsidR="0050250C" w:rsidRDefault="0050250C" w:rsidP="0050250C">
      <w:pPr>
        <w:pStyle w:val="ListParagraph"/>
        <w:numPr>
          <w:ilvl w:val="0"/>
          <w:numId w:val="10"/>
        </w:numPr>
      </w:pPr>
      <w:proofErr w:type="spellStart"/>
      <w:r>
        <w:t>Mysql.Web</w:t>
      </w:r>
      <w:proofErr w:type="spellEnd"/>
    </w:p>
    <w:p w14:paraId="2C2D3F5E" w14:textId="5A0AF5E6" w:rsidR="0050250C" w:rsidRDefault="0050250C" w:rsidP="0050250C">
      <w:pPr>
        <w:pStyle w:val="ListParagraph"/>
        <w:numPr>
          <w:ilvl w:val="0"/>
          <w:numId w:val="10"/>
        </w:numPr>
      </w:pPr>
      <w:proofErr w:type="spellStart"/>
      <w:r>
        <w:t>Microsoft.aspnet.razor</w:t>
      </w:r>
      <w:proofErr w:type="spellEnd"/>
    </w:p>
    <w:p w14:paraId="229471ED" w14:textId="1582F024" w:rsidR="006A27D2" w:rsidRDefault="006A27D2" w:rsidP="006A27D2">
      <w:pPr>
        <w:pStyle w:val="ListParagraph"/>
      </w:pPr>
      <w:r>
        <w:t>While you are working on this you may also want to get the image Content Delivery network</w:t>
      </w:r>
    </w:p>
    <w:p w14:paraId="5B434D33" w14:textId="5430B2C0" w:rsidR="006A27D2" w:rsidRDefault="009A5522" w:rsidP="006A27D2">
      <w:pPr>
        <w:pStyle w:val="ListParagraph"/>
        <w:numPr>
          <w:ilvl w:val="0"/>
          <w:numId w:val="10"/>
        </w:numPr>
      </w:pPr>
      <w:proofErr w:type="spellStart"/>
      <w:r>
        <w:t>CloudinaryDotNet</w:t>
      </w:r>
      <w:proofErr w:type="spellEnd"/>
    </w:p>
    <w:p w14:paraId="6B466157" w14:textId="7CEC8A7B" w:rsidR="009A5522" w:rsidRDefault="009A5522" w:rsidP="009A5522">
      <w:r>
        <w:t xml:space="preserve">These packages can be retrieved by going to the </w:t>
      </w:r>
      <w:proofErr w:type="spellStart"/>
      <w:r>
        <w:t>Nuget</w:t>
      </w:r>
      <w:proofErr w:type="spellEnd"/>
      <w:r>
        <w:t xml:space="preserve"> package manager. In Visual Studio 2010 this is available by right </w:t>
      </w:r>
      <w:proofErr w:type="spellStart"/>
      <w:r>
        <w:t>mousing</w:t>
      </w:r>
      <w:proofErr w:type="spellEnd"/>
      <w:r>
        <w:t xml:space="preserve"> over your project and selecting “Add Library Package Manager.”</w:t>
      </w:r>
    </w:p>
    <w:p w14:paraId="76024DAC" w14:textId="03911F6C" w:rsidR="0093249E" w:rsidRDefault="0093249E" w:rsidP="0093249E">
      <w:pPr>
        <w:pStyle w:val="Heading2"/>
      </w:pPr>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t>Click on Test Connection to make sure that you have done this correctly.</w:t>
      </w:r>
    </w:p>
    <w:p w14:paraId="1626CB85" w14:textId="574184FC" w:rsidR="005C5702" w:rsidRDefault="005C5702" w:rsidP="0093249E">
      <w:pPr>
        <w:pStyle w:val="ListParagraph"/>
        <w:numPr>
          <w:ilvl w:val="0"/>
          <w:numId w:val="7"/>
        </w:numPr>
      </w:pPr>
      <w:r>
        <w:t>Use the SQL Workbench window to edit the new database</w:t>
      </w:r>
    </w:p>
    <w:p w14:paraId="0DE8DFDD" w14:textId="54B7FC83" w:rsidR="00A4093D" w:rsidRDefault="00A4093D" w:rsidP="00A4093D">
      <w:r>
        <w:t>For instance for our example you will need one table to hold the numbers that we will be entering from the web.</w:t>
      </w:r>
    </w:p>
    <w:bookmarkStart w:id="38" w:name="_MON_1430024919"/>
    <w:bookmarkEnd w:id="38"/>
    <w:p w14:paraId="20D98B0C" w14:textId="77777777" w:rsidR="00A4093D" w:rsidRDefault="00486391" w:rsidP="00A4093D">
      <w:r>
        <w:object w:dxaOrig="9360" w:dyaOrig="1018" w14:anchorId="1101989D">
          <v:shape id="_x0000_i1046" type="#_x0000_t75" style="width:468.25pt;height:51.2pt" o:ole="">
            <v:imagedata r:id="rId61" o:title=""/>
          </v:shape>
          <o:OLEObject Type="Embed" ProgID="Word.OpenDocumentText.12" ShapeID="_x0000_i1046" DrawAspect="Content" ObjectID="_1430125056" r:id="rId62"/>
        </w:object>
      </w:r>
    </w:p>
    <w:p w14:paraId="5B7B3934" w14:textId="3997C0B0" w:rsidR="00486391" w:rsidRDefault="00486391" w:rsidP="00A4093D">
      <w:proofErr w:type="spellStart"/>
      <w:r>
        <w:t>AppHarbor</w:t>
      </w:r>
      <w:proofErr w:type="spellEnd"/>
      <w:r>
        <w:t xml:space="preserve"> hosts the </w:t>
      </w:r>
      <w:proofErr w:type="spellStart"/>
      <w:r>
        <w:t>mysql</w:t>
      </w:r>
      <w:proofErr w:type="spellEnd"/>
      <w:r>
        <w:t xml:space="preserve"> database that we are using, both when we push to production and on our local machine. </w:t>
      </w:r>
      <w:proofErr w:type="spellStart"/>
      <w:r>
        <w:t>AppHarbor</w:t>
      </w:r>
      <w:proofErr w:type="spellEnd"/>
      <w:r>
        <w:t xml:space="preserve"> supports a few different databases like that but it also supports an image content delivery network</w:t>
      </w:r>
      <w:r w:rsidR="00573BFD">
        <w:t xml:space="preserve"> called </w:t>
      </w:r>
      <w:proofErr w:type="spellStart"/>
      <w:r w:rsidR="00573BFD">
        <w:t>Cloudinary</w:t>
      </w:r>
      <w:proofErr w:type="spellEnd"/>
      <w:r w:rsidR="00573BFD">
        <w:t>.</w:t>
      </w:r>
    </w:p>
    <w:p w14:paraId="0DC7E83F" w14:textId="0B716ED2" w:rsidR="00573BFD" w:rsidRDefault="00573BFD" w:rsidP="00573BFD">
      <w:pPr>
        <w:pStyle w:val="Heading2"/>
      </w:pPr>
      <w:r>
        <w:t xml:space="preserve">Image Upload and Retrieval from </w:t>
      </w:r>
      <w:proofErr w:type="spellStart"/>
      <w:r>
        <w:t>Cloudinary</w:t>
      </w:r>
      <w:proofErr w:type="spellEnd"/>
    </w:p>
    <w:p w14:paraId="057C450B" w14:textId="14328AFB" w:rsidR="00573BFD" w:rsidRDefault="00573BFD" w:rsidP="00573BFD">
      <w:proofErr w:type="spellStart"/>
      <w:r>
        <w:t>Cloudinary</w:t>
      </w:r>
      <w:proofErr w:type="spellEnd"/>
      <w:r>
        <w:t xml:space="preserve"> is a content delivery network (CDN) for uploading and retrieval of images. Like </w:t>
      </w:r>
      <w:proofErr w:type="spellStart"/>
      <w:r>
        <w:t>Mysql</w:t>
      </w:r>
      <w:proofErr w:type="spellEnd"/>
      <w:r>
        <w:t xml:space="preserve"> you can use </w:t>
      </w:r>
      <w:proofErr w:type="spellStart"/>
      <w:r>
        <w:t>Cloudinary</w:t>
      </w:r>
      <w:proofErr w:type="spellEnd"/>
      <w:r>
        <w:t xml:space="preserve"> in both your test and production environments. You are already experienced in using a CDN for retrieval. When you add this to an html file:</w:t>
      </w:r>
    </w:p>
    <w:p w14:paraId="46972253" w14:textId="3BDB2955" w:rsidR="00573BFD" w:rsidRPr="00573BFD" w:rsidRDefault="00573BFD" w:rsidP="00573BF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w:t>
      </w:r>
      <w:proofErr w:type="spellStart"/>
      <w:r>
        <w:rPr>
          <w:rFonts w:ascii="Consolas" w:hAnsi="Consolas" w:cs="Consolas"/>
          <w:color w:val="0000FF"/>
          <w:sz w:val="19"/>
          <w:szCs w:val="19"/>
          <w:lang w:val="en-US"/>
        </w:rPr>
        <w:t>javascript</w:t>
      </w:r>
      <w:proofErr w:type="spellEnd"/>
      <w:r>
        <w:rPr>
          <w:rFonts w:ascii="Consolas" w:hAnsi="Consolas" w:cs="Consolas"/>
          <w:color w:val="0000FF"/>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src</w:t>
      </w:r>
      <w:r>
        <w:rPr>
          <w:rFonts w:ascii="Consolas" w:hAnsi="Consolas" w:cs="Consolas"/>
          <w:color w:val="0000FF"/>
          <w:sz w:val="19"/>
          <w:szCs w:val="19"/>
          <w:lang w:val="en-US"/>
        </w:rPr>
        <w:t>="//ajax.googleapis.com/ajax/libs/jquery/2.0.0/jquery.min.js"&gt;&lt;/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14:paraId="61CD7B1E" w14:textId="77777777" w:rsidR="00573BFD" w:rsidRDefault="00573BFD" w:rsidP="00573BFD"/>
    <w:p w14:paraId="3446890D" w14:textId="21043B64" w:rsidR="00573BFD" w:rsidRDefault="00573BFD" w:rsidP="00573BFD">
      <w:r>
        <w:lastRenderedPageBreak/>
        <w:t xml:space="preserve">You are actually getting your </w:t>
      </w:r>
      <w:proofErr w:type="spellStart"/>
      <w:r>
        <w:t>jquery</w:t>
      </w:r>
      <w:proofErr w:type="spellEnd"/>
      <w:r>
        <w:t xml:space="preserve"> on the fly from Google’s CDN. </w:t>
      </w:r>
      <w:proofErr w:type="spellStart"/>
      <w:r>
        <w:t>Cloudinary</w:t>
      </w:r>
      <w:proofErr w:type="spellEnd"/>
      <w:r>
        <w:t xml:space="preserve"> is similar in that you just use a URL that they provide to get your content. You can also upload images to </w:t>
      </w:r>
      <w:proofErr w:type="spellStart"/>
      <w:r>
        <w:t>Cloudinary</w:t>
      </w:r>
      <w:proofErr w:type="spellEnd"/>
      <w:r>
        <w:t xml:space="preserve">. We already learned how to upload and process images to a web site. With </w:t>
      </w:r>
      <w:proofErr w:type="spellStart"/>
      <w:r>
        <w:t>Cloudinary</w:t>
      </w:r>
      <w:proofErr w:type="spellEnd"/>
      <w:r>
        <w:t xml:space="preserve"> we reuse that technique to get the image in a temporary location and then we add a few lines of code to </w:t>
      </w:r>
      <w:r w:rsidR="00E40CAB">
        <w:t>copy it to the CDN.</w:t>
      </w:r>
    </w:p>
    <w:p w14:paraId="3A672E17" w14:textId="4B43A03F" w:rsidR="00E40CAB" w:rsidRDefault="00E40CAB" w:rsidP="00573BFD">
      <w:r>
        <w:t xml:space="preserve">As with MySQL the first step to using </w:t>
      </w:r>
      <w:proofErr w:type="spellStart"/>
      <w:r>
        <w:t>Cloudinary</w:t>
      </w:r>
      <w:proofErr w:type="spellEnd"/>
      <w:r>
        <w:t xml:space="preserve"> is to add it to your project. You will see </w:t>
      </w:r>
      <w:proofErr w:type="spellStart"/>
      <w:r>
        <w:t>Cloudinary</w:t>
      </w:r>
      <w:proofErr w:type="spellEnd"/>
      <w:r>
        <w:t xml:space="preserve"> under </w:t>
      </w:r>
      <w:proofErr w:type="spellStart"/>
      <w:r>
        <w:t>addons</w:t>
      </w:r>
      <w:proofErr w:type="spellEnd"/>
      <w:r>
        <w:t xml:space="preserve">, where you saw </w:t>
      </w:r>
      <w:proofErr w:type="spellStart"/>
      <w:r>
        <w:t>Mysql</w:t>
      </w:r>
      <w:proofErr w:type="spellEnd"/>
      <w:r>
        <w:t xml:space="preserve"> on </w:t>
      </w:r>
      <w:proofErr w:type="spellStart"/>
      <w:r>
        <w:t>appharbor</w:t>
      </w:r>
      <w:proofErr w:type="spellEnd"/>
      <w:r>
        <w:t xml:space="preserve">. Once you have added it, you will need to get your CLOUDINARY_URL from the Configuration Variables pane also like we did for MySQL. To add an image to </w:t>
      </w:r>
      <w:proofErr w:type="spellStart"/>
      <w:r>
        <w:t>cloudinary</w:t>
      </w:r>
      <w:proofErr w:type="spellEnd"/>
      <w:r>
        <w:t xml:space="preserve"> you can do the following:</w:t>
      </w:r>
    </w:p>
    <w:bookmarkStart w:id="39" w:name="_MON_1430026758"/>
    <w:bookmarkEnd w:id="39"/>
    <w:p w14:paraId="3C8812BD" w14:textId="77777777" w:rsidR="00E40CAB" w:rsidRDefault="00F577D0" w:rsidP="00573BFD">
      <w:r>
        <w:object w:dxaOrig="9360" w:dyaOrig="2225" w14:anchorId="44083E50">
          <v:shape id="_x0000_i1047" type="#_x0000_t75" style="width:468.25pt;height:110.95pt" o:ole="">
            <v:imagedata r:id="rId63" o:title=""/>
          </v:shape>
          <o:OLEObject Type="Embed" ProgID="Word.OpenDocumentText.12" ShapeID="_x0000_i1047" DrawAspect="Content" ObjectID="_1430125057" r:id="rId64"/>
        </w:object>
      </w:r>
    </w:p>
    <w:p w14:paraId="2F0064A4" w14:textId="5295DC96" w:rsidR="00F577D0" w:rsidRDefault="00F577D0" w:rsidP="00573BFD">
      <w:r>
        <w:t xml:space="preserve">You will still need to get the URL for the new resource using the </w:t>
      </w:r>
      <w:proofErr w:type="spellStart"/>
      <w:r>
        <w:t>uploadResult</w:t>
      </w:r>
      <w:proofErr w:type="spellEnd"/>
      <w:r>
        <w:t xml:space="preserve"> like this:</w:t>
      </w:r>
    </w:p>
    <w:bookmarkStart w:id="40" w:name="_MON_1430027041"/>
    <w:bookmarkEnd w:id="40"/>
    <w:p w14:paraId="3D21BE7F" w14:textId="77777777" w:rsidR="00F577D0" w:rsidRDefault="00F577D0" w:rsidP="00573BFD">
      <w:r>
        <w:object w:dxaOrig="9360" w:dyaOrig="667" w14:anchorId="55C9A17C">
          <v:shape id="_x0000_i1048" type="#_x0000_t75" style="width:468.25pt;height:33.6pt" o:ole="">
            <v:imagedata r:id="rId65" o:title=""/>
          </v:shape>
          <o:OLEObject Type="Embed" ProgID="Word.OpenDocumentText.12" ShapeID="_x0000_i1048" DrawAspect="Content" ObjectID="_1430125058" r:id="rId66"/>
        </w:object>
      </w:r>
    </w:p>
    <w:p w14:paraId="00A7A75D" w14:textId="1BB99E08" w:rsidR="00F577D0" w:rsidRDefault="00F577D0" w:rsidP="00573BFD">
      <w:r>
        <w:t xml:space="preserve">Finally we also deleted the temporary </w:t>
      </w:r>
      <w:r w:rsidR="006C1084">
        <w:t>file. There is a more complete</w:t>
      </w:r>
      <w:r>
        <w:t xml:space="preserve"> example at</w:t>
      </w:r>
      <w:r w:rsidR="00EC1DC0">
        <w:t xml:space="preserve"> </w:t>
      </w:r>
      <w:hyperlink r:id="rId67" w:history="1">
        <w:r w:rsidR="006C1084" w:rsidRPr="008559D3">
          <w:rPr>
            <w:rStyle w:val="Hyperlink"/>
          </w:rPr>
          <w:t>https://github.com/rhildred/csharpexamples/tree/master/imageFileUploadToCloudinary</w:t>
        </w:r>
      </w:hyperlink>
      <w:r w:rsidR="006C1084">
        <w:t>. You probably don’t want users to be able to upload images to your account without first identifying themselves. Next we will look at a way of identifying users that will be needed if users will be involved in providing content for your web application.</w:t>
      </w:r>
    </w:p>
    <w:p w14:paraId="3AF04E7B" w14:textId="1415A70A" w:rsidR="006C1084" w:rsidRDefault="006C1084" w:rsidP="006C1084">
      <w:pPr>
        <w:pStyle w:val="Heading2"/>
      </w:pPr>
      <w:r>
        <w:t>Identifying Users with a Federated Login</w:t>
      </w:r>
    </w:p>
    <w:p w14:paraId="2FFF99A7" w14:textId="20257222" w:rsidR="006C1084" w:rsidRDefault="006C1084" w:rsidP="006C1084">
      <w:r>
        <w:t>There is a login</w:t>
      </w:r>
      <w:r w:rsidR="006D7897">
        <w:t>/sign up</w:t>
      </w:r>
      <w:r>
        <w:t xml:space="preserve"> helper that comes with </w:t>
      </w:r>
      <w:r w:rsidR="006D7897">
        <w:t xml:space="preserve">the Razor engine much like the Image helper and </w:t>
      </w:r>
      <w:proofErr w:type="spellStart"/>
      <w:r w:rsidR="006D7897">
        <w:t>Json</w:t>
      </w:r>
      <w:proofErr w:type="spellEnd"/>
      <w:r w:rsidR="006D7897">
        <w:t xml:space="preserve"> helper that we already have used in our code. This login helper has a couple of problems though. </w:t>
      </w:r>
    </w:p>
    <w:p w14:paraId="579856A5" w14:textId="1131B750" w:rsidR="006D7897" w:rsidRDefault="006D7897" w:rsidP="006D7897">
      <w:pPr>
        <w:pStyle w:val="ListParagraph"/>
        <w:numPr>
          <w:ilvl w:val="0"/>
          <w:numId w:val="11"/>
        </w:numPr>
      </w:pPr>
      <w:r>
        <w:t>The user has to remember a different password for your site.</w:t>
      </w:r>
    </w:p>
    <w:p w14:paraId="0090B6C1" w14:textId="1E53D57C" w:rsidR="006D7897" w:rsidRDefault="006D7897" w:rsidP="006D7897">
      <w:pPr>
        <w:pStyle w:val="ListParagraph"/>
        <w:numPr>
          <w:ilvl w:val="0"/>
          <w:numId w:val="11"/>
        </w:numPr>
      </w:pPr>
      <w:r>
        <w:t>The user’s password is sent in the clear to the .</w:t>
      </w:r>
      <w:proofErr w:type="spellStart"/>
      <w:r>
        <w:t>cshtml</w:t>
      </w:r>
      <w:proofErr w:type="spellEnd"/>
      <w:r>
        <w:t xml:space="preserve"> code where it is verified.</w:t>
      </w:r>
    </w:p>
    <w:p w14:paraId="3B5241F1" w14:textId="7BEB04EC" w:rsidR="006D7897" w:rsidRDefault="006D7897" w:rsidP="006D7897">
      <w:r>
        <w:t>While there are plenty of sites that operate this way, it makes more sense to leave the identification of people to the social networks that they belong to like Linked In, Twitter, Facebook or Google Plus. Fortunately these networks all support a mechanism for doing this with a protocol called Oauth2.</w:t>
      </w:r>
      <w:r w:rsidR="003A4289">
        <w:t xml:space="preserve"> The Oauth2 protocol is a way that a user can use a trusted website like Google to login to a site that Google knows about, but that the user doesn’t yet trust. The Oauth2 protocol works like this:</w:t>
      </w:r>
    </w:p>
    <w:p w14:paraId="003E951C" w14:textId="472E9FAB" w:rsidR="003A4289" w:rsidRDefault="00CA0D06" w:rsidP="006D7897">
      <w:r>
        <w:rPr>
          <w:noProof/>
          <w:lang w:eastAsia="en-CA"/>
        </w:rPr>
        <w:lastRenderedPageBreak/>
        <w:drawing>
          <wp:inline distT="0" distB="0" distL="0" distR="0" wp14:anchorId="62B02BBA" wp14:editId="257CE52C">
            <wp:extent cx="5943600" cy="213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edLogin.emf"/>
                    <pic:cNvPicPr/>
                  </pic:nvPicPr>
                  <pic:blipFill>
                    <a:blip r:embed="rId68">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42C55930" w14:textId="02061984" w:rsidR="003A4289" w:rsidRPr="006C1084" w:rsidRDefault="008712CF" w:rsidP="006D7897">
      <w:r>
        <w:t>Oauth2</w:t>
      </w:r>
      <w:r w:rsidR="003A4289">
        <w:t xml:space="preserve"> works over https: using Google’s certificate so that no information leaks out except for the code, which you need to combine with your secret to access the user info, which is protected by https.</w:t>
      </w:r>
      <w:r>
        <w:t xml:space="preserve"> There is a code example of </w:t>
      </w:r>
      <w:r w:rsidR="00CA0D06">
        <w:t xml:space="preserve">this flow at </w:t>
      </w:r>
      <w:r w:rsidR="00817D5E" w:rsidRPr="00817D5E">
        <w:t>https://github.com/rhildred/csharpexamples/tree/master/federatedLogin</w:t>
      </w:r>
      <w:r w:rsidR="00817D5E">
        <w:t xml:space="preserve">. With the code in these examples it is possible to make almost anything, but by their nature these examples are short. The next example pulls the federated login together with the image upload and </w:t>
      </w:r>
      <w:proofErr w:type="spellStart"/>
      <w:r w:rsidR="00817D5E">
        <w:t>javascript</w:t>
      </w:r>
      <w:proofErr w:type="spellEnd"/>
      <w:r w:rsidR="00817D5E">
        <w:t xml:space="preserve"> to edit </w:t>
      </w:r>
      <w:proofErr w:type="spellStart"/>
      <w:r w:rsidR="00817D5E">
        <w:t>wikitext</w:t>
      </w:r>
      <w:proofErr w:type="spellEnd"/>
      <w:r w:rsidR="00817D5E">
        <w:t xml:space="preserve"> to make a simple </w:t>
      </w:r>
      <w:r w:rsidR="00825BE4">
        <w:t xml:space="preserve">(as possible) </w:t>
      </w:r>
      <w:r w:rsidR="00817D5E">
        <w:t>blogging page for a website.</w:t>
      </w:r>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advanced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57F1F" w14:textId="77777777" w:rsidR="00FE15EF" w:rsidRDefault="00FE15EF" w:rsidP="00BB7776">
      <w:pPr>
        <w:spacing w:after="0" w:line="240" w:lineRule="auto"/>
      </w:pPr>
      <w:r>
        <w:separator/>
      </w:r>
    </w:p>
  </w:endnote>
  <w:endnote w:type="continuationSeparator" w:id="0">
    <w:p w14:paraId="35A76DF1" w14:textId="77777777" w:rsidR="00FE15EF" w:rsidRDefault="00FE15EF"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7E6A4" w14:textId="77777777" w:rsidR="00FE15EF" w:rsidRDefault="00FE15EF" w:rsidP="00BB7776">
      <w:pPr>
        <w:spacing w:after="0" w:line="240" w:lineRule="auto"/>
      </w:pPr>
      <w:r>
        <w:separator/>
      </w:r>
    </w:p>
  </w:footnote>
  <w:footnote w:type="continuationSeparator" w:id="0">
    <w:p w14:paraId="632787FD" w14:textId="77777777" w:rsidR="00FE15EF" w:rsidRDefault="00FE15EF"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62"/>
    <w:multiLevelType w:val="hybridMultilevel"/>
    <w:tmpl w:val="4B046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420EE"/>
    <w:multiLevelType w:val="hybridMultilevel"/>
    <w:tmpl w:val="E8105BF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B35395"/>
    <w:multiLevelType w:val="hybridMultilevel"/>
    <w:tmpl w:val="BD84E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73897"/>
    <w:multiLevelType w:val="hybridMultilevel"/>
    <w:tmpl w:val="7228D8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8803CF0"/>
    <w:multiLevelType w:val="hybridMultilevel"/>
    <w:tmpl w:val="A6E42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426271"/>
    <w:multiLevelType w:val="hybridMultilevel"/>
    <w:tmpl w:val="BEAC6D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2"/>
  </w:num>
  <w:num w:numId="5">
    <w:abstractNumId w:val="6"/>
  </w:num>
  <w:num w:numId="6">
    <w:abstractNumId w:val="5"/>
  </w:num>
  <w:num w:numId="7">
    <w:abstractNumId w:val="8"/>
  </w:num>
  <w:num w:numId="8">
    <w:abstractNumId w:val="4"/>
  </w:num>
  <w:num w:numId="9">
    <w:abstractNumId w:val="2"/>
  </w:num>
  <w:num w:numId="10">
    <w:abstractNumId w:val="0"/>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0804B9"/>
    <w:rsid w:val="00103247"/>
    <w:rsid w:val="00131B76"/>
    <w:rsid w:val="00146456"/>
    <w:rsid w:val="0018344E"/>
    <w:rsid w:val="001861A6"/>
    <w:rsid w:val="001A71AD"/>
    <w:rsid w:val="001F1EB1"/>
    <w:rsid w:val="002A50EE"/>
    <w:rsid w:val="002A64A8"/>
    <w:rsid w:val="00306C24"/>
    <w:rsid w:val="00326660"/>
    <w:rsid w:val="00371781"/>
    <w:rsid w:val="003A4289"/>
    <w:rsid w:val="00406C73"/>
    <w:rsid w:val="0042634A"/>
    <w:rsid w:val="00474998"/>
    <w:rsid w:val="00486391"/>
    <w:rsid w:val="004B7FCE"/>
    <w:rsid w:val="004E5C4A"/>
    <w:rsid w:val="0050250C"/>
    <w:rsid w:val="005726B3"/>
    <w:rsid w:val="00573BFD"/>
    <w:rsid w:val="005A343F"/>
    <w:rsid w:val="005C5702"/>
    <w:rsid w:val="005D6040"/>
    <w:rsid w:val="006122FC"/>
    <w:rsid w:val="00635781"/>
    <w:rsid w:val="0068632D"/>
    <w:rsid w:val="006A27D2"/>
    <w:rsid w:val="006A59BA"/>
    <w:rsid w:val="006C1084"/>
    <w:rsid w:val="006D7897"/>
    <w:rsid w:val="006E00F0"/>
    <w:rsid w:val="007062A4"/>
    <w:rsid w:val="0072266B"/>
    <w:rsid w:val="00792B19"/>
    <w:rsid w:val="00796F0E"/>
    <w:rsid w:val="007A383D"/>
    <w:rsid w:val="008025A1"/>
    <w:rsid w:val="00805D99"/>
    <w:rsid w:val="00817D5E"/>
    <w:rsid w:val="00825BE4"/>
    <w:rsid w:val="00856C9B"/>
    <w:rsid w:val="00857F5B"/>
    <w:rsid w:val="008712CF"/>
    <w:rsid w:val="008933BE"/>
    <w:rsid w:val="0093249E"/>
    <w:rsid w:val="00986FA7"/>
    <w:rsid w:val="009A5522"/>
    <w:rsid w:val="009F66A7"/>
    <w:rsid w:val="00A4093D"/>
    <w:rsid w:val="00AD640E"/>
    <w:rsid w:val="00B0740E"/>
    <w:rsid w:val="00B66A4D"/>
    <w:rsid w:val="00B847F2"/>
    <w:rsid w:val="00B969E7"/>
    <w:rsid w:val="00BA229E"/>
    <w:rsid w:val="00BB7776"/>
    <w:rsid w:val="00BC5E86"/>
    <w:rsid w:val="00BD54FD"/>
    <w:rsid w:val="00BF3F0D"/>
    <w:rsid w:val="00C133EC"/>
    <w:rsid w:val="00C21BE2"/>
    <w:rsid w:val="00C32EF8"/>
    <w:rsid w:val="00C44784"/>
    <w:rsid w:val="00CA0D06"/>
    <w:rsid w:val="00CA2A8F"/>
    <w:rsid w:val="00CA3201"/>
    <w:rsid w:val="00CF59F3"/>
    <w:rsid w:val="00DF2979"/>
    <w:rsid w:val="00E032DD"/>
    <w:rsid w:val="00E40CAB"/>
    <w:rsid w:val="00E4453D"/>
    <w:rsid w:val="00EB225B"/>
    <w:rsid w:val="00EC1DC0"/>
    <w:rsid w:val="00EC2369"/>
    <w:rsid w:val="00ED1609"/>
    <w:rsid w:val="00EE6631"/>
    <w:rsid w:val="00F36002"/>
    <w:rsid w:val="00F577D0"/>
    <w:rsid w:val="00F6768C"/>
    <w:rsid w:val="00F90106"/>
    <w:rsid w:val="00F94C64"/>
    <w:rsid w:val="00FA2109"/>
    <w:rsid w:val="00FC6C9C"/>
    <w:rsid w:val="00FD72D9"/>
    <w:rsid w:val="00FE15EF"/>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emf"/><Relationship Id="rId50" Type="http://schemas.openxmlformats.org/officeDocument/2006/relationships/hyperlink" Target="https://code.google.com/apis/console" TargetMode="External"/><Relationship Id="rId55" Type="http://schemas.openxmlformats.org/officeDocument/2006/relationships/hyperlink" Target="http://appharbor.com" TargetMode="External"/><Relationship Id="rId63" Type="http://schemas.openxmlformats.org/officeDocument/2006/relationships/image" Target="media/image27.emf"/><Relationship Id="rId68" Type="http://schemas.openxmlformats.org/officeDocument/2006/relationships/image" Target="media/image29.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oleObject" Target="embeddings/oleObject11.bin"/><Relationship Id="rId45" Type="http://schemas.openxmlformats.org/officeDocument/2006/relationships/image" Target="media/image22.emf"/><Relationship Id="rId53" Type="http://schemas.openxmlformats.org/officeDocument/2006/relationships/hyperlink" Target="https://github.com/rhildred/csharpexamples/tree/master/googleCustomSearchEngineVideosRenderPage" TargetMode="External"/><Relationship Id="rId58" Type="http://schemas.openxmlformats.org/officeDocument/2006/relationships/hyperlink" Target="https://rhildred@appharbor.com/richssite2.git" TargetMode="External"/><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google.com/cse" TargetMode="External"/><Relationship Id="rId57" Type="http://schemas.openxmlformats.org/officeDocument/2006/relationships/hyperlink" Target="https://appharbor.com/" TargetMode="External"/><Relationship Id="rId61" Type="http://schemas.openxmlformats.org/officeDocument/2006/relationships/image" Target="media/image26.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oleObject" Target="embeddings/oleObject17.bin"/><Relationship Id="rId65"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5.bin"/><Relationship Id="rId56" Type="http://schemas.openxmlformats.org/officeDocument/2006/relationships/hyperlink" Target="http://sourceforge.net/projects/mingwbuilds/files/external-binary-packages/" TargetMode="External"/><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5.emf"/><Relationship Id="rId67" Type="http://schemas.openxmlformats.org/officeDocument/2006/relationships/hyperlink" Target="https://github.com/rhildred/csharpexamples/tree/master/imageFileUploadToCloudinary" TargetMode="External"/><Relationship Id="rId20" Type="http://schemas.openxmlformats.org/officeDocument/2006/relationships/oleObject" Target="embeddings/oleObject2.bin"/><Relationship Id="rId41" Type="http://schemas.openxmlformats.org/officeDocument/2006/relationships/image" Target="media/image20.emf"/><Relationship Id="rId54" Type="http://schemas.openxmlformats.org/officeDocument/2006/relationships/hyperlink" Target="https://github.com/rhildred/csharpexamples/tree/master/xDocumentExample" TargetMode="External"/><Relationship Id="rId62" Type="http://schemas.openxmlformats.org/officeDocument/2006/relationships/oleObject" Target="embeddings/oleObject18.bin"/><Relationship Id="rId7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6694F-939F-4689-9C78-D2128650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23</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2013-04-30T00:53:00Z</dcterms:created>
  <dcterms:modified xsi:type="dcterms:W3CDTF">2013-05-15T16:11:00Z</dcterms:modified>
</cp:coreProperties>
</file>