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80991" w14:textId="1A3091FF"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3B0630">
        <w:rPr>
          <w:rFonts w:asciiTheme="minorHAnsi" w:hAnsiTheme="minorHAnsi"/>
          <w:b/>
          <w:bCs/>
          <w:color w:val="000000"/>
          <w:sz w:val="48"/>
          <w:szCs w:val="48"/>
        </w:rPr>
        <w:t>Spring</w:t>
      </w:r>
      <w:r w:rsidR="00A06A9F" w:rsidRPr="00B871A1">
        <w:rPr>
          <w:rFonts w:asciiTheme="minorHAnsi" w:hAnsiTheme="minorHAnsi"/>
          <w:b/>
          <w:bCs/>
          <w:color w:val="000000"/>
          <w:sz w:val="48"/>
          <w:szCs w:val="48"/>
        </w:rPr>
        <w:t xml:space="preserve"> term, 202</w:t>
      </w:r>
      <w:r w:rsidR="00BB0863">
        <w:rPr>
          <w:rFonts w:asciiTheme="minorHAnsi" w:hAnsiTheme="minorHAnsi"/>
          <w:b/>
          <w:bCs/>
          <w:color w:val="000000"/>
          <w:sz w:val="48"/>
          <w:szCs w:val="48"/>
        </w:rPr>
        <w:t>4</w:t>
      </w:r>
      <w:r w:rsidR="00280AF8">
        <w:rPr>
          <w:rFonts w:asciiTheme="minorHAnsi" w:hAnsiTheme="minorHAnsi"/>
          <w:b/>
          <w:bCs/>
          <w:color w:val="000000"/>
          <w:sz w:val="48"/>
          <w:szCs w:val="48"/>
        </w:rPr>
        <w:t>-</w:t>
      </w:r>
      <w:r w:rsidR="00A06A9F" w:rsidRPr="00B871A1">
        <w:rPr>
          <w:rFonts w:asciiTheme="minorHAnsi" w:hAnsiTheme="minorHAnsi"/>
          <w:b/>
          <w:bCs/>
          <w:color w:val="000000"/>
          <w:sz w:val="48"/>
          <w:szCs w:val="48"/>
        </w:rPr>
        <w:t>2</w:t>
      </w:r>
      <w:r w:rsidR="00BB0863">
        <w:rPr>
          <w:rFonts w:asciiTheme="minorHAnsi" w:hAnsiTheme="minorHAnsi"/>
          <w:b/>
          <w:bCs/>
          <w:color w:val="000000"/>
          <w:sz w:val="48"/>
          <w:szCs w:val="48"/>
        </w:rPr>
        <w:t>5</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C743EC" w:rsidP="00E17967">
      <w:pPr>
        <w:spacing w:before="120" w:line="252" w:lineRule="auto"/>
        <w:ind w:left="-432" w:right="-576"/>
        <w:outlineLvl w:val="1"/>
        <w:rPr>
          <w:rFonts w:asciiTheme="minorHAnsi" w:hAnsiTheme="minorHAnsi"/>
          <w:b/>
          <w:bCs/>
          <w:color w:val="000000"/>
        </w:rPr>
      </w:pPr>
      <w:hyperlink w:anchor="_Catalog_Description" w:history="1">
        <w:r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D254FC" w:rsidP="00E17967">
      <w:pPr>
        <w:spacing w:before="120" w:line="252" w:lineRule="auto"/>
        <w:ind w:left="-432" w:right="-720"/>
        <w:outlineLvl w:val="1"/>
        <w:rPr>
          <w:rFonts w:asciiTheme="minorHAnsi" w:hAnsiTheme="minorHAnsi"/>
          <w:b/>
          <w:bCs/>
          <w:color w:val="000000"/>
        </w:rPr>
      </w:pPr>
      <w:hyperlink w:anchor="__Making_our_classroom" w:history="1">
        <w:r>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086251BE" w14:textId="6AE28F7B" w:rsidR="00930566" w:rsidRPr="009539E5" w:rsidRDefault="00930566" w:rsidP="00953FFA">
      <w:pPr>
        <w:spacing w:before="120" w:line="252" w:lineRule="auto"/>
        <w:rPr>
          <w:rFonts w:asciiTheme="minorHAnsi" w:hAnsiTheme="minorHAnsi"/>
          <w:color w:val="000000"/>
        </w:rPr>
      </w:pPr>
      <w:r w:rsidRPr="00930566">
        <w:rPr>
          <w:rFonts w:asciiTheme="minorHAnsi" w:hAnsiTheme="minorHAnsi"/>
          <w:color w:val="000000"/>
        </w:rPr>
        <w:t>An introduction to programming with an emphasis on problem solving. Problems may include visualizing data, interfacing with external hardware or solving problems from a variety of engineering disciplines. Programming concepts covered include data types, variables, control structures, arrays, and data I/O. Software development concepts covered include testing, debugging, incremental development, understanding requirements, and version control systems</w:t>
      </w:r>
      <w:r>
        <w:rPr>
          <w:rFonts w:asciiTheme="minorHAnsi" w:hAnsiTheme="minorHAnsi"/>
          <w:color w:val="000000"/>
        </w:rPr>
        <w:t>.</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28649C61" w14:textId="4A463191" w:rsidR="00953FFA" w:rsidRPr="00234F32" w:rsidRDefault="00953FFA" w:rsidP="00364EC3">
      <w:pPr>
        <w:pStyle w:val="Heading1"/>
        <w:spacing w:before="120"/>
        <w:rPr>
          <w:rFonts w:asciiTheme="minorHAnsi" w:eastAsia="Times New Roman" w:hAnsiTheme="minorHAnsi"/>
          <w:b/>
          <w:bCs/>
          <w:i/>
          <w:iCs/>
          <w:sz w:val="24"/>
          <w:szCs w:val="24"/>
          <w:highlight w:val="yellow"/>
        </w:rPr>
      </w:pPr>
      <w:bookmarkStart w:id="3" w:name="_Instructors"/>
      <w:bookmarkEnd w:id="3"/>
      <w:r w:rsidRPr="00953FFA">
        <w:rPr>
          <w:rFonts w:asciiTheme="minorHAnsi" w:eastAsia="Times New Roman" w:hAnsiTheme="minorHAnsi"/>
          <w:b/>
          <w:bCs/>
          <w:i/>
          <w:iCs/>
          <w:sz w:val="40"/>
          <w:szCs w:val="40"/>
          <w:highlight w:val="yellow"/>
        </w:rPr>
        <w:t>Instructors</w:t>
      </w:r>
      <w:r w:rsidR="00364EC3">
        <w:rPr>
          <w:rFonts w:asciiTheme="minorHAnsi" w:eastAsia="Times New Roman" w:hAnsiTheme="minorHAnsi"/>
          <w:b/>
          <w:bCs/>
          <w:i/>
          <w:iCs/>
          <w:sz w:val="40"/>
          <w:szCs w:val="40"/>
        </w:rPr>
        <w:t xml:space="preserve">         </w:t>
      </w:r>
      <w:r w:rsidRPr="00234F32">
        <w:rPr>
          <w:rFonts w:asciiTheme="minorHAnsi" w:hAnsiTheme="minorHAnsi"/>
          <w:color w:val="000000"/>
          <w:sz w:val="24"/>
          <w:szCs w:val="24"/>
        </w:rPr>
        <w:t>You are always welcome to contact any of us — </w:t>
      </w:r>
      <w:r w:rsidRPr="00234F32">
        <w:rPr>
          <w:rFonts w:asciiTheme="minorHAnsi" w:hAnsiTheme="minorHAnsi"/>
          <w:b/>
          <w:bCs/>
          <w:color w:val="000000"/>
          <w:sz w:val="24"/>
          <w:szCs w:val="24"/>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6301" w:type="dxa"/>
        <w:tblInd w:w="755" w:type="dxa"/>
        <w:tblLook w:val="04A0" w:firstRow="1" w:lastRow="0" w:firstColumn="1" w:lastColumn="0" w:noHBand="0" w:noVBand="1"/>
      </w:tblPr>
      <w:tblGrid>
        <w:gridCol w:w="3059"/>
        <w:gridCol w:w="3242"/>
      </w:tblGrid>
      <w:tr w:rsidR="003B0630" w:rsidRPr="00B871A1" w14:paraId="5091D112" w14:textId="3FB6A41F" w:rsidTr="003B0630">
        <w:trPr>
          <w:trHeight w:val="1043"/>
        </w:trPr>
        <w:tc>
          <w:tcPr>
            <w:tcW w:w="3059" w:type="dxa"/>
          </w:tcPr>
          <w:p w14:paraId="067173FF" w14:textId="6494B00E" w:rsidR="003B0630" w:rsidRPr="00DF42DE" w:rsidRDefault="003B0630" w:rsidP="00362ACD">
            <w:pPr>
              <w:spacing w:before="120"/>
              <w:jc w:val="center"/>
              <w:rPr>
                <w:rFonts w:asciiTheme="minorHAnsi" w:hAnsiTheme="minorHAnsi" w:cstheme="minorHAnsi"/>
                <w:color w:val="000000"/>
              </w:rPr>
            </w:pPr>
            <w:r w:rsidRPr="00DF42DE">
              <w:rPr>
                <w:rFonts w:asciiTheme="minorHAnsi" w:hAnsiTheme="minorHAnsi" w:cstheme="minorHAnsi"/>
                <w:color w:val="000000"/>
              </w:rPr>
              <w:t xml:space="preserve">David Mutchler (Section </w:t>
            </w:r>
            <w:r>
              <w:rPr>
                <w:rFonts w:asciiTheme="minorHAnsi" w:hAnsiTheme="minorHAnsi" w:cstheme="minorHAnsi"/>
                <w:color w:val="000000"/>
              </w:rPr>
              <w:t>1</w:t>
            </w:r>
            <w:r w:rsidRPr="00DF42DE">
              <w:rPr>
                <w:rFonts w:asciiTheme="minorHAnsi" w:hAnsiTheme="minorHAnsi" w:cstheme="minorHAnsi"/>
                <w:color w:val="000000"/>
              </w:rPr>
              <w:t>)</w:t>
            </w:r>
          </w:p>
          <w:p w14:paraId="497BBC94" w14:textId="77777777" w:rsidR="003B0630" w:rsidRPr="00DF42DE" w:rsidRDefault="003B0630" w:rsidP="00362ACD">
            <w:pPr>
              <w:spacing w:before="120"/>
              <w:jc w:val="center"/>
              <w:rPr>
                <w:rFonts w:asciiTheme="minorHAnsi" w:hAnsiTheme="minorHAnsi" w:cstheme="minorHAnsi"/>
                <w:color w:val="000000"/>
              </w:rPr>
            </w:pPr>
            <w:hyperlink r:id="rId8" w:history="1">
              <w:r w:rsidRPr="00DF42DE">
                <w:rPr>
                  <w:rStyle w:val="Hyperlink"/>
                  <w:rFonts w:asciiTheme="minorHAnsi" w:hAnsiTheme="minorHAnsi" w:cstheme="minorHAnsi"/>
                </w:rPr>
                <w:t>mutchler@rose-hulman.edu</w:t>
              </w:r>
            </w:hyperlink>
          </w:p>
          <w:p w14:paraId="47562A5B" w14:textId="77777777" w:rsidR="003B0630" w:rsidRPr="00DF42DE" w:rsidRDefault="003B0630" w:rsidP="00362ACD">
            <w:pPr>
              <w:spacing w:before="120"/>
              <w:jc w:val="center"/>
              <w:rPr>
                <w:rFonts w:asciiTheme="minorHAnsi" w:hAnsiTheme="minorHAnsi" w:cstheme="minorHAnsi"/>
                <w:color w:val="000000"/>
              </w:rPr>
            </w:pPr>
          </w:p>
        </w:tc>
        <w:tc>
          <w:tcPr>
            <w:tcW w:w="3242" w:type="dxa"/>
          </w:tcPr>
          <w:p w14:paraId="3578317E" w14:textId="5BE2902D" w:rsidR="003B0630" w:rsidRPr="00DF42DE" w:rsidRDefault="003B0630" w:rsidP="00362ACD">
            <w:pPr>
              <w:spacing w:before="120"/>
              <w:jc w:val="center"/>
              <w:rPr>
                <w:rFonts w:asciiTheme="minorHAnsi" w:hAnsiTheme="minorHAnsi" w:cstheme="minorHAnsi"/>
                <w:color w:val="000000"/>
              </w:rPr>
            </w:pPr>
            <w:r>
              <w:rPr>
                <w:rFonts w:asciiTheme="minorHAnsi" w:hAnsiTheme="minorHAnsi" w:cstheme="minorHAnsi"/>
                <w:color w:val="000000"/>
              </w:rPr>
              <w:t xml:space="preserve">Vibha </w:t>
            </w:r>
            <w:proofErr w:type="spellStart"/>
            <w:r>
              <w:rPr>
                <w:rFonts w:asciiTheme="minorHAnsi" w:hAnsiTheme="minorHAnsi" w:cstheme="minorHAnsi"/>
                <w:color w:val="000000"/>
              </w:rPr>
              <w:t>Alangar</w:t>
            </w:r>
            <w:proofErr w:type="spellEnd"/>
            <w:r w:rsidRPr="00DF42DE">
              <w:rPr>
                <w:rFonts w:asciiTheme="minorHAnsi" w:hAnsiTheme="minorHAnsi" w:cstheme="minorHAnsi"/>
                <w:color w:val="000000"/>
              </w:rPr>
              <w:t xml:space="preserve"> (Section</w:t>
            </w:r>
            <w:r>
              <w:rPr>
                <w:rFonts w:asciiTheme="minorHAnsi" w:hAnsiTheme="minorHAnsi" w:cstheme="minorHAnsi"/>
                <w:color w:val="000000"/>
              </w:rPr>
              <w:t xml:space="preserve"> 2)</w:t>
            </w:r>
          </w:p>
          <w:p w14:paraId="5F0F78E0" w14:textId="333C6DC3" w:rsidR="003B0630" w:rsidRPr="00DF42DE" w:rsidRDefault="003B0630" w:rsidP="00362ACD">
            <w:pPr>
              <w:spacing w:before="120"/>
              <w:jc w:val="center"/>
              <w:rPr>
                <w:rFonts w:asciiTheme="minorHAnsi" w:hAnsiTheme="minorHAnsi" w:cstheme="minorHAnsi"/>
                <w:color w:val="000000"/>
              </w:rPr>
            </w:pPr>
            <w:hyperlink r:id="rId9" w:history="1">
              <w:r>
                <w:rPr>
                  <w:rStyle w:val="Hyperlink"/>
                  <w:rFonts w:asciiTheme="minorHAnsi" w:hAnsiTheme="minorHAnsi" w:cstheme="minorHAnsi"/>
                </w:rPr>
                <w:t>alangavr@rose-hulman.edu</w:t>
              </w:r>
            </w:hyperlink>
          </w:p>
          <w:p w14:paraId="5CC31246" w14:textId="77777777" w:rsidR="003B0630" w:rsidRPr="00B871A1" w:rsidRDefault="003B0630" w:rsidP="00362ACD"/>
        </w:tc>
      </w:tr>
      <w:tr w:rsidR="003B0630" w:rsidRPr="00B871A1" w14:paraId="19B3862F" w14:textId="1502C42A" w:rsidTr="003B0630">
        <w:trPr>
          <w:trHeight w:val="2582"/>
        </w:trPr>
        <w:tc>
          <w:tcPr>
            <w:tcW w:w="3059" w:type="dxa"/>
          </w:tcPr>
          <w:p w14:paraId="561363EB" w14:textId="2AFE436C" w:rsidR="003B0630" w:rsidRDefault="003B0630" w:rsidP="00362ACD">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776D4EE9" wp14:editId="37794831">
                  <wp:extent cx="1519881" cy="1519881"/>
                  <wp:effectExtent l="0" t="0" r="4445"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c>
          <w:tcPr>
            <w:tcW w:w="3242" w:type="dxa"/>
          </w:tcPr>
          <w:p w14:paraId="262C3655" w14:textId="5DC022B6" w:rsidR="003B0630" w:rsidRPr="00B871A1" w:rsidRDefault="003B0630" w:rsidP="00362ACD">
            <w:r>
              <w:t xml:space="preserve">    </w:t>
            </w:r>
            <w:r>
              <w:rPr>
                <w:noProof/>
              </w:rPr>
              <w:drawing>
                <wp:inline distT="0" distB="0" distL="0" distR="0" wp14:anchorId="2F00972E" wp14:editId="1055FE88">
                  <wp:extent cx="1539434" cy="1595755"/>
                  <wp:effectExtent l="0" t="0" r="0" b="4445"/>
                  <wp:docPr id="183504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44546" name="Picture 1835044546"/>
                          <pic:cNvPicPr/>
                        </pic:nvPicPr>
                        <pic:blipFill rotWithShape="1">
                          <a:blip r:embed="rId11">
                            <a:extLst>
                              <a:ext uri="{28A0092B-C50C-407E-A947-70E740481C1C}">
                                <a14:useLocalDpi xmlns:a14="http://schemas.microsoft.com/office/drawing/2010/main" val="0"/>
                              </a:ext>
                            </a:extLst>
                          </a:blip>
                          <a:srcRect l="20611" t="12214" r="16794" b="22901"/>
                          <a:stretch/>
                        </pic:blipFill>
                        <pic:spPr bwMode="auto">
                          <a:xfrm>
                            <a:off x="0" y="0"/>
                            <a:ext cx="1556486" cy="1613431"/>
                          </a:xfrm>
                          <a:prstGeom prst="rect">
                            <a:avLst/>
                          </a:prstGeom>
                          <a:ln>
                            <a:noFill/>
                          </a:ln>
                          <a:extLst>
                            <a:ext uri="{53640926-AAD7-44D8-BBD7-CCE9431645EC}">
                              <a14:shadowObscured xmlns:a14="http://schemas.microsoft.com/office/drawing/2010/main"/>
                            </a:ext>
                          </a:extLst>
                        </pic:spPr>
                      </pic:pic>
                    </a:graphicData>
                  </a:graphic>
                </wp:inline>
              </w:drawing>
            </w:r>
          </w:p>
        </w:tc>
      </w:tr>
    </w:tbl>
    <w:p w14:paraId="172F7ED6" w14:textId="35BB6D15" w:rsidR="00E35C79" w:rsidRPr="00E759F2" w:rsidRDefault="00E35C79" w:rsidP="00A06A9F">
      <w:pPr>
        <w:pStyle w:val="Heading1"/>
        <w:spacing w:before="120"/>
        <w:rPr>
          <w:rFonts w:asciiTheme="minorHAnsi" w:eastAsia="Times New Roman" w:hAnsiTheme="minorHAnsi"/>
          <w:b/>
          <w:bCs/>
          <w:i/>
          <w:iCs/>
          <w:sz w:val="28"/>
          <w:szCs w:val="28"/>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Academic Integrity</w:t>
      </w:r>
      <w:r w:rsidR="00E759F2">
        <w:rPr>
          <w:rFonts w:asciiTheme="minorHAnsi" w:eastAsia="Times New Roman" w:hAnsiTheme="minorHAnsi"/>
          <w:b/>
          <w:bCs/>
          <w:i/>
          <w:iCs/>
          <w:sz w:val="40"/>
          <w:szCs w:val="40"/>
          <w:highlight w:val="yellow"/>
        </w:rPr>
        <w:t xml:space="preserve"> </w:t>
      </w:r>
      <w:r w:rsidR="00E759F2" w:rsidRPr="00E759F2">
        <w:rPr>
          <w:rFonts w:asciiTheme="minorHAnsi" w:eastAsia="Times New Roman" w:hAnsiTheme="minorHAnsi"/>
          <w:b/>
          <w:bCs/>
          <w:i/>
          <w:iCs/>
          <w:sz w:val="28"/>
          <w:szCs w:val="28"/>
          <w:highlight w:val="yellow"/>
        </w:rPr>
        <w:t>(and CSSE Integrity Committee Procedures)</w:t>
      </w:r>
      <w:r w:rsidRPr="00E759F2">
        <w:rPr>
          <w:rFonts w:asciiTheme="minorHAnsi" w:eastAsia="Times New Roman" w:hAnsiTheme="minorHAnsi"/>
          <w:b/>
          <w:bCs/>
          <w:i/>
          <w:iCs/>
          <w:sz w:val="28"/>
          <w:szCs w:val="28"/>
          <w:highlight w:val="yellow"/>
        </w:rPr>
        <w:t xml:space="preserve">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7EA6FCAB" w14:textId="77777777" w:rsidR="0060354E" w:rsidRDefault="00B871A1" w:rsidP="0060354E">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5668745C" w14:textId="2F26CD84" w:rsidR="0060354E" w:rsidRPr="00B871A1" w:rsidRDefault="0060354E" w:rsidP="0060354E">
      <w:pPr>
        <w:spacing w:before="120" w:line="252" w:lineRule="auto"/>
        <w:rPr>
          <w:rFonts w:asciiTheme="minorHAnsi" w:hAnsiTheme="minorHAnsi"/>
          <w:color w:val="000000"/>
        </w:rPr>
      </w:pPr>
      <w:r w:rsidRPr="00B871A1">
        <w:rPr>
          <w:rFonts w:asciiTheme="minorHAnsi" w:hAnsiTheme="minorHAnsi"/>
          <w:color w:val="000000"/>
        </w:rPr>
        <w:t xml:space="preserve">The </w:t>
      </w:r>
      <w:hyperlink r:id="rId12"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2FF26DE5" w14:textId="77777777" w:rsidR="0060354E" w:rsidRDefault="0060354E" w:rsidP="00E759F2">
      <w:pPr>
        <w:spacing w:before="120" w:line="252" w:lineRule="auto"/>
        <w:rPr>
          <w:rFonts w:asciiTheme="minorHAnsi" w:hAnsiTheme="minorHAnsi"/>
          <w:color w:val="000000"/>
        </w:rPr>
      </w:pPr>
    </w:p>
    <w:p w14:paraId="07B72384" w14:textId="745304F7" w:rsidR="00E759F2" w:rsidRDefault="00E759F2" w:rsidP="00E759F2">
      <w:pPr>
        <w:spacing w:before="120" w:line="252" w:lineRule="auto"/>
        <w:rPr>
          <w:rFonts w:asciiTheme="minorHAnsi" w:hAnsiTheme="minorHAnsi"/>
          <w:color w:val="000000"/>
        </w:rPr>
      </w:pPr>
      <w:r>
        <w:rPr>
          <w:rFonts w:asciiTheme="minorHAnsi" w:hAnsiTheme="minorHAnsi"/>
          <w:color w:val="000000"/>
        </w:rPr>
        <w:t>We follow the CSSE Department’s Integrity Committee policies, as follows:</w:t>
      </w:r>
    </w:p>
    <w:p w14:paraId="1D4F11ED" w14:textId="77777777" w:rsidR="0060354E" w:rsidRDefault="0060354E" w:rsidP="0060354E">
      <w:pPr>
        <w:spacing w:before="120" w:line="252" w:lineRule="auto"/>
        <w:ind w:left="720" w:right="-576"/>
        <w:rPr>
          <w:rFonts w:asciiTheme="minorHAnsi" w:hAnsiTheme="minorHAnsi"/>
          <w:color w:val="000000"/>
        </w:rPr>
      </w:pPr>
      <w:r w:rsidRPr="0060354E">
        <w:rPr>
          <w:rFonts w:asciiTheme="minorHAnsi" w:hAnsiTheme="minorHAnsi"/>
          <w:b/>
          <w:bCs/>
          <w:color w:val="000000"/>
        </w:rPr>
        <w:t>Academic Integrity and CSSE Integrity Committee Procedures</w:t>
      </w:r>
      <w:r w:rsidRPr="0060354E">
        <w:rPr>
          <w:rFonts w:asciiTheme="minorHAnsi" w:hAnsiTheme="minorHAnsi"/>
          <w:color w:val="000000"/>
        </w:rPr>
        <w:t>  </w:t>
      </w:r>
    </w:p>
    <w:p w14:paraId="3FE58C81" w14:textId="77777777" w:rsidR="0060354E" w:rsidRDefault="0060354E" w:rsidP="0060354E">
      <w:pPr>
        <w:spacing w:before="120" w:line="252" w:lineRule="auto"/>
        <w:ind w:left="720" w:right="-576"/>
        <w:rPr>
          <w:rFonts w:asciiTheme="minorHAnsi" w:hAnsiTheme="minorHAnsi"/>
          <w:color w:val="000000"/>
        </w:rPr>
      </w:pPr>
      <w:r w:rsidRPr="0060354E">
        <w:rPr>
          <w:rFonts w:asciiTheme="minorHAnsi" w:hAnsiTheme="minorHAnsi"/>
          <w:color w:val="000000"/>
        </w:rPr>
        <w:t xml:space="preserve">It is critical to maintain academic integrity. It is essential for all students to cite </w:t>
      </w:r>
      <w:proofErr w:type="gramStart"/>
      <w:r w:rsidRPr="0060354E">
        <w:rPr>
          <w:rFonts w:asciiTheme="minorHAnsi" w:hAnsiTheme="minorHAnsi"/>
          <w:color w:val="000000"/>
        </w:rPr>
        <w:t>any and all</w:t>
      </w:r>
      <w:proofErr w:type="gramEnd"/>
      <w:r w:rsidRPr="0060354E">
        <w:rPr>
          <w:rFonts w:asciiTheme="minorHAnsi" w:hAnsiTheme="minorHAnsi"/>
          <w:color w:val="000000"/>
        </w:rPr>
        <w:t xml:space="preserve"> sources of help received in completing coursework. This practice not only fosters a culture of honesty and transparency but also prevents misunderstandings that might otherwise escalate to formal proceedings. Students should also be aware of what is appropriate help on homework assignments – see </w:t>
      </w:r>
      <w:hyperlink r:id="rId13" w:tgtFrame="_blank" w:tooltip="https://rosehulman.sharepoint.com/:w:/r/sites/CS/Shared%20Documents/Pilot%20Integrity%20Policy/IntegrityPilotPolicy%20-%20What%20Constitutes%20Misconduct.docx?d=w72d3dc4b233d4df68e10736359a06c80&amp;csf=1&amp;web=1&amp;e=QWvFcM" w:history="1">
        <w:r w:rsidRPr="0060354E">
          <w:rPr>
            <w:rStyle w:val="Hyperlink"/>
            <w:rFonts w:asciiTheme="minorHAnsi" w:hAnsiTheme="minorHAnsi"/>
          </w:rPr>
          <w:t>What Constitutes Misconduct</w:t>
        </w:r>
      </w:hyperlink>
      <w:r w:rsidRPr="0060354E">
        <w:rPr>
          <w:rFonts w:asciiTheme="minorHAnsi" w:hAnsiTheme="minorHAnsi"/>
          <w:color w:val="000000"/>
        </w:rPr>
        <w:t>. To ensure fairness and responsibility, any instances of suspected misconduct will be handled through the CSSE Integrity Committee.</w:t>
      </w:r>
    </w:p>
    <w:p w14:paraId="64115552" w14:textId="303016C0" w:rsidR="0060354E" w:rsidRPr="0060354E" w:rsidRDefault="0060354E" w:rsidP="0060354E">
      <w:pPr>
        <w:spacing w:before="120" w:line="252" w:lineRule="auto"/>
        <w:ind w:left="720" w:right="-576"/>
        <w:rPr>
          <w:rFonts w:asciiTheme="minorHAnsi" w:hAnsiTheme="minorHAnsi"/>
          <w:color w:val="000000"/>
        </w:rPr>
      </w:pPr>
      <w:r w:rsidRPr="0060354E">
        <w:rPr>
          <w:rFonts w:asciiTheme="minorHAnsi" w:hAnsiTheme="minorHAnsi"/>
          <w:color w:val="000000"/>
        </w:rPr>
        <w:t xml:space="preserve">If a case of suspected misconduct arises, it will be submitted to the CSSE Integrity Committee for review (see </w:t>
      </w:r>
      <w:hyperlink r:id="rId14" w:tgtFrame="_blank" w:tooltip="https://rosehulman.sharepoint.com/:w:/r/sites/CS/Shared%20Documents/Pilot%20Integrity%20Policy/IntegrityPilotPolicy%20-%20Procedures.docx?d=wf4c70babf3ac434ba29d5518dca9f877&amp;csf=1&amp;web=1&amp;e=1efwlT" w:history="1">
        <w:r w:rsidRPr="0060354E">
          <w:rPr>
            <w:rStyle w:val="Hyperlink"/>
            <w:rFonts w:asciiTheme="minorHAnsi" w:hAnsiTheme="minorHAnsi"/>
          </w:rPr>
          <w:t>Policies and Procedures</w:t>
        </w:r>
      </w:hyperlink>
      <w:r w:rsidRPr="0060354E">
        <w:rPr>
          <w:rFonts w:asciiTheme="minorHAnsi" w:hAnsiTheme="minorHAnsi"/>
          <w:color w:val="000000"/>
        </w:rPr>
        <w:t xml:space="preserve"> and possible penalties </w:t>
      </w:r>
      <w:hyperlink r:id="rId15" w:tgtFrame="_blank" w:tooltip="https://rosehulman.sharepoint.com/:w:/r/sites/CS/Shared%20Documents/Pilot%20Integrity%20Policy/IntegrityPilotPolicy%20-%20Penalties%20%26%20Evidence.docx?d=w916e293ca31a4493bdbdd6b78ed2d3dd&amp;csf=1&amp;web=1&amp;e=wCWF2K" w:history="1">
        <w:r w:rsidRPr="0060354E">
          <w:rPr>
            <w:rStyle w:val="Hyperlink"/>
            <w:rFonts w:asciiTheme="minorHAnsi" w:hAnsiTheme="minorHAnsi"/>
          </w:rPr>
          <w:fldChar w:fldCharType="begin"/>
        </w:r>
        <w:r w:rsidRPr="0060354E">
          <w:rPr>
            <w:rStyle w:val="Hyperlink"/>
            <w:rFonts w:asciiTheme="minorHAnsi" w:hAnsiTheme="minorHAnsi"/>
          </w:rPr>
          <w:instrText xml:space="preserve"> INCLUDEPICTURE "/Users/davidmutchler/Library/Group Containers/UBF8T346G9.ms/WebArchiveCopyPasteTempFiles/com.microsoft.Word/cid3458605334*image001.png@01DAFE0F.D29510C0" \* MERGEFORMATINET </w:instrText>
        </w:r>
        <w:r w:rsidRPr="0060354E">
          <w:rPr>
            <w:rStyle w:val="Hyperlink"/>
            <w:rFonts w:asciiTheme="minorHAnsi" w:hAnsiTheme="minorHAnsi"/>
          </w:rPr>
          <w:fldChar w:fldCharType="separate"/>
        </w:r>
        <w:r w:rsidRPr="0060354E">
          <w:rPr>
            <w:rStyle w:val="Hyperlink"/>
            <w:rFonts w:asciiTheme="minorHAnsi" w:hAnsiTheme="minorHAnsi"/>
            <w:noProof/>
          </w:rPr>
          <w:drawing>
            <wp:inline distT="0" distB="0" distL="0" distR="0" wp14:anchorId="3CE0A326" wp14:editId="5B93229F">
              <wp:extent cx="203200" cy="203200"/>
              <wp:effectExtent l="0" t="0" r="0" b="0"/>
              <wp:docPr id="594723721" name="Picture 2"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x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60354E">
          <w:rPr>
            <w:rStyle w:val="Hyperlink"/>
            <w:rFonts w:asciiTheme="minorHAnsi" w:hAnsiTheme="minorHAnsi"/>
          </w:rPr>
          <w:fldChar w:fldCharType="end"/>
        </w:r>
        <w:r w:rsidRPr="0060354E">
          <w:rPr>
            <w:rStyle w:val="Hyperlink"/>
            <w:rFonts w:asciiTheme="minorHAnsi" w:hAnsiTheme="minorHAnsi"/>
          </w:rPr>
          <w:t> </w:t>
        </w:r>
        <w:proofErr w:type="spellStart"/>
        <w:r w:rsidRPr="0060354E">
          <w:rPr>
            <w:rStyle w:val="Hyperlink"/>
            <w:rFonts w:asciiTheme="minorHAnsi" w:hAnsiTheme="minorHAnsi"/>
          </w:rPr>
          <w:t>IntegrityPilotPolicy</w:t>
        </w:r>
        <w:proofErr w:type="spellEnd"/>
        <w:r w:rsidRPr="0060354E">
          <w:rPr>
            <w:rStyle w:val="Hyperlink"/>
            <w:rFonts w:asciiTheme="minorHAnsi" w:hAnsiTheme="minorHAnsi"/>
          </w:rPr>
          <w:t xml:space="preserve"> - Penalties &amp; Evidence.docx</w:t>
        </w:r>
      </w:hyperlink>
      <w:r w:rsidRPr="0060354E">
        <w:rPr>
          <w:rFonts w:asciiTheme="minorHAnsi" w:hAnsiTheme="minorHAnsi"/>
          <w:color w:val="000000"/>
        </w:rPr>
        <w:t>. The process includes an initial review of the evidence by the committee, a time for students to explain or admit to potential misconduct, and potentially a hearing to examine the circumstances and evidence. Students are encouraged to continue their studies and engage with the course material and instructor normally throughout the investigation.  </w:t>
      </w:r>
    </w:p>
    <w:p w14:paraId="0B872808" w14:textId="77777777" w:rsidR="0060354E" w:rsidRDefault="0060354E" w:rsidP="00A06A9F">
      <w:pPr>
        <w:spacing w:before="120" w:line="252" w:lineRule="auto"/>
        <w:rPr>
          <w:rFonts w:asciiTheme="minorHAnsi" w:hAnsiTheme="minorHAnsi"/>
          <w:b/>
          <w:bCs/>
          <w:color w:val="000000"/>
        </w:rPr>
      </w:pPr>
    </w:p>
    <w:p w14:paraId="08AF57B5" w14:textId="7F69799A" w:rsidR="00E35C79" w:rsidRPr="0060354E" w:rsidRDefault="00B871A1" w:rsidP="00A06A9F">
      <w:pPr>
        <w:spacing w:before="120" w:line="252" w:lineRule="auto"/>
        <w:rPr>
          <w:rFonts w:asciiTheme="minorHAnsi" w:hAnsiTheme="minorHAnsi"/>
          <w:color w:val="000000"/>
        </w:rPr>
      </w:pPr>
      <w:proofErr w:type="gramStart"/>
      <w:r w:rsidRPr="00B871A1">
        <w:rPr>
          <w:rFonts w:asciiTheme="minorHAnsi" w:hAnsiTheme="minorHAnsi"/>
          <w:b/>
          <w:bCs/>
          <w:color w:val="000000"/>
        </w:rPr>
        <w:t>In particular, for</w:t>
      </w:r>
      <w:proofErr w:type="gramEnd"/>
      <w:r w:rsidRPr="00B871A1">
        <w:rPr>
          <w:rFonts w:asciiTheme="minorHAnsi" w:hAnsiTheme="minorHAnsi"/>
          <w:b/>
          <w:bCs/>
          <w:color w:val="000000"/>
        </w:rPr>
        <w:t xml:space="preserve"> CSSE 120:</w:t>
      </w:r>
    </w:p>
    <w:p w14:paraId="3E00C41E" w14:textId="77777777" w:rsidR="0060354E" w:rsidRDefault="0060354E" w:rsidP="0060354E">
      <w:pPr>
        <w:rPr>
          <w:rFonts w:asciiTheme="minorHAnsi" w:hAnsiTheme="minorHAnsi"/>
          <w:b/>
          <w:bCs/>
          <w:i/>
          <w:iCs/>
          <w:color w:val="000000"/>
        </w:rPr>
      </w:pPr>
    </w:p>
    <w:p w14:paraId="49C46936" w14:textId="6C4C164F" w:rsidR="00A06A9F" w:rsidRPr="0060354E" w:rsidRDefault="00E35C79" w:rsidP="0060354E">
      <w:pPr>
        <w:rPr>
          <w:rFonts w:asciiTheme="minorHAnsi" w:hAnsiTheme="minorHAnsi"/>
          <w:b/>
          <w:bCs/>
          <w:i/>
          <w:iCs/>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lastRenderedPageBreak/>
        <w:t>Exception to Rule 1:  You may use any solution that your professor supplies, e.g. from a video, in Live Coding, on a whiteboard, or sending it to you directly.</w:t>
      </w:r>
    </w:p>
    <w:p w14:paraId="75EDB9FD" w14:textId="0CACB77B" w:rsidR="0060354E" w:rsidRDefault="0060354E"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 xml:space="preserve">Exception to Rule 1:  Our Integrated Development </w:t>
      </w:r>
      <w:proofErr w:type="spellStart"/>
      <w:r>
        <w:rPr>
          <w:rFonts w:asciiTheme="minorHAnsi" w:hAnsiTheme="minorHAnsi"/>
          <w:color w:val="000000"/>
        </w:rPr>
        <w:t>Enviroment</w:t>
      </w:r>
      <w:proofErr w:type="spellEnd"/>
      <w:r>
        <w:rPr>
          <w:rFonts w:asciiTheme="minorHAnsi" w:hAnsiTheme="minorHAnsi"/>
          <w:color w:val="000000"/>
        </w:rPr>
        <w:t xml:space="preserve"> (IDE), PyCharm, auto-completes what you type with suggestions that you may accept.</w:t>
      </w:r>
    </w:p>
    <w:p w14:paraId="178ED841" w14:textId="3078CB62" w:rsidR="0060354E" w:rsidRPr="00B871A1" w:rsidRDefault="0060354E"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Re PyCharm/</w:t>
      </w:r>
      <w:proofErr w:type="spellStart"/>
      <w:r>
        <w:rPr>
          <w:rFonts w:asciiTheme="minorHAnsi" w:hAnsiTheme="minorHAnsi"/>
          <w:color w:val="000000"/>
        </w:rPr>
        <w:t>JetBrain’s</w:t>
      </w:r>
      <w:proofErr w:type="spellEnd"/>
      <w:r>
        <w:rPr>
          <w:rFonts w:asciiTheme="minorHAnsi" w:hAnsiTheme="minorHAnsi"/>
          <w:color w:val="000000"/>
        </w:rPr>
        <w:t xml:space="preserve"> optional </w:t>
      </w:r>
      <w:r w:rsidRPr="0060354E">
        <w:rPr>
          <w:rFonts w:asciiTheme="minorHAnsi" w:hAnsiTheme="minorHAnsi"/>
          <w:b/>
          <w:bCs/>
          <w:color w:val="000000"/>
        </w:rPr>
        <w:t>Intelligent AI</w:t>
      </w:r>
      <w:r>
        <w:rPr>
          <w:rFonts w:asciiTheme="minorHAnsi" w:hAnsiTheme="minorHAnsi"/>
          <w:color w:val="000000"/>
        </w:rPr>
        <w:t xml:space="preserve">, </w:t>
      </w:r>
      <w:r w:rsidRPr="0060354E">
        <w:rPr>
          <w:rFonts w:asciiTheme="minorHAnsi" w:hAnsiTheme="minorHAnsi"/>
          <w:b/>
          <w:bCs/>
          <w:color w:val="000000"/>
        </w:rPr>
        <w:t>ChatGPT</w:t>
      </w:r>
      <w:r>
        <w:rPr>
          <w:rFonts w:asciiTheme="minorHAnsi" w:hAnsiTheme="minorHAnsi"/>
          <w:color w:val="000000"/>
        </w:rPr>
        <w:t xml:space="preserve">, and other </w:t>
      </w:r>
      <w:r w:rsidRPr="0060354E">
        <w:rPr>
          <w:rFonts w:asciiTheme="minorHAnsi" w:hAnsiTheme="minorHAnsi"/>
          <w:b/>
          <w:bCs/>
          <w:color w:val="000000"/>
        </w:rPr>
        <w:t>Large Language Models</w:t>
      </w:r>
      <w:r>
        <w:rPr>
          <w:rFonts w:asciiTheme="minorHAnsi" w:hAnsiTheme="minorHAnsi"/>
          <w:color w:val="000000"/>
        </w:rPr>
        <w:t xml:space="preserve"> (LLMs</w:t>
      </w:r>
      <w:r w:rsidR="00442F98">
        <w:rPr>
          <w:rFonts w:asciiTheme="minorHAnsi" w:hAnsiTheme="minorHAnsi"/>
          <w:color w:val="000000"/>
        </w:rPr>
        <w:t xml:space="preserve">), </w:t>
      </w:r>
      <w:r w:rsidRPr="00442F98">
        <w:rPr>
          <w:rFonts w:asciiTheme="minorHAnsi" w:hAnsiTheme="minorHAnsi"/>
          <w:b/>
          <w:bCs/>
          <w:color w:val="000000"/>
        </w:rPr>
        <w:t xml:space="preserve">you </w:t>
      </w:r>
      <w:r w:rsidR="00442F98" w:rsidRPr="00442F98">
        <w:rPr>
          <w:rFonts w:asciiTheme="minorHAnsi" w:hAnsiTheme="minorHAnsi"/>
          <w:b/>
          <w:bCs/>
          <w:color w:val="000000"/>
        </w:rPr>
        <w:t>are NOT</w:t>
      </w:r>
      <w:r w:rsidRPr="00442F98">
        <w:rPr>
          <w:rFonts w:asciiTheme="minorHAnsi" w:hAnsiTheme="minorHAnsi"/>
          <w:b/>
          <w:bCs/>
          <w:color w:val="000000"/>
        </w:rPr>
        <w:t xml:space="preserve"> permitted to use these</w:t>
      </w:r>
      <w:r>
        <w:rPr>
          <w:rFonts w:asciiTheme="minorHAnsi" w:hAnsiTheme="minorHAnsi"/>
          <w:color w:val="000000"/>
        </w:rPr>
        <w:t xml:space="preserve"> in our sections of CSSE 120 (</w:t>
      </w:r>
      <w:r w:rsidR="00442F98">
        <w:rPr>
          <w:rFonts w:asciiTheme="minorHAnsi" w:hAnsiTheme="minorHAnsi"/>
          <w:color w:val="000000"/>
        </w:rPr>
        <w:t>nor</w:t>
      </w:r>
      <w:r>
        <w:rPr>
          <w:rFonts w:asciiTheme="minorHAnsi" w:hAnsiTheme="minorHAnsi"/>
          <w:color w:val="000000"/>
        </w:rPr>
        <w:t xml:space="preserve"> in most other CSSE courses) for coding.  </w:t>
      </w:r>
      <w:r w:rsidR="00442F98">
        <w:rPr>
          <w:rFonts w:asciiTheme="minorHAnsi" w:hAnsiTheme="minorHAnsi"/>
          <w:color w:val="000000"/>
        </w:rPr>
        <w:t xml:space="preserve">You </w:t>
      </w:r>
      <w:proofErr w:type="gramStart"/>
      <w:r w:rsidR="00442F98">
        <w:rPr>
          <w:rFonts w:asciiTheme="minorHAnsi" w:hAnsiTheme="minorHAnsi"/>
          <w:color w:val="000000"/>
        </w:rPr>
        <w:t>have to</w:t>
      </w:r>
      <w:proofErr w:type="gramEnd"/>
      <w:r w:rsidR="00442F98">
        <w:rPr>
          <w:rFonts w:asciiTheme="minorHAnsi" w:hAnsiTheme="minorHAnsi"/>
          <w:color w:val="000000"/>
        </w:rPr>
        <w:t xml:space="preserve"> learn how to walk before running; they are great tools, but for students ready to run.</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0BCE59DB" w14:textId="251F3E67" w:rsidR="0060354E" w:rsidRPr="00B871A1" w:rsidRDefault="0060354E"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This applies especially to any code that PyCharm supplies for you.</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4246EBDC"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Warning: Be cautious about getting help from anyone other than your instructors</w:t>
      </w:r>
      <w:r w:rsidR="0060354E">
        <w:rPr>
          <w:rFonts w:asciiTheme="minorHAnsi" w:hAnsiTheme="minorHAnsi"/>
          <w:color w:val="000000"/>
        </w:rPr>
        <w:t xml:space="preserve">, </w:t>
      </w:r>
      <w:r w:rsidRPr="00B871A1">
        <w:rPr>
          <w:rFonts w:asciiTheme="minorHAnsi" w:hAnsiTheme="minorHAnsi"/>
          <w:color w:val="000000"/>
        </w:rPr>
        <w:t>the CSSE 120 student assistants</w:t>
      </w:r>
      <w:r w:rsidR="0060354E">
        <w:rPr>
          <w:rFonts w:asciiTheme="minorHAnsi" w:hAnsiTheme="minorHAnsi"/>
          <w:color w:val="000000"/>
        </w:rPr>
        <w:t>, and assistants from the Learning Center</w:t>
      </w:r>
      <w:r w:rsidRPr="00B871A1">
        <w:rPr>
          <w:rFonts w:asciiTheme="minorHAnsi" w:hAnsiTheme="minorHAnsi"/>
          <w:color w:val="000000"/>
        </w:rPr>
        <w:t xml:space="preserve">.  </w:t>
      </w:r>
      <w:r w:rsidR="0060354E">
        <w:rPr>
          <w:rFonts w:asciiTheme="minorHAnsi" w:hAnsiTheme="minorHAnsi"/>
          <w:color w:val="000000"/>
        </w:rPr>
        <w:t>Such students</w:t>
      </w:r>
      <w:r w:rsidRPr="00B871A1">
        <w:rPr>
          <w:rFonts w:asciiTheme="minorHAnsi" w:hAnsiTheme="minorHAnsi"/>
          <w:color w:val="000000"/>
        </w:rPr>
        <w:t xml:space="preserve">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7"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6CEA7633" w14:textId="2C519807" w:rsidR="00765FDF" w:rsidRPr="00765FDF" w:rsidRDefault="00A06A9F" w:rsidP="00234F32">
      <w:pPr>
        <w:pStyle w:val="ListParagraph"/>
        <w:spacing w:before="6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Do not use a snippet of code if you do not understand it!</w:t>
      </w:r>
      <w:r w:rsidR="00765FDF">
        <w:rPr>
          <w:rFonts w:asciiTheme="minorHAnsi" w:hAnsiTheme="minorHAnsi"/>
          <w:color w:val="000000"/>
        </w:rPr>
        <w:t xml:space="preserve">  Also, be cautious of using generative-AI tools like ChatGPT</w:t>
      </w:r>
      <w:r w:rsidR="00234F32">
        <w:rPr>
          <w:rFonts w:asciiTheme="minorHAnsi" w:hAnsiTheme="minorHAnsi"/>
          <w:color w:val="000000"/>
        </w:rPr>
        <w:t xml:space="preserve"> lest you violate Rule 2.</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49F58713" w14:textId="4C66DE39" w:rsidR="00A06A9F" w:rsidRPr="0060354E" w:rsidRDefault="00B871A1" w:rsidP="0060354E">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20D6A918" w14:textId="77777777" w:rsidR="0060354E" w:rsidRDefault="0060354E">
      <w:pPr>
        <w:rPr>
          <w:rFonts w:asciiTheme="minorHAnsi" w:hAnsiTheme="minorHAnsi" w:cstheme="majorBidi"/>
          <w:b/>
          <w:bCs/>
          <w:i/>
          <w:iCs/>
          <w:color w:val="2F5496" w:themeColor="accent1" w:themeShade="BF"/>
          <w:sz w:val="40"/>
          <w:szCs w:val="40"/>
          <w:highlight w:val="yellow"/>
        </w:rPr>
      </w:pPr>
      <w:bookmarkStart w:id="5" w:name="_Assessment_(how_you"/>
      <w:bookmarkEnd w:id="5"/>
      <w:r>
        <w:rPr>
          <w:rFonts w:asciiTheme="minorHAnsi" w:hAnsiTheme="minorHAnsi"/>
          <w:b/>
          <w:bCs/>
          <w:i/>
          <w:iCs/>
          <w:sz w:val="40"/>
          <w:szCs w:val="40"/>
          <w:highlight w:val="yellow"/>
        </w:rPr>
        <w:br w:type="page"/>
      </w:r>
    </w:p>
    <w:p w14:paraId="6B4BC2FC" w14:textId="47DA680D" w:rsidR="00B871A1" w:rsidRDefault="00B871A1" w:rsidP="00B871A1">
      <w:pPr>
        <w:pStyle w:val="Heading1"/>
        <w:spacing w:before="120"/>
        <w:rPr>
          <w:rFonts w:asciiTheme="minorHAnsi" w:eastAsia="Times New Roman" w:hAnsiTheme="minorHAnsi"/>
          <w:b/>
          <w:bCs/>
          <w:i/>
          <w:iCs/>
          <w:sz w:val="40"/>
          <w:szCs w:val="40"/>
          <w:highlight w:val="yellow"/>
        </w:rPr>
      </w:pPr>
      <w:r w:rsidRPr="00B871A1">
        <w:rPr>
          <w:rFonts w:asciiTheme="minorHAnsi" w:eastAsia="Times New Roman" w:hAnsiTheme="minorHAnsi"/>
          <w:b/>
          <w:bCs/>
          <w:i/>
          <w:iCs/>
          <w:sz w:val="40"/>
          <w:szCs w:val="40"/>
          <w:highlight w:val="yellow"/>
        </w:rPr>
        <w:lastRenderedPageBreak/>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0815DE09"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60354E">
              <w:rPr>
                <w:rFonts w:asciiTheme="minorHAnsi" w:hAnsiTheme="minorHAnsi"/>
                <w:b/>
                <w:bCs/>
                <w:color w:val="000000"/>
              </w:rPr>
              <w:t>15</w:t>
            </w:r>
            <w:r w:rsidRPr="00CB4254">
              <w:rPr>
                <w:rFonts w:asciiTheme="minorHAnsi" w:hAnsiTheme="minorHAnsi"/>
                <w:b/>
                <w:bCs/>
                <w:color w:val="000000"/>
              </w:rPr>
              <w:t>%</w:t>
            </w:r>
          </w:p>
          <w:p w14:paraId="52F23118" w14:textId="5474705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60354E">
              <w:rPr>
                <w:rFonts w:asciiTheme="minorHAnsi" w:hAnsiTheme="minorHAnsi"/>
                <w:b/>
                <w:bCs/>
                <w:color w:val="000000"/>
              </w:rPr>
              <w:t>20</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120CFF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442F98">
              <w:rPr>
                <w:rFonts w:asciiTheme="minorHAnsi" w:hAnsiTheme="minorHAnsi"/>
                <w:b/>
                <w:bCs/>
                <w:color w:val="000000"/>
              </w:rPr>
              <w:t>optional</w:t>
            </w:r>
          </w:p>
          <w:p w14:paraId="30524E65" w14:textId="7301F154"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60354E">
              <w:rPr>
                <w:rFonts w:asciiTheme="minorHAnsi" w:hAnsiTheme="minorHAnsi"/>
                <w:b/>
                <w:bCs/>
                <w:color w:val="000000"/>
              </w:rPr>
              <w:t>20</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480EB3E7"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60354E">
              <w:rPr>
                <w:rFonts w:asciiTheme="minorHAnsi" w:hAnsiTheme="minorHAnsi"/>
                <w:b/>
                <w:bCs/>
                <w:color w:val="000000"/>
              </w:rPr>
              <w:t>5</w:t>
            </w:r>
            <w:r w:rsidRPr="00CB4254">
              <w:rPr>
                <w:rFonts w:asciiTheme="minorHAnsi" w:hAnsiTheme="minorHAnsi"/>
                <w:b/>
                <w:bCs/>
                <w:color w:val="000000"/>
              </w:rPr>
              <w:t>%</w:t>
            </w:r>
          </w:p>
        </w:tc>
      </w:tr>
    </w:tbl>
    <w:p w14:paraId="2D53398B" w14:textId="44DAF3C9"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t>
      </w:r>
      <w:r w:rsidR="00442F98">
        <w:rPr>
          <w:rFonts w:asciiTheme="minorHAnsi" w:hAnsiTheme="minorHAnsi"/>
          <w:color w:val="000000"/>
        </w:rPr>
        <w:t>may</w:t>
      </w:r>
      <w:r>
        <w:rPr>
          <w:rFonts w:asciiTheme="minorHAnsi" w:hAnsiTheme="minorHAnsi"/>
          <w:color w:val="000000"/>
        </w:rPr>
        <w:t xml:space="preserve">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r w:rsidR="0060354E">
        <w:rPr>
          <w:rFonts w:asciiTheme="minorHAnsi" w:hAnsiTheme="minorHAnsi"/>
          <w:color w:val="000000"/>
        </w:rPr>
        <w:t>.</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w:t>
      </w:r>
      <w:proofErr w:type="gramStart"/>
      <w:r>
        <w:rPr>
          <w:rFonts w:asciiTheme="minorHAnsi" w:hAnsiTheme="minorHAnsi"/>
          <w:color w:val="000000"/>
        </w:rPr>
        <w:t>ALL of</w:t>
      </w:r>
      <w:proofErr w:type="gramEnd"/>
      <w:r>
        <w:rPr>
          <w:rFonts w:asciiTheme="minorHAnsi" w:hAnsiTheme="minorHAnsi"/>
          <w:color w:val="000000"/>
        </w:rPr>
        <w:t xml:space="preserve">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8"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00EDB" w:rsidP="00484085">
      <w:pPr>
        <w:spacing w:before="120" w:line="252" w:lineRule="auto"/>
        <w:rPr>
          <w:rFonts w:asciiTheme="minorHAnsi" w:hAnsiTheme="minorHAnsi"/>
          <w:color w:val="000000"/>
        </w:rPr>
      </w:pPr>
      <w:hyperlink r:id="rId19" w:tgtFrame="_blank" w:history="1">
        <w:r w:rsidRPr="00000EDB">
          <w:rPr>
            <w:rStyle w:val="Hyperlink"/>
            <w:rFonts w:asciiTheme="minorHAnsi" w:hAnsiTheme="minorHAnsi"/>
          </w:rPr>
          <w:t>Health Services</w:t>
        </w:r>
      </w:hyperlink>
      <w:r w:rsidR="00DA54DE">
        <w:rPr>
          <w:rFonts w:asciiTheme="minorHAnsi" w:hAnsiTheme="minorHAnsi"/>
          <w:color w:val="000000"/>
        </w:rPr>
        <w:tab/>
      </w:r>
      <w:r>
        <w:rPr>
          <w:rFonts w:asciiTheme="minorHAnsi" w:hAnsiTheme="minorHAnsi"/>
          <w:color w:val="000000"/>
        </w:rPr>
        <w:t xml:space="preserve">  </w:t>
      </w:r>
      <w:hyperlink r:id="rId20"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xml:space="preserve">.  We </w:t>
      </w:r>
      <w:proofErr w:type="gramStart"/>
      <w:r w:rsidRPr="00484085">
        <w:rPr>
          <w:rFonts w:asciiTheme="minorHAnsi" w:hAnsiTheme="minorHAnsi"/>
          <w:color w:val="364451"/>
        </w:rPr>
        <w:t>are located in</w:t>
      </w:r>
      <w:proofErr w:type="gramEnd"/>
      <w:r w:rsidRPr="00484085">
        <w:rPr>
          <w:rFonts w:asciiTheme="minorHAnsi" w:hAnsiTheme="minorHAnsi"/>
          <w:color w:val="364451"/>
        </w:rPr>
        <w:t xml:space="preserve">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 xml:space="preserve">Similarly, be sure that your computer screen shows only courteous and professional images and words, </w:t>
      </w:r>
      <w:proofErr w:type="gramStart"/>
      <w:r w:rsidRPr="004942D2">
        <w:rPr>
          <w:rFonts w:asciiTheme="minorHAnsi" w:hAnsiTheme="minorHAnsi"/>
          <w:color w:val="000000"/>
          <w:sz w:val="24"/>
          <w:szCs w:val="24"/>
        </w:rPr>
        <w:t>at all times</w:t>
      </w:r>
      <w:proofErr w:type="gramEnd"/>
      <w:r w:rsidRPr="004942D2">
        <w:rPr>
          <w:rFonts w:asciiTheme="minorHAnsi" w:hAnsiTheme="minorHAnsi"/>
          <w:color w:val="000000"/>
          <w:sz w:val="24"/>
          <w:szCs w:val="24"/>
        </w:rPr>
        <w:t xml:space="preserve">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w:t>
      </w:r>
      <w:proofErr w:type="gramStart"/>
      <w:r w:rsidRPr="008D0C10">
        <w:rPr>
          <w:rFonts w:asciiTheme="minorHAnsi" w:hAnsiTheme="minorHAnsi"/>
          <w:b/>
          <w:bCs/>
          <w:color w:val="000000"/>
          <w:sz w:val="24"/>
          <w:szCs w:val="24"/>
        </w:rPr>
        <w:t>you</w:t>
      </w:r>
      <w:proofErr w:type="gramEnd"/>
      <w:r w:rsidRPr="008D0C10">
        <w:rPr>
          <w:rFonts w:asciiTheme="minorHAnsi" w:hAnsiTheme="minorHAnsi"/>
          <w:b/>
          <w:bCs/>
          <w:color w:val="000000"/>
          <w:sz w:val="24"/>
          <w:szCs w:val="24"/>
        </w:rPr>
        <w:t>”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21"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22"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23"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24"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proofErr w:type="gramStart"/>
      <w:r w:rsidRPr="00797CB6">
        <w:rPr>
          <w:rStyle w:val="important"/>
          <w:rFonts w:asciiTheme="minorHAnsi" w:hAnsiTheme="minorHAnsi"/>
          <w:color w:val="000000"/>
        </w:rPr>
        <w:t>All of</w:t>
      </w:r>
      <w:proofErr w:type="gramEnd"/>
      <w:r w:rsidRPr="00797CB6">
        <w:rPr>
          <w:rStyle w:val="important"/>
          <w:rFonts w:asciiTheme="minorHAnsi" w:hAnsiTheme="minorHAnsi"/>
          <w:color w:val="000000"/>
        </w:rPr>
        <w:t xml:space="preserve">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w:t>
      </w:r>
      <w:proofErr w:type="gramStart"/>
      <w:r>
        <w:rPr>
          <w:rStyle w:val="important"/>
          <w:rFonts w:asciiTheme="minorHAnsi" w:hAnsiTheme="minorHAnsi"/>
          <w:color w:val="000000"/>
        </w:rPr>
        <w:t>class, and</w:t>
      </w:r>
      <w:proofErr w:type="gramEnd"/>
      <w:r>
        <w:rPr>
          <w:rStyle w:val="important"/>
          <w:rFonts w:asciiTheme="minorHAnsi" w:hAnsiTheme="minorHAnsi"/>
          <w:color w:val="000000"/>
        </w:rPr>
        <w:t xml:space="preserve">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25"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14199189" w:rsidR="004B3FE0" w:rsidRDefault="00D254FC" w:rsidP="00000EDB">
      <w:pPr>
        <w:spacing w:before="120" w:line="252" w:lineRule="auto"/>
        <w:rPr>
          <w:rFonts w:asciiTheme="minorHAnsi" w:hAnsiTheme="minorHAnsi"/>
          <w:color w:val="000000"/>
        </w:rPr>
      </w:pPr>
      <w:r>
        <w:rPr>
          <w:rFonts w:asciiTheme="minorHAnsi" w:hAnsiTheme="minorHAnsi"/>
          <w:color w:val="000000"/>
        </w:rPr>
        <w:t xml:space="preserve">For sections that meet synchronously (i.e., at a scheduled time), </w:t>
      </w:r>
      <w:r w:rsidRPr="0060354E">
        <w:rPr>
          <w:rFonts w:asciiTheme="minorHAnsi" w:hAnsiTheme="minorHAnsi"/>
          <w:b/>
          <w:bCs/>
          <w:color w:val="000000"/>
        </w:rPr>
        <w:t>we expect you to atten</w:t>
      </w:r>
      <w:r w:rsidR="0060354E">
        <w:rPr>
          <w:rFonts w:asciiTheme="minorHAnsi" w:hAnsiTheme="minorHAnsi"/>
          <w:b/>
          <w:bCs/>
          <w:color w:val="000000"/>
        </w:rPr>
        <w:t>d class</w:t>
      </w:r>
      <w:r>
        <w:rPr>
          <w:rFonts w:asciiTheme="minorHAnsi" w:hAnsiTheme="minorHAnsi"/>
          <w:color w:val="000000"/>
        </w:rPr>
        <w:t xml:space="preserve">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xml:space="preserve">.  </w:t>
      </w:r>
      <w:proofErr w:type="gramStart"/>
      <w:r>
        <w:rPr>
          <w:rFonts w:asciiTheme="minorHAnsi" w:hAnsiTheme="minorHAnsi"/>
          <w:color w:val="000000"/>
        </w:rPr>
        <w:t>As long as</w:t>
      </w:r>
      <w:proofErr w:type="gramEnd"/>
      <w:r>
        <w:rPr>
          <w:rFonts w:asciiTheme="minorHAnsi" w:hAnsiTheme="minorHAnsi"/>
          <w:color w:val="000000"/>
        </w:rPr>
        <w:t xml:space="preserve">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1E373585"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Syntax and semantics </w:t>
      </w:r>
    </w:p>
    <w:p w14:paraId="470D01D0"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Types, variables, expressions, and assignment </w:t>
      </w:r>
    </w:p>
    <w:p w14:paraId="590B61E0"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Branching control structures </w:t>
      </w:r>
    </w:p>
    <w:p w14:paraId="24B6BBFF"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Loops, both definite and indefinite </w:t>
      </w:r>
    </w:p>
    <w:p w14:paraId="1156F583"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Functions, parameter passing, user-defined functions </w:t>
      </w:r>
    </w:p>
    <w:p w14:paraId="50156E31"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Input and output </w:t>
      </w:r>
    </w:p>
    <w:p w14:paraId="61313234"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lastRenderedPageBreak/>
        <w:t>Sequences and strings </w:t>
      </w:r>
    </w:p>
    <w:p w14:paraId="375FDE04"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Modularity and structural decomposition  </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BA097F">
      <w:headerReference w:type="even" r:id="rId26"/>
      <w:headerReference w:type="default" r:id="rId27"/>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9B118" w14:textId="77777777" w:rsidR="00EE3D28" w:rsidRDefault="00EE3D28" w:rsidP="00A06A9F">
      <w:r>
        <w:separator/>
      </w:r>
    </w:p>
  </w:endnote>
  <w:endnote w:type="continuationSeparator" w:id="0">
    <w:p w14:paraId="4CF253D2" w14:textId="77777777" w:rsidR="00EE3D28" w:rsidRDefault="00EE3D28"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32093" w14:textId="77777777" w:rsidR="00EE3D28" w:rsidRDefault="00EE3D28" w:rsidP="00A06A9F">
      <w:r>
        <w:separator/>
      </w:r>
    </w:p>
  </w:footnote>
  <w:footnote w:type="continuationSeparator" w:id="0">
    <w:p w14:paraId="63DFE6A1" w14:textId="77777777" w:rsidR="00EE3D28" w:rsidRDefault="00EE3D28"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8325778"/>
      <w:docPartObj>
        <w:docPartGallery w:val="Page Numbers (Top of Page)"/>
        <w:docPartUnique/>
      </w:docPartObj>
    </w:sdt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inorHAnsi" w:hAnsiTheme="minorHAnsi" w:cstheme="minorHAnsi"/>
      </w:rPr>
      <w:id w:val="-694149058"/>
      <w:docPartObj>
        <w:docPartGallery w:val="Page Numbers (Top of Page)"/>
        <w:docPartUnique/>
      </w:docPartObj>
    </w:sdt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835D1"/>
    <w:multiLevelType w:val="multilevel"/>
    <w:tmpl w:val="B6D6AF2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2E2D35"/>
    <w:multiLevelType w:val="multilevel"/>
    <w:tmpl w:val="04987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B1388"/>
    <w:multiLevelType w:val="multilevel"/>
    <w:tmpl w:val="E722A9E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C618D"/>
    <w:multiLevelType w:val="multilevel"/>
    <w:tmpl w:val="4E5210D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09E28E8"/>
    <w:multiLevelType w:val="multilevel"/>
    <w:tmpl w:val="F39430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B663C45"/>
    <w:multiLevelType w:val="multilevel"/>
    <w:tmpl w:val="E7E495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16D2E"/>
    <w:multiLevelType w:val="hybridMultilevel"/>
    <w:tmpl w:val="A7E6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C7823"/>
    <w:multiLevelType w:val="multilevel"/>
    <w:tmpl w:val="4C1AE2A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72DCF"/>
    <w:multiLevelType w:val="multilevel"/>
    <w:tmpl w:val="54B662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B8B7EEA"/>
    <w:multiLevelType w:val="multilevel"/>
    <w:tmpl w:val="3322FDD2"/>
    <w:lvl w:ilvl="0">
      <w:start w:val="1"/>
      <w:numFmt w:val="decimal"/>
      <w:lvlText w:val="%1."/>
      <w:lvlJc w:val="left"/>
      <w:pPr>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38807">
    <w:abstractNumId w:val="15"/>
  </w:num>
  <w:num w:numId="2" w16cid:durableId="257450649">
    <w:abstractNumId w:val="10"/>
  </w:num>
  <w:num w:numId="3" w16cid:durableId="1756979306">
    <w:abstractNumId w:val="26"/>
  </w:num>
  <w:num w:numId="4" w16cid:durableId="1754663506">
    <w:abstractNumId w:val="34"/>
  </w:num>
  <w:num w:numId="5" w16cid:durableId="1356073835">
    <w:abstractNumId w:val="0"/>
  </w:num>
  <w:num w:numId="6" w16cid:durableId="1561862709">
    <w:abstractNumId w:val="13"/>
  </w:num>
  <w:num w:numId="7" w16cid:durableId="223876496">
    <w:abstractNumId w:val="8"/>
  </w:num>
  <w:num w:numId="8" w16cid:durableId="329719976">
    <w:abstractNumId w:val="11"/>
  </w:num>
  <w:num w:numId="9" w16cid:durableId="587159465">
    <w:abstractNumId w:val="7"/>
  </w:num>
  <w:num w:numId="10" w16cid:durableId="890774116">
    <w:abstractNumId w:val="33"/>
  </w:num>
  <w:num w:numId="11" w16cid:durableId="1683513183">
    <w:abstractNumId w:val="9"/>
  </w:num>
  <w:num w:numId="12" w16cid:durableId="1469934947">
    <w:abstractNumId w:val="18"/>
  </w:num>
  <w:num w:numId="13" w16cid:durableId="839806431">
    <w:abstractNumId w:val="14"/>
  </w:num>
  <w:num w:numId="14" w16cid:durableId="1562907761">
    <w:abstractNumId w:val="3"/>
  </w:num>
  <w:num w:numId="15" w16cid:durableId="1943144102">
    <w:abstractNumId w:val="30"/>
  </w:num>
  <w:num w:numId="16" w16cid:durableId="1463499811">
    <w:abstractNumId w:val="25"/>
  </w:num>
  <w:num w:numId="17" w16cid:durableId="1132941291">
    <w:abstractNumId w:val="24"/>
  </w:num>
  <w:num w:numId="18" w16cid:durableId="1802381981">
    <w:abstractNumId w:val="6"/>
  </w:num>
  <w:num w:numId="19" w16cid:durableId="1732072583">
    <w:abstractNumId w:val="17"/>
  </w:num>
  <w:num w:numId="20" w16cid:durableId="546139221">
    <w:abstractNumId w:val="29"/>
  </w:num>
  <w:num w:numId="21" w16cid:durableId="279844028">
    <w:abstractNumId w:val="12"/>
  </w:num>
  <w:num w:numId="22" w16cid:durableId="1377898944">
    <w:abstractNumId w:val="5"/>
  </w:num>
  <w:num w:numId="23" w16cid:durableId="1820611470">
    <w:abstractNumId w:val="27"/>
  </w:num>
  <w:num w:numId="24" w16cid:durableId="193425936">
    <w:abstractNumId w:val="4"/>
  </w:num>
  <w:num w:numId="25" w16cid:durableId="1792674445">
    <w:abstractNumId w:val="35"/>
  </w:num>
  <w:num w:numId="26" w16cid:durableId="577980146">
    <w:abstractNumId w:val="37"/>
  </w:num>
  <w:num w:numId="27" w16cid:durableId="301737411">
    <w:abstractNumId w:val="36"/>
  </w:num>
  <w:num w:numId="28" w16cid:durableId="1336104704">
    <w:abstractNumId w:val="32"/>
  </w:num>
  <w:num w:numId="29" w16cid:durableId="814300896">
    <w:abstractNumId w:val="22"/>
  </w:num>
  <w:num w:numId="30" w16cid:durableId="705255808">
    <w:abstractNumId w:val="2"/>
  </w:num>
  <w:num w:numId="31" w16cid:durableId="1257061509">
    <w:abstractNumId w:val="21"/>
  </w:num>
  <w:num w:numId="32" w16cid:durableId="841507925">
    <w:abstractNumId w:val="20"/>
  </w:num>
  <w:num w:numId="33" w16cid:durableId="1441530001">
    <w:abstractNumId w:val="28"/>
  </w:num>
  <w:num w:numId="34" w16cid:durableId="662202606">
    <w:abstractNumId w:val="31"/>
  </w:num>
  <w:num w:numId="35" w16cid:durableId="1555852279">
    <w:abstractNumId w:val="19"/>
  </w:num>
  <w:num w:numId="36" w16cid:durableId="1892035817">
    <w:abstractNumId w:val="1"/>
  </w:num>
  <w:num w:numId="37" w16cid:durableId="1711033375">
    <w:abstractNumId w:val="16"/>
  </w:num>
  <w:num w:numId="38" w16cid:durableId="6438932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0111"/>
    <w:rsid w:val="00013083"/>
    <w:rsid w:val="000679DE"/>
    <w:rsid w:val="000E0D5A"/>
    <w:rsid w:val="001140DF"/>
    <w:rsid w:val="00141383"/>
    <w:rsid w:val="00147452"/>
    <w:rsid w:val="00153D07"/>
    <w:rsid w:val="001652D2"/>
    <w:rsid w:val="001A6FBA"/>
    <w:rsid w:val="0023148F"/>
    <w:rsid w:val="00234F32"/>
    <w:rsid w:val="00280AF8"/>
    <w:rsid w:val="00333F72"/>
    <w:rsid w:val="00362ACD"/>
    <w:rsid w:val="00364EC3"/>
    <w:rsid w:val="00373E55"/>
    <w:rsid w:val="00380038"/>
    <w:rsid w:val="003B0630"/>
    <w:rsid w:val="003C0E9E"/>
    <w:rsid w:val="00442F98"/>
    <w:rsid w:val="00484085"/>
    <w:rsid w:val="004942D2"/>
    <w:rsid w:val="004B3FE0"/>
    <w:rsid w:val="004D5225"/>
    <w:rsid w:val="0051373A"/>
    <w:rsid w:val="00575A07"/>
    <w:rsid w:val="005C1B72"/>
    <w:rsid w:val="0060354E"/>
    <w:rsid w:val="00625EDE"/>
    <w:rsid w:val="006C22BE"/>
    <w:rsid w:val="007356B6"/>
    <w:rsid w:val="00765FDF"/>
    <w:rsid w:val="00797CB6"/>
    <w:rsid w:val="007C7F65"/>
    <w:rsid w:val="007D6139"/>
    <w:rsid w:val="007F572E"/>
    <w:rsid w:val="00811495"/>
    <w:rsid w:val="008C1639"/>
    <w:rsid w:val="008D0C10"/>
    <w:rsid w:val="008F1A8F"/>
    <w:rsid w:val="00930566"/>
    <w:rsid w:val="009539E5"/>
    <w:rsid w:val="00953FFA"/>
    <w:rsid w:val="00996136"/>
    <w:rsid w:val="009F06D2"/>
    <w:rsid w:val="00A06A9F"/>
    <w:rsid w:val="00A2580A"/>
    <w:rsid w:val="00A464AC"/>
    <w:rsid w:val="00B34214"/>
    <w:rsid w:val="00B367B0"/>
    <w:rsid w:val="00B65D5F"/>
    <w:rsid w:val="00B871A1"/>
    <w:rsid w:val="00BA097F"/>
    <w:rsid w:val="00BA286E"/>
    <w:rsid w:val="00BB0863"/>
    <w:rsid w:val="00BC60B0"/>
    <w:rsid w:val="00BF6A3D"/>
    <w:rsid w:val="00C743EC"/>
    <w:rsid w:val="00C92884"/>
    <w:rsid w:val="00CB4254"/>
    <w:rsid w:val="00CE3675"/>
    <w:rsid w:val="00D254FC"/>
    <w:rsid w:val="00D54DDC"/>
    <w:rsid w:val="00DA54DE"/>
    <w:rsid w:val="00DA6CC6"/>
    <w:rsid w:val="00DD1E4D"/>
    <w:rsid w:val="00DF42DE"/>
    <w:rsid w:val="00DF5CD0"/>
    <w:rsid w:val="00E17967"/>
    <w:rsid w:val="00E35C79"/>
    <w:rsid w:val="00E541A7"/>
    <w:rsid w:val="00E759F2"/>
    <w:rsid w:val="00EA104B"/>
    <w:rsid w:val="00EE3D28"/>
    <w:rsid w:val="00F11F32"/>
    <w:rsid w:val="00F426DA"/>
    <w:rsid w:val="00F57670"/>
    <w:rsid w:val="00F67DE9"/>
    <w:rsid w:val="00F75678"/>
    <w:rsid w:val="00F83916"/>
    <w:rsid w:val="00FB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 w:type="character" w:customStyle="1" w:styleId="normaltextrun">
    <w:name w:val="normaltextrun"/>
    <w:basedOn w:val="DefaultParagraphFont"/>
    <w:rsid w:val="00930566"/>
  </w:style>
  <w:style w:type="paragraph" w:customStyle="1" w:styleId="paragraph">
    <w:name w:val="paragraph"/>
    <w:basedOn w:val="Normal"/>
    <w:rsid w:val="00C92884"/>
    <w:pPr>
      <w:spacing w:before="100" w:beforeAutospacing="1" w:after="100" w:afterAutospacing="1"/>
    </w:pPr>
  </w:style>
  <w:style w:type="character" w:customStyle="1" w:styleId="eop">
    <w:name w:val="eop"/>
    <w:basedOn w:val="DefaultParagraphFont"/>
    <w:rsid w:val="00C9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77">
      <w:bodyDiv w:val="1"/>
      <w:marLeft w:val="0"/>
      <w:marRight w:val="0"/>
      <w:marTop w:val="0"/>
      <w:marBottom w:val="0"/>
      <w:divBdr>
        <w:top w:val="none" w:sz="0" w:space="0" w:color="auto"/>
        <w:left w:val="none" w:sz="0" w:space="0" w:color="auto"/>
        <w:bottom w:val="none" w:sz="0" w:space="0" w:color="auto"/>
        <w:right w:val="none" w:sz="0" w:space="0" w:color="auto"/>
      </w:divBdr>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988366400">
      <w:bodyDiv w:val="1"/>
      <w:marLeft w:val="0"/>
      <w:marRight w:val="0"/>
      <w:marTop w:val="0"/>
      <w:marBottom w:val="0"/>
      <w:divBdr>
        <w:top w:val="none" w:sz="0" w:space="0" w:color="auto"/>
        <w:left w:val="none" w:sz="0" w:space="0" w:color="auto"/>
        <w:bottom w:val="none" w:sz="0" w:space="0" w:color="auto"/>
        <w:right w:val="none" w:sz="0" w:space="0" w:color="auto"/>
      </w:divBdr>
      <w:divsChild>
        <w:div w:id="1133981688">
          <w:marLeft w:val="0"/>
          <w:marRight w:val="0"/>
          <w:marTop w:val="0"/>
          <w:marBottom w:val="0"/>
          <w:divBdr>
            <w:top w:val="none" w:sz="0" w:space="0" w:color="auto"/>
            <w:left w:val="none" w:sz="0" w:space="0" w:color="auto"/>
            <w:bottom w:val="none" w:sz="0" w:space="0" w:color="auto"/>
            <w:right w:val="none" w:sz="0" w:space="0" w:color="auto"/>
          </w:divBdr>
        </w:div>
        <w:div w:id="40711797">
          <w:marLeft w:val="0"/>
          <w:marRight w:val="0"/>
          <w:marTop w:val="0"/>
          <w:marBottom w:val="0"/>
          <w:divBdr>
            <w:top w:val="none" w:sz="0" w:space="0" w:color="auto"/>
            <w:left w:val="none" w:sz="0" w:space="0" w:color="auto"/>
            <w:bottom w:val="none" w:sz="0" w:space="0" w:color="auto"/>
            <w:right w:val="none" w:sz="0" w:space="0" w:color="auto"/>
          </w:divBdr>
        </w:div>
        <w:div w:id="1868828449">
          <w:marLeft w:val="0"/>
          <w:marRight w:val="0"/>
          <w:marTop w:val="0"/>
          <w:marBottom w:val="0"/>
          <w:divBdr>
            <w:top w:val="none" w:sz="0" w:space="0" w:color="auto"/>
            <w:left w:val="none" w:sz="0" w:space="0" w:color="auto"/>
            <w:bottom w:val="none" w:sz="0" w:space="0" w:color="auto"/>
            <w:right w:val="none" w:sz="0" w:space="0" w:color="auto"/>
          </w:divBdr>
        </w:div>
        <w:div w:id="1825966847">
          <w:marLeft w:val="0"/>
          <w:marRight w:val="0"/>
          <w:marTop w:val="0"/>
          <w:marBottom w:val="0"/>
          <w:divBdr>
            <w:top w:val="none" w:sz="0" w:space="0" w:color="auto"/>
            <w:left w:val="none" w:sz="0" w:space="0" w:color="auto"/>
            <w:bottom w:val="none" w:sz="0" w:space="0" w:color="auto"/>
            <w:right w:val="none" w:sz="0" w:space="0" w:color="auto"/>
          </w:divBdr>
        </w:div>
        <w:div w:id="1078867523">
          <w:marLeft w:val="0"/>
          <w:marRight w:val="0"/>
          <w:marTop w:val="0"/>
          <w:marBottom w:val="0"/>
          <w:divBdr>
            <w:top w:val="none" w:sz="0" w:space="0" w:color="auto"/>
            <w:left w:val="none" w:sz="0" w:space="0" w:color="auto"/>
            <w:bottom w:val="none" w:sz="0" w:space="0" w:color="auto"/>
            <w:right w:val="none" w:sz="0" w:space="0" w:color="auto"/>
          </w:divBdr>
        </w:div>
        <w:div w:id="985285396">
          <w:marLeft w:val="0"/>
          <w:marRight w:val="0"/>
          <w:marTop w:val="0"/>
          <w:marBottom w:val="0"/>
          <w:divBdr>
            <w:top w:val="none" w:sz="0" w:space="0" w:color="auto"/>
            <w:left w:val="none" w:sz="0" w:space="0" w:color="auto"/>
            <w:bottom w:val="none" w:sz="0" w:space="0" w:color="auto"/>
            <w:right w:val="none" w:sz="0" w:space="0" w:color="auto"/>
          </w:divBdr>
        </w:div>
        <w:div w:id="443815635">
          <w:marLeft w:val="0"/>
          <w:marRight w:val="0"/>
          <w:marTop w:val="0"/>
          <w:marBottom w:val="0"/>
          <w:divBdr>
            <w:top w:val="none" w:sz="0" w:space="0" w:color="auto"/>
            <w:left w:val="none" w:sz="0" w:space="0" w:color="auto"/>
            <w:bottom w:val="none" w:sz="0" w:space="0" w:color="auto"/>
            <w:right w:val="none" w:sz="0" w:space="0" w:color="auto"/>
          </w:divBdr>
        </w:div>
        <w:div w:id="170603171">
          <w:marLeft w:val="0"/>
          <w:marRight w:val="0"/>
          <w:marTop w:val="0"/>
          <w:marBottom w:val="0"/>
          <w:divBdr>
            <w:top w:val="none" w:sz="0" w:space="0" w:color="auto"/>
            <w:left w:val="none" w:sz="0" w:space="0" w:color="auto"/>
            <w:bottom w:val="none" w:sz="0" w:space="0" w:color="auto"/>
            <w:right w:val="none" w:sz="0" w:space="0" w:color="auto"/>
          </w:divBdr>
        </w:div>
      </w:divsChild>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7444">
      <w:bodyDiv w:val="1"/>
      <w:marLeft w:val="0"/>
      <w:marRight w:val="0"/>
      <w:marTop w:val="0"/>
      <w:marBottom w:val="0"/>
      <w:divBdr>
        <w:top w:val="none" w:sz="0" w:space="0" w:color="auto"/>
        <w:left w:val="none" w:sz="0" w:space="0" w:color="auto"/>
        <w:bottom w:val="none" w:sz="0" w:space="0" w:color="auto"/>
        <w:right w:val="none" w:sz="0" w:space="0" w:color="auto"/>
      </w:divBdr>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hyperlink" Target="https://rosehulman.sharepoint.com/:w:/r/sites/CS/Shared%20Documents/Pilot%20Integrity%20Policy/IntegrityPilotPolicy%20-%20What%20Constitutes%20Misconduct.docx?d=w72d3dc4b233d4df68e10736359a06c80&amp;csf=1&amp;web=1&amp;e=QWvFcM" TargetMode="External"/><Relationship Id="rId18" Type="http://schemas.openxmlformats.org/officeDocument/2006/relationships/hyperlink" Target="https://my.rose-hulman.edu/SA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rosehulman.sharepoint.com/sites/Counseling/SitePages/Home.aspx" TargetMode="External"/><Relationship Id="rId7" Type="http://schemas.openxmlformats.org/officeDocument/2006/relationships/endnotes" Target="endnotes.xml"/><Relationship Id="rId12" Type="http://schemas.openxmlformats.org/officeDocument/2006/relationships/hyperlink" Target="https://www.rose-hulman.edu/campus-life/student-life/_assets/Student-Handbook.pdf" TargetMode="External"/><Relationship Id="rId17" Type="http://schemas.openxmlformats.org/officeDocument/2006/relationships/hyperlink" Target="https://stackoverflow.com/" TargetMode="External"/><Relationship Id="rId25" Type="http://schemas.openxmlformats.org/officeDocument/2006/relationships/hyperlink" Target="https://rosehulman.sharepoint.com/sites/Counseling/SitePages/Home.asp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rosehulman.sharepoint.com/sites/Counseling/SitePages/Home.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mailto:williarj@rose-hulman.edu" TargetMode="External"/><Relationship Id="rId5" Type="http://schemas.openxmlformats.org/officeDocument/2006/relationships/webSettings" Target="webSettings.xml"/><Relationship Id="rId15"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23" Type="http://schemas.openxmlformats.org/officeDocument/2006/relationships/hyperlink" Target="mailto:tracy@rose-hulman.edu"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y.rose-hulman.edu/HS" TargetMode="External"/><Relationship Id="rId4" Type="http://schemas.openxmlformats.org/officeDocument/2006/relationships/settings" Target="settings.xml"/><Relationship Id="rId9" Type="http://schemas.openxmlformats.org/officeDocument/2006/relationships/hyperlink" Target="mailto:alangavr@rose-hulman.edu" TargetMode="External"/><Relationship Id="rId14" Type="http://schemas.openxmlformats.org/officeDocument/2006/relationships/hyperlink" Target="https://rosehulman.sharepoint.com/:w:/r/sites/CS/Shared%20Documents/Pilot%20Integrity%20Policy/IntegrityPilotPolicy%20-%20Procedures.docx?d=wf4c70babf3ac434ba29d5518dca9f877&amp;csf=1&amp;web=1&amp;e=1efwlT" TargetMode="External"/><Relationship Id="rId22" Type="http://schemas.openxmlformats.org/officeDocument/2006/relationships/hyperlink" Target="mailto:stouder@rose-hulman.edu"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13</cp:revision>
  <dcterms:created xsi:type="dcterms:W3CDTF">2022-08-31T15:38:00Z</dcterms:created>
  <dcterms:modified xsi:type="dcterms:W3CDTF">2025-03-01T22:19:00Z</dcterms:modified>
</cp:coreProperties>
</file>