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5ae7be3af04d7011be5f024b1bae1ba3e68186a"/>
    <w:p>
      <w:pPr>
        <w:pStyle w:val="Heading1"/>
      </w:pPr>
      <w:r>
        <w:t xml:space="preserve">Лабораторная работа 3. Агентное моделирование</w:t>
      </w:r>
    </w:p>
    <w:p>
      <w:pPr>
        <w:pStyle w:val="FirstParagraph"/>
      </w:pPr>
      <w:r>
        <w:t xml:space="preserve">ОТЧЁТ</w:t>
      </w:r>
    </w:p>
    <w:p>
      <w:pPr>
        <w:pStyle w:val="BodyText"/>
      </w:pPr>
      <w:r>
        <w:t xml:space="preserve">по лабораторной работе №3</w:t>
      </w:r>
    </w:p>
    <w:p>
      <w:pPr>
        <w:pStyle w:val="BodyText"/>
      </w:pPr>
      <w:r>
        <w:t xml:space="preserve">«Модель Daisyworld»</w:t>
      </w:r>
    </w:p>
    <w:p>
      <w:pPr>
        <w:pStyle w:val="BodyText"/>
      </w:pPr>
      <w:r>
        <w:t xml:space="preserve">по дисциплине «Имитационное моделирование»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Студент</w:t>
            </w:r>
          </w:p>
        </w:tc>
        <w:tc>
          <w:tcPr/>
          <w:p>
            <w:pPr>
              <w:pStyle w:val="Compact"/>
            </w:pPr>
            <w:r>
              <w:t xml:space="preserve">Исаева Зарина Исмайилбековна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НКНбд–01–23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Преподаватель</w:t>
            </w:r>
          </w:p>
        </w:tc>
        <w:tc>
          <w:tcPr/>
          <w:p>
            <w:pPr>
              <w:pStyle w:val="Compact"/>
            </w:pPr>
            <w:r>
              <w:t xml:space="preserve">Кулябов Дмитрий Сергеевич, преподаватель дисциплины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Организация</w:t>
            </w:r>
          </w:p>
        </w:tc>
        <w:tc>
          <w:tcPr/>
          <w:p>
            <w:pPr>
              <w:pStyle w:val="Compact"/>
            </w:pPr>
            <w:r>
              <w:t xml:space="preserve">Российский университет дружбы народов имени Патриса Лумумбы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</w:tbl>
    <w:bookmarkStart w:id="9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Построить агентную клеточную модель Daisyworld и изучить механизм климатической саморегуляции.</w:t>
      </w:r>
    </w:p>
    <w:bookmarkEnd w:id="9"/>
    <w:bookmarkStart w:id="10" w:name="постановка-задачи"/>
    <w:p>
      <w:pPr>
        <w:pStyle w:val="Heading2"/>
      </w:pPr>
      <w:r>
        <w:t xml:space="preserve">Постановка задачи</w:t>
      </w:r>
    </w:p>
    <w:p>
      <w:pPr>
        <w:pStyle w:val="FirstParagraph"/>
      </w:pPr>
      <w:r>
        <w:t xml:space="preserve">В рамках лабораторной работы необходимо:</w:t>
      </w:r>
    </w:p>
    <w:p>
      <w:pPr>
        <w:pStyle w:val="Compact"/>
        <w:numPr>
          <w:ilvl w:val="0"/>
          <w:numId w:val="1001"/>
        </w:numPr>
      </w:pPr>
      <w:r>
        <w:t xml:space="preserve">реализовать клеточную агентную модель Daisyworld;</w:t>
      </w:r>
    </w:p>
    <w:p>
      <w:pPr>
        <w:pStyle w:val="Compact"/>
        <w:numPr>
          <w:ilvl w:val="0"/>
          <w:numId w:val="1001"/>
        </w:numPr>
      </w:pPr>
      <w:r>
        <w:t xml:space="preserve">проследить совместную динамику белых и чёрных маргариток;</w:t>
      </w:r>
    </w:p>
    <w:p>
      <w:pPr>
        <w:pStyle w:val="Compact"/>
        <w:numPr>
          <w:ilvl w:val="0"/>
          <w:numId w:val="1001"/>
        </w:numPr>
      </w:pPr>
      <w:r>
        <w:t xml:space="preserve">оценить влияние светимости на итоговую температуру среды;</w:t>
      </w:r>
    </w:p>
    <w:p>
      <w:pPr>
        <w:pStyle w:val="Compact"/>
        <w:numPr>
          <w:ilvl w:val="0"/>
          <w:numId w:val="1001"/>
        </w:numPr>
      </w:pPr>
      <w:r>
        <w:t xml:space="preserve">показать механизм саморегуляции климата в агентной системе.</w:t>
      </w:r>
    </w:p>
    <w:bookmarkEnd w:id="10"/>
    <w:bookmarkStart w:id="11" w:name="теоретические-сведения"/>
    <w:p>
      <w:pPr>
        <w:pStyle w:val="Heading2"/>
      </w:pPr>
      <w:r>
        <w:t xml:space="preserve">Теоретические сведения</w:t>
      </w:r>
    </w:p>
    <w:p>
      <w:pPr>
        <w:pStyle w:val="FirstParagraph"/>
      </w:pPr>
      <w:r>
        <w:t xml:space="preserve">Daisyworld — классический пример агентного моделирования, в котором глобальное поведение среды возникает из локальных правил взаимодействия агентов и окружающих условий. Белые и чёрные маргаритки по-разному влияют на альбедо поверхности, а значит и на температуру планеты.</w:t>
      </w:r>
      <w:r>
        <w:t xml:space="preserve"> </w:t>
      </w:r>
      <w:r>
        <w:t xml:space="preserve">Интерес модели состоит в том, что она демонстрирует саморегуляцию без внешнего управляющего механизма: изменение численности агентов приводит к корректировке температурного режима, который, в свою очередь, влияет на условия дальнейшего роста популяций.</w:t>
      </w:r>
    </w:p>
    <w:bookmarkEnd w:id="11"/>
    <w:bookmarkStart w:id="12" w:name="X90ec9b3c0313e0d5781da0417c1fef4e264c20d"/>
    <w:p>
      <w:pPr>
        <w:pStyle w:val="Heading2"/>
      </w:pPr>
      <w:r>
        <w:t xml:space="preserve">Исходные параметры и организация эксперимента</w:t>
      </w:r>
    </w:p>
    <w:p>
      <w:pPr>
        <w:pStyle w:val="Compact"/>
        <w:numPr>
          <w:ilvl w:val="0"/>
          <w:numId w:val="1002"/>
        </w:numPr>
      </w:pPr>
      <w:r>
        <w:t xml:space="preserve">в модели учитываются два типа агентов с различным влиянием на локальное теплообменное состояние;</w:t>
      </w:r>
    </w:p>
    <w:p>
      <w:pPr>
        <w:pStyle w:val="Compact"/>
        <w:numPr>
          <w:ilvl w:val="0"/>
          <w:numId w:val="1002"/>
        </w:numPr>
      </w:pPr>
      <w:r>
        <w:t xml:space="preserve">основной эксперимент выполняется по шагам времени с регистрацией численности и температуры;</w:t>
      </w:r>
    </w:p>
    <w:p>
      <w:pPr>
        <w:pStyle w:val="Compact"/>
        <w:numPr>
          <w:ilvl w:val="0"/>
          <w:numId w:val="1002"/>
        </w:numPr>
      </w:pPr>
      <w:r>
        <w:t xml:space="preserve">дополнительно проводится серия прогонов по параметру светимости;</w:t>
      </w:r>
    </w:p>
    <w:p>
      <w:pPr>
        <w:pStyle w:val="Compact"/>
        <w:numPr>
          <w:ilvl w:val="0"/>
          <w:numId w:val="1002"/>
        </w:numPr>
      </w:pPr>
      <w:r>
        <w:t xml:space="preserve">результаты сохраняются отдельно для основного сценария и параметрического исследования.</w:t>
      </w:r>
    </w:p>
    <w:bookmarkEnd w:id="12"/>
    <w:bookmarkStart w:id="13" w:name="ход-выполнения-лабораторной-работы"/>
    <w:p>
      <w:pPr>
        <w:pStyle w:val="Heading2"/>
      </w:pPr>
      <w:r>
        <w:t xml:space="preserve">Ход выполнения лабораторной работы</w:t>
      </w:r>
    </w:p>
    <w:p>
      <w:pPr>
        <w:pStyle w:val="Compact"/>
        <w:numPr>
          <w:ilvl w:val="0"/>
          <w:numId w:val="1003"/>
        </w:numPr>
      </w:pPr>
      <w:r>
        <w:t xml:space="preserve">Подготовлено агентное описание мира и локальных правил обновления состояния.</w:t>
      </w:r>
    </w:p>
    <w:p>
      <w:pPr>
        <w:pStyle w:val="Compact"/>
        <w:numPr>
          <w:ilvl w:val="0"/>
          <w:numId w:val="1003"/>
        </w:numPr>
      </w:pPr>
      <w:r>
        <w:t xml:space="preserve">Выполнен основной прогон модели с записью временной динамики.</w:t>
      </w:r>
    </w:p>
    <w:p>
      <w:pPr>
        <w:pStyle w:val="Compact"/>
        <w:numPr>
          <w:ilvl w:val="0"/>
          <w:numId w:val="1003"/>
        </w:numPr>
      </w:pPr>
      <w:r>
        <w:t xml:space="preserve">Сформирован набор прогонов с разной светимостью для оценки устойчивости режима.</w:t>
      </w:r>
    </w:p>
    <w:p>
      <w:pPr>
        <w:pStyle w:val="Compact"/>
        <w:numPr>
          <w:ilvl w:val="0"/>
          <w:numId w:val="1003"/>
        </w:numPr>
      </w:pPr>
      <w:r>
        <w:t xml:space="preserve">Построены графики численности агентов и зависимости итоговой температуры от параметра среды.</w:t>
      </w:r>
    </w:p>
    <w:p>
      <w:pPr>
        <w:pStyle w:val="Compact"/>
        <w:numPr>
          <w:ilvl w:val="0"/>
          <w:numId w:val="1003"/>
        </w:numPr>
      </w:pPr>
      <w:r>
        <w:t xml:space="preserve">Результаты интерпретированы с точки зрения механизма климатической обратной связи.</w:t>
      </w:r>
    </w:p>
    <w:bookmarkEnd w:id="13"/>
    <w:bookmarkStart w:id="22" w:name="результаты-моделирования"/>
    <w:p>
      <w:pPr>
        <w:pStyle w:val="Heading2"/>
      </w:pPr>
      <w:r>
        <w:t xml:space="preserve">Результаты моделирования</w:t>
      </w:r>
    </w:p>
    <w:p>
      <w:pPr>
        <w:pStyle w:val="FirstParagraph"/>
      </w:pPr>
      <w:r>
        <w:drawing>
          <wp:inline>
            <wp:extent cx="5334000" cy="4667250"/>
            <wp:effectExtent b="0" l="0" r="0" t="0"/>
            <wp:docPr descr="Численность маргариток и температура среды во времени" title="" id="15" name="Picture"/>
            <a:graphic>
              <a:graphicData uri="http://schemas.openxmlformats.org/drawingml/2006/picture">
                <pic:pic>
                  <pic:nvPicPr>
                    <pic:cNvPr descr="../results/figures/daisy_timeserie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Рисунок 1 — Численность маргариток и температура среды во времени</w:t>
      </w:r>
    </w:p>
    <w:p>
      <w:pPr>
        <w:pStyle w:val="BodyText"/>
      </w:pPr>
      <w:r>
        <w:drawing>
          <wp:inline>
            <wp:extent cx="5334000" cy="3200399"/>
            <wp:effectExtent b="0" l="0" r="0" t="0"/>
            <wp:docPr descr="Зависимость итоговой температуры от светимости" title="" id="18" name="Picture"/>
            <a:graphic>
              <a:graphicData uri="http://schemas.openxmlformats.org/drawingml/2006/picture">
                <pic:pic>
                  <pic:nvPicPr>
                    <pic:cNvPr descr="../results/figures/daisy_sweep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Рисунок 2 — Зависимость итоговой температуры от светимости</w:t>
      </w:r>
    </w:p>
    <w:bookmarkStart w:id="20" w:name="X5adf34caa141e722a1ee54f0fff73595932b49c"/>
    <w:p>
      <w:pPr>
        <w:pStyle w:val="Heading3"/>
      </w:pPr>
      <w:r>
        <w:t xml:space="preserve">Фрагмент временного ряда модели Daisyworld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black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temperature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31.086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31.102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31.125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31.195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31.164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31.117</w:t>
            </w:r>
          </w:p>
        </w:tc>
      </w:tr>
    </w:tbl>
    <w:bookmarkEnd w:id="20"/>
    <w:bookmarkStart w:id="21" w:name="сводная-таблица-основных-результатов"/>
    <w:p>
      <w:pPr>
        <w:pStyle w:val="Heading3"/>
      </w:pPr>
      <w:r>
        <w:t xml:space="preserve">Сводная таблица основных результатов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luminosity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final_temperature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final_black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final_white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40.623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</w:tbl>
    <w:bookmarkEnd w:id="21"/>
    <w:bookmarkEnd w:id="22"/>
    <w:bookmarkStart w:id="23" w:name="анализ-и-интерпретация-результатов"/>
    <w:p>
      <w:pPr>
        <w:pStyle w:val="Heading2"/>
      </w:pPr>
      <w:r>
        <w:t xml:space="preserve">Анализ и интерпретация результатов</w:t>
      </w:r>
    </w:p>
    <w:p>
      <w:pPr>
        <w:pStyle w:val="Compact"/>
        <w:numPr>
          <w:ilvl w:val="0"/>
          <w:numId w:val="1004"/>
        </w:numPr>
      </w:pPr>
      <w:r>
        <w:t xml:space="preserve">Временной ряд показывает, как популяции агентов перераспределяются во времени, формируя устойчивый температурный диапазон среды.</w:t>
      </w:r>
    </w:p>
    <w:p>
      <w:pPr>
        <w:pStyle w:val="Compact"/>
        <w:numPr>
          <w:ilvl w:val="0"/>
          <w:numId w:val="1004"/>
        </w:numPr>
      </w:pPr>
      <w:r>
        <w:t xml:space="preserve">Параметрический график по светимости отражает, что система способна частично компенсировать внешние изменения благодаря адаптивному изменению состава популяции.</w:t>
      </w:r>
    </w:p>
    <w:p>
      <w:pPr>
        <w:pStyle w:val="Compact"/>
        <w:numPr>
          <w:ilvl w:val="0"/>
          <w:numId w:val="1004"/>
        </w:numPr>
      </w:pPr>
      <w:r>
        <w:t xml:space="preserve">Таким образом, модель демонстрирует преимущества агентного подхода при описании самоорганизации и нелинейных обратных связей.</w:t>
      </w:r>
    </w:p>
    <w:bookmarkEnd w:id="23"/>
    <w:bookmarkStart w:id="24" w:name="выводы"/>
    <w:p>
      <w:pPr>
        <w:pStyle w:val="Heading2"/>
      </w:pPr>
      <w:r>
        <w:t xml:space="preserve">Выводы</w:t>
      </w:r>
    </w:p>
    <w:p>
      <w:pPr>
        <w:pStyle w:val="Compact"/>
        <w:numPr>
          <w:ilvl w:val="0"/>
          <w:numId w:val="1005"/>
        </w:numPr>
      </w:pPr>
      <w:r>
        <w:t xml:space="preserve">Реализована и исследована агентная модель Daisyworld.</w:t>
      </w:r>
    </w:p>
    <w:p>
      <w:pPr>
        <w:pStyle w:val="Compact"/>
        <w:numPr>
          <w:ilvl w:val="0"/>
          <w:numId w:val="1005"/>
        </w:numPr>
      </w:pPr>
      <w:r>
        <w:t xml:space="preserve">Подтверждён эффект климатической саморегуляции за счёт изменения состава популяции.</w:t>
      </w:r>
    </w:p>
    <w:p>
      <w:pPr>
        <w:pStyle w:val="Compact"/>
        <w:numPr>
          <w:ilvl w:val="0"/>
          <w:numId w:val="1005"/>
        </w:numPr>
      </w:pPr>
      <w:r>
        <w:t xml:space="preserve">Получены наглядные результаты, показывающие силу агентного подхода для моделирования сложных систем.</w:t>
      </w:r>
    </w:p>
    <w:bookmarkEnd w:id="24"/>
    <w:bookmarkStart w:id="25" w:name="листинг-программы"/>
    <w:p>
      <w:pPr>
        <w:pStyle w:val="Heading2"/>
      </w:pPr>
      <w:r>
        <w:t xml:space="preserve">Листинг программы</w:t>
      </w:r>
    </w:p>
    <w:p>
      <w:pPr>
        <w:pStyle w:val="SourceCode"/>
      </w:pPr>
      <w:r>
        <w:rPr>
          <w:rStyle w:val="CommentTok"/>
        </w:rPr>
        <w:t xml:space="preserve"># Этот файл сгенерирован автоматически из qmd-источника.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Random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br/>
      </w:r>
      <w:r>
        <w:br/>
      </w:r>
      <w:r>
        <w:rPr>
          <w:rStyle w:val="NormalTok"/>
        </w:rPr>
        <w:t xml:space="preserve">results_dir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(results_dir)</w:t>
      </w:r>
      <w:r>
        <w:br/>
      </w:r>
      <w:r>
        <w:rPr>
          <w:rStyle w:val="BuiltInTok"/>
        </w:rPr>
        <w:t xml:space="preserve">Random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seed!</w:t>
      </w:r>
      <w:r>
        <w:rPr>
          <w:rStyle w:val="NormalTok"/>
        </w:rPr>
        <w:t xml:space="preserve">(</w:t>
      </w:r>
      <w:r>
        <w:rPr>
          <w:rStyle w:val="Float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(path, headers, rows)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io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(io, 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(headers,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(io, 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.(row),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simulate_daisyworld</w:t>
      </w:r>
      <w:r>
        <w:rPr>
          <w:rStyle w:val="NormalTok"/>
        </w:rPr>
        <w:t xml:space="preserve">(; luminosity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</w:t>
      </w:r>
      <w:r>
        <w:rPr>
          <w:rStyle w:val="NormalTok"/>
        </w:rPr>
        <w:t xml:space="preserve">,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0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n, n)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</w:t>
      </w:r>
      <w:r>
        <w:rPr>
          <w:rStyle w:val="DataTypeTok"/>
        </w:rPr>
        <w:t xml:space="preserve">{Vector{String}}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step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steps</w:t>
      </w:r>
      <w:r>
        <w:br/>
      </w:r>
      <w:r>
        <w:rPr>
          <w:rStyle w:val="NormalTok"/>
        </w:rPr>
        <w:t xml:space="preserve">        black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 grid)</w:t>
      </w:r>
      <w:r>
        <w:br/>
      </w:r>
      <w:r>
        <w:rPr>
          <w:rStyle w:val="NormalTok"/>
        </w:rPr>
        <w:t xml:space="preserve">        white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), grid)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      black_ratio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black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</w:t>
      </w:r>
      <w:r>
        <w:br/>
      </w:r>
      <w:r>
        <w:rPr>
          <w:rStyle w:val="NormalTok"/>
        </w:rPr>
        <w:t xml:space="preserve">        white_ratio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white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</w:t>
      </w:r>
      <w:r>
        <w:br/>
      </w:r>
      <w:r>
        <w:rPr>
          <w:rStyle w:val="NormalTok"/>
        </w:rPr>
        <w:t xml:space="preserve">        albedo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black_ratio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white_ratio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black_ratio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white_ratio)</w:t>
      </w:r>
      <w:r>
        <w:br/>
      </w:r>
      <w:r>
        <w:rPr>
          <w:rStyle w:val="NormalTok"/>
        </w:rPr>
        <w:t xml:space="preserve">        temperature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luminosity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albedo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(rows, [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(step), 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(black), 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(white), </w:t>
      </w:r>
      <w:r>
        <w:rPr>
          <w:rStyle w:val="PreprocessorTok"/>
        </w:rPr>
        <w:t xml:space="preserve">@sprintf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"%.4f"</w:t>
      </w:r>
      <w:r>
        <w:rPr>
          <w:rStyle w:val="NormalTok"/>
        </w:rPr>
        <w:t xml:space="preserve">, temperature)])</w:t>
      </w:r>
      <w:r>
        <w:br/>
      </w:r>
      <w:r>
        <w:br/>
      </w:r>
      <w:r>
        <w:rPr>
          <w:rStyle w:val="NormalTok"/>
        </w:rPr>
        <w:t xml:space="preserve">        next_grid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</w:t>
      </w:r>
      <w:r>
        <w:rPr>
          <w:rStyle w:val="NormalTok"/>
        </w:rPr>
        <w:t xml:space="preserve">(grid)</w:t>
      </w:r>
      <w:r>
        <w:br/>
      </w:r>
      <w:r>
        <w:rPr>
          <w:rStyle w:val="NormalTok"/>
        </w:rPr>
        <w:t xml:space="preserve">        growth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clamp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(temperature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n,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</w:t>
      </w:r>
      <w:r>
        <w:br/>
      </w:r>
      <w:r>
        <w:rPr>
          <w:rStyle w:val="NormalTok"/>
        </w:rPr>
        <w:t xml:space="preserve">            cell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grid[i, j]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growth</w:t>
      </w:r>
      <w:r>
        <w:br/>
      </w:r>
      <w:r>
        <w:rPr>
          <w:rStyle w:val="NormalTok"/>
        </w:rPr>
        <w:t xml:space="preserve">                    next_grid[i, j]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?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death_prob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growth)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death_prob</w:t>
      </w:r>
      <w:r>
        <w:br/>
      </w:r>
      <w:r>
        <w:rPr>
          <w:rStyle w:val="NormalTok"/>
        </w:rPr>
        <w:t xml:space="preserve">                    next_grid[i, j]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next_grid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rows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main_rows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simulate_daisyworld</w:t>
      </w:r>
      <w:r>
        <w:rPr>
          <w:rStyle w:val="NormalTok"/>
        </w:rPr>
        <w:t xml:space="preserve">(luminosity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(results_dir, </w:t>
      </w:r>
      <w:r>
        <w:rPr>
          <w:rStyle w:val="StringTok"/>
        </w:rPr>
        <w:t xml:space="preserve">"daisy_timeseries.csv"</w:t>
      </w:r>
      <w:r>
        <w:rPr>
          <w:rStyle w:val="NormalTok"/>
        </w:rPr>
        <w:t xml:space="preserve">), [</w:t>
      </w:r>
      <w:r>
        <w:rPr>
          <w:rStyle w:val="StringTok"/>
        </w:rPr>
        <w:t xml:space="preserve">"step"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], main_rows)</w:t>
      </w:r>
      <w:r>
        <w:br/>
      </w:r>
      <w:r>
        <w:br/>
      </w:r>
      <w:r>
        <w:rPr>
          <w:rStyle w:val="NormalTok"/>
        </w:rPr>
        <w:t xml:space="preserve">sweep_rows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</w:t>
      </w:r>
      <w:r>
        <w:rPr>
          <w:rStyle w:val="DataTypeTok"/>
        </w:rPr>
        <w:t xml:space="preserve">{Vector{String}}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luminosity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1.3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simulate_daisyworld</w:t>
      </w:r>
      <w:r>
        <w:rPr>
          <w:rStyle w:val="NormalTok"/>
        </w:rPr>
        <w:t xml:space="preserve">(luminosity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luminosity, 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final_temperature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rows[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][</w:t>
      </w:r>
      <w:r>
        <w:rPr>
          <w:rStyle w:val="Float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final_black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rows[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][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final_white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rows[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][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(sweep_rows, [</w:t>
      </w:r>
      <w:r>
        <w:rPr>
          <w:rStyle w:val="PreprocessorTok"/>
        </w:rPr>
        <w:t xml:space="preserve">@sprintf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"%.2f"</w:t>
      </w:r>
      <w:r>
        <w:rPr>
          <w:rStyle w:val="NormalTok"/>
        </w:rPr>
        <w:t xml:space="preserve">, luminosity), final_temperature, final_black, final_white])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(results_dir, </w:t>
      </w:r>
      <w:r>
        <w:rPr>
          <w:rStyle w:val="StringTok"/>
        </w:rPr>
        <w:t xml:space="preserve">"daisy_sweep.csv"</w:t>
      </w:r>
      <w:r>
        <w:rPr>
          <w:rStyle w:val="NormalTok"/>
        </w:rPr>
        <w:t xml:space="preserve">), [</w:t>
      </w:r>
      <w:r>
        <w:rPr>
          <w:rStyle w:val="StringTok"/>
        </w:rPr>
        <w:t xml:space="preserve">"luminosity"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"final_temperature"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"final_black"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"final_white"</w:t>
      </w:r>
      <w:r>
        <w:rPr>
          <w:rStyle w:val="NormalTok"/>
        </w:rPr>
        <w:t xml:space="preserve">], sweep_rows)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"lab03 done"</w:t>
      </w:r>
      <w:r>
        <w:rPr>
          <w:rStyle w:val="NormalTok"/>
        </w:rPr>
        <w:t xml:space="preserve">)</w:t>
      </w:r>
    </w:p>
    <w:bookmarkEnd w:id="25"/>
    <w:bookmarkStart w:id="26" w:name="список-литературы"/>
    <w:p>
      <w:pPr>
        <w:pStyle w:val="Heading2"/>
      </w:pPr>
      <w:r>
        <w:t xml:space="preserve">Список литературы</w:t>
      </w:r>
    </w:p>
    <w:p>
      <w:pPr>
        <w:pStyle w:val="Compact"/>
        <w:numPr>
          <w:ilvl w:val="0"/>
          <w:numId w:val="1006"/>
        </w:numPr>
      </w:pPr>
      <w:r>
        <w:t xml:space="preserve">James E. Lovelock and Andrew J. Watson. Biological homeostasis of the global environment: the parable of Daisyworld. Tellus B, 1983.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2026-06-21T23:06:47Z</dcterms:created>
  <dcterms:modified xsi:type="dcterms:W3CDTF">2026-06-21T23:06:47Z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