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ae7be3af04d7011be5f024b1bae1ba3e68186a"/>
    <w:p>
      <w:pPr>
        <w:pStyle w:val="Heading1"/>
      </w:pPr>
      <w:r>
        <w:t xml:space="preserve">Лабораторная работа 3. Агентное моделирование</w:t>
      </w:r>
    </w:p>
    <w:p>
      <w:pPr>
        <w:pStyle w:val="SourceCode"/>
      </w:pPr>
      <w:r>
        <w:rPr>
          <w:rStyle w:val="VerbatimChar"/>
        </w:rPr>
        <w:t xml:space="preserve">    **Дисциплина:** Имитационное моделирование  </w:t>
      </w:r>
      <w:r>
        <w:br/>
      </w:r>
      <w:r>
        <w:rPr>
          <w:rStyle w:val="VerbatimChar"/>
        </w:rPr>
        <w:t xml:space="preserve">    **Студент:** Исаева Зарина Исмайилбековна  </w:t>
      </w:r>
      <w:r>
        <w:br/>
      </w:r>
      <w:r>
        <w:rPr>
          <w:rStyle w:val="VerbatimChar"/>
        </w:rPr>
        <w:t xml:space="preserve">    **Группа:** Номер группы  </w:t>
      </w:r>
      <w:r>
        <w:br/>
      </w:r>
      <w:r>
        <w:rPr>
          <w:rStyle w:val="VerbatimChar"/>
        </w:rPr>
        <w:t xml:space="preserve">    **Преподаватель:** Кулябов Дмитрий Сергеевич, преподаватель дисциплины  </w:t>
      </w:r>
      <w:r>
        <w:br/>
      </w:r>
      <w:r>
        <w:rPr>
          <w:rStyle w:val="VerbatimChar"/>
        </w:rPr>
        <w:t xml:space="preserve">    **Организация:** Российский университет дружбы народов имени Патриса Лумумбы  </w:t>
      </w:r>
      <w:r>
        <w:br/>
      </w:r>
      <w:r>
        <w:rPr>
          <w:rStyle w:val="VerbatimChar"/>
        </w:rPr>
        <w:t xml:space="preserve">    **Год:** 2026</w:t>
      </w:r>
      <w:r>
        <w:br/>
      </w:r>
      <w:r>
        <w:br/>
      </w:r>
      <w:r>
        <w:rPr>
          <w:rStyle w:val="VerbatimChar"/>
        </w:rPr>
        <w:t xml:space="preserve">    ## Цель работы</w:t>
      </w:r>
      <w:r>
        <w:br/>
      </w:r>
      <w:r>
        <w:br/>
      </w:r>
      <w:r>
        <w:rPr>
          <w:rStyle w:val="VerbatimChar"/>
        </w:rPr>
        <w:t xml:space="preserve">    Построить агентную клеточную модель Daisyworld и изучить механизм климатической саморегуляции.</w:t>
      </w:r>
      <w:r>
        <w:br/>
      </w:r>
      <w:r>
        <w:br/>
      </w:r>
      <w:r>
        <w:rPr>
          <w:rStyle w:val="VerbatimChar"/>
        </w:rPr>
        <w:t xml:space="preserve">    ## Теоретические сведения</w:t>
      </w:r>
      <w:r>
        <w:br/>
      </w:r>
      <w:r>
        <w:br/>
      </w:r>
      <w:r>
        <w:rPr>
          <w:rStyle w:val="VerbatimChar"/>
        </w:rPr>
        <w:t xml:space="preserve">    Работа опирается на классические результаты и подходы, описанные в литературе [@lovelock1983]. В рамках лабораторной работы использован литературный формат исходников: основной сценарий хранится в `qmd`, из него автоматически генерируются чистый `Julia`-код, ноутбук `ipynb` и документы для отчётности.</w:t>
      </w:r>
      <w:r>
        <w:br/>
      </w:r>
      <w:r>
        <w:br/>
      </w:r>
      <w:r>
        <w:rPr>
          <w:rStyle w:val="VerbatimChar"/>
        </w:rPr>
        <w:t xml:space="preserve">    ## Ход выполнения</w:t>
      </w:r>
      <w:r>
        <w:br/>
      </w:r>
      <w:r>
        <w:br/>
      </w:r>
      <w:r>
        <w:rPr>
          <w:rStyle w:val="VerbatimChar"/>
        </w:rPr>
        <w:t xml:space="preserve">    1. Подготовлен литературный источник в формате `qmd`.</w:t>
      </w:r>
      <w:r>
        <w:br/>
      </w:r>
      <w:r>
        <w:rPr>
          <w:rStyle w:val="VerbatimChar"/>
        </w:rPr>
        <w:t xml:space="preserve">    2. Из источника автоматически извлечён чистый исполняемый код `Julia`.</w:t>
      </w:r>
      <w:r>
        <w:br/>
      </w:r>
      <w:r>
        <w:rPr>
          <w:rStyle w:val="VerbatimChar"/>
        </w:rPr>
        <w:t xml:space="preserve">    3. Проведён вычислительный эксперимент и сохранены табличные результаты.</w:t>
      </w:r>
      <w:r>
        <w:br/>
      </w:r>
      <w:r>
        <w:rPr>
          <w:rStyle w:val="VerbatimChar"/>
        </w:rPr>
        <w:t xml:space="preserve">    4. На основе табличных данных построены иллюстрации и сводные таблицы.</w:t>
      </w:r>
      <w:r>
        <w:br/>
      </w:r>
      <w:r>
        <w:br/>
      </w:r>
      <w:r>
        <w:rPr>
          <w:rStyle w:val="VerbatimChar"/>
        </w:rPr>
        <w:t xml:space="preserve">    ## Результаты моделирования</w:t>
      </w:r>
      <w:r>
        <w:br/>
      </w:r>
      <w:r>
        <w:br/>
      </w:r>
      <w:r>
        <w:rPr>
          <w:rStyle w:val="VerbatimChar"/>
        </w:rPr>
        <w:t xml:space="preserve">    ![Численность маргариток и температура среды во времени](../results/figures/daisy_timeseries.png){#fig:lab03-time}</w:t>
      </w:r>
    </w:p>
    <w:bookmarkStart w:id="12" w:name="fig:lab03-sweep"/>
    <w:p>
      <w:pPr>
        <w:pStyle w:val="CaptionedFigure"/>
      </w:pPr>
      <w:r>
        <w:drawing>
          <wp:inline>
            <wp:extent cx="5334000" cy="3200399"/>
            <wp:effectExtent b="0" l="0" r="0" t="0"/>
            <wp:docPr descr="Зависимость итоговой температуры от светимости" title="" id="10" name="Picture"/>
            <a:graphic>
              <a:graphicData uri="http://schemas.openxmlformats.org/drawingml/2006/picture">
                <pic:pic>
                  <pic:nvPicPr>
                    <pic:cNvPr descr="../results/figures/daisy_swee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итоговой температуры от светимости</w:t>
      </w:r>
    </w:p>
    <w:bookmarkEnd w:id="12"/>
    <w:p>
      <w:pPr>
        <w:pStyle w:val="SourceCode"/>
      </w:pPr>
      <w:r>
        <w:rPr>
          <w:rStyle w:val="VerbatimChar"/>
        </w:rPr>
        <w:t xml:space="preserve">    Таблица основных результатов:</w:t>
      </w:r>
      <w:r>
        <w:br/>
      </w:r>
      <w:r>
        <w:br/>
      </w:r>
      <w:r>
        <w:rPr>
          <w:rStyle w:val="VerbatimChar"/>
        </w:rPr>
        <w:t xml:space="preserve">    |   luminosity |   final_temperature |   final_black |   final_white |</w:t>
      </w:r>
    </w:p>
    <w:p>
      <w:pPr>
        <w:pStyle w:val="FirstParagraph"/>
      </w:pPr>
      <w:r>
        <w:t xml:space="preserve">|————-:|——————–:|————–:|————–:|</w:t>
      </w:r>
      <w:r>
        <w:t xml:space="preserve"> </w:t>
      </w:r>
      <w:r>
        <w:t xml:space="preserve">| 0.7 | 21.212 | 204 | 228 |</w:t>
      </w:r>
      <w:r>
        <w:t xml:space="preserve"> </w:t>
      </w:r>
      <w:r>
        <w:t xml:space="preserve">| 0.8 | 24.53 | 194 | 203 |</w:t>
      </w:r>
      <w:r>
        <w:t xml:space="preserve"> </w:t>
      </w:r>
      <w:r>
        <w:t xml:space="preserve">| 0.9 | 27.855 | 163 | 156 |</w:t>
      </w:r>
      <w:r>
        <w:t xml:space="preserve"> </w:t>
      </w:r>
      <w:r>
        <w:t xml:space="preserve">| 1 | 30.953 | 129 | 135 |</w:t>
      </w:r>
      <w:r>
        <w:t xml:space="preserve"> </w:t>
      </w:r>
      <w:r>
        <w:t xml:space="preserve">| 1.1 | 34.208 | 90 | 89 |</w:t>
      </w:r>
      <w:r>
        <w:t xml:space="preserve"> </w:t>
      </w:r>
      <w:r>
        <w:t xml:space="preserve">| 1.2 | 37.408 | 54 | 53 |</w:t>
      </w:r>
      <w:r>
        <w:t xml:space="preserve"> </w:t>
      </w:r>
      <w:r>
        <w:t xml:space="preserve">| 1.3 | 40.623 | 15 | 12 |</w:t>
      </w:r>
    </w:p>
    <w:p>
      <w:pPr>
        <w:pStyle w:val="SourceCode"/>
      </w:pPr>
      <w:r>
        <w:rPr>
          <w:rStyle w:val="VerbatimChar"/>
        </w:rPr>
        <w:t xml:space="preserve">    ## Анализ результатов</w:t>
      </w:r>
      <w:r>
        <w:br/>
      </w:r>
      <w:r>
        <w:br/>
      </w:r>
      <w:r>
        <w:rPr>
          <w:rStyle w:val="VerbatimChar"/>
        </w:rPr>
        <w:t xml:space="preserve">    График @fig:lab03-time показывает основную динамику модели, а @fig:lab03-sweep иллюстрирует чувствительность модели к изменению параметров. По полученным траекториям видно, что модель корректно воспроизводит ожидаемое качественное поведение системы и может использоваться для сравнительного анализа сценариев.</w:t>
      </w:r>
      <w:r>
        <w:br/>
      </w:r>
      <w:r>
        <w:br/>
      </w:r>
      <w:r>
        <w:rPr>
          <w:rStyle w:val="VerbatimChar"/>
        </w:rPr>
        <w:t xml:space="preserve">    ## Выводы</w:t>
      </w:r>
      <w:r>
        <w:br/>
      </w:r>
      <w:r>
        <w:br/>
      </w:r>
      <w:r>
        <w:rPr>
          <w:rStyle w:val="VerbatimChar"/>
        </w:rPr>
        <w:t xml:space="preserve">    В ходе выполнения лабораторной работы был получен воспроизводимый набор артефактов: литературный источник, исполняемый код, ноутбук, отчёт, презентация и архив исходных материалов. Автоматическая сборка позволяет быстро обновлять результаты после изменения параметров эксперимента.</w:t>
      </w:r>
      <w:r>
        <w:br/>
      </w:r>
      <w:r>
        <w:br/>
      </w:r>
      <w:r>
        <w:rPr>
          <w:rStyle w:val="VerbatimChar"/>
        </w:rPr>
        <w:t xml:space="preserve">    ## Список литературы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2026-06-21T14:07:15Z</dcterms:created>
  <dcterms:modified xsi:type="dcterms:W3CDTF">2026-06-21T14:07:15Z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/Users/rhktrlwmd/Documents/im/references.bib</vt:lpwstr>
  </property>
</Properties>
</file>