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118a2b3666b766eb789872c3af08cef1a38154"/>
    <w:p>
      <w:pPr>
        <w:pStyle w:val="Heading1"/>
      </w:pPr>
      <w:r>
        <w:t xml:space="preserve">Лабораторная работа 6. Сеть Петри для SIR</w:t>
      </w:r>
    </w:p>
    <w:p>
      <w:pPr>
        <w:pStyle w:val="SourceCode"/>
      </w:pPr>
      <w:r>
        <w:rPr>
          <w:rStyle w:val="VerbatimChar"/>
        </w:rPr>
        <w:t xml:space="preserve">    **Дисциплина:** Имитационное моделирование  </w:t>
      </w:r>
      <w:r>
        <w:br/>
      </w:r>
      <w:r>
        <w:rPr>
          <w:rStyle w:val="VerbatimChar"/>
        </w:rPr>
        <w:t xml:space="preserve">    **Студент:** Исаева Зарина Исмайилбековна  </w:t>
      </w:r>
      <w:r>
        <w:br/>
      </w:r>
      <w:r>
        <w:rPr>
          <w:rStyle w:val="VerbatimChar"/>
        </w:rPr>
        <w:t xml:space="preserve">    **Группа:** Номер группы  </w:t>
      </w:r>
      <w:r>
        <w:br/>
      </w:r>
      <w:r>
        <w:rPr>
          <w:rStyle w:val="VerbatimChar"/>
        </w:rPr>
        <w:t xml:space="preserve">    **Преподаватель:** Кулябов Дмитрий Сергеевич, преподаватель дисциплины  </w:t>
      </w:r>
      <w:r>
        <w:br/>
      </w:r>
      <w:r>
        <w:rPr>
          <w:rStyle w:val="VerbatimChar"/>
        </w:rPr>
        <w:t xml:space="preserve">    **Организация:** Российский университет дружбы народов имени Патриса Лумумбы  </w:t>
      </w:r>
      <w:r>
        <w:br/>
      </w:r>
      <w:r>
        <w:rPr>
          <w:rStyle w:val="VerbatimChar"/>
        </w:rPr>
        <w:t xml:space="preserve">    **Год:** 2026</w:t>
      </w:r>
      <w:r>
        <w:br/>
      </w:r>
      <w:r>
        <w:br/>
      </w:r>
      <w:r>
        <w:rPr>
          <w:rStyle w:val="VerbatimChar"/>
        </w:rPr>
        <w:t xml:space="preserve">    ## Цель работы</w:t>
      </w:r>
      <w:r>
        <w:br/>
      </w:r>
      <w:r>
        <w:br/>
      </w:r>
      <w:r>
        <w:rPr>
          <w:rStyle w:val="VerbatimChar"/>
        </w:rPr>
        <w:t xml:space="preserve">    Исследовать SIR-модель, представленную в терминах мест, переходов и стохастических firing-событий.</w:t>
      </w:r>
      <w:r>
        <w:br/>
      </w:r>
      <w:r>
        <w:br/>
      </w:r>
      <w:r>
        <w:rPr>
          <w:rStyle w:val="VerbatimChar"/>
        </w:rPr>
        <w:t xml:space="preserve">    ## Теоретические сведения</w:t>
      </w:r>
      <w:r>
        <w:br/>
      </w:r>
      <w:r>
        <w:br/>
      </w:r>
      <w:r>
        <w:rPr>
          <w:rStyle w:val="VerbatimChar"/>
        </w:rPr>
        <w:t xml:space="preserve">    Работа опирается на классические результаты и подходы, описанные в литературе [@murata1989] [@kermack1927]. В рамках лабораторной работы использован литературный формат исходников: основной сценарий хранится в `qmd`, из него автоматически генерируются чистый `Julia`-код, ноутбук `ipynb` и документы для отчётности.</w:t>
      </w:r>
      <w:r>
        <w:br/>
      </w:r>
      <w:r>
        <w:br/>
      </w:r>
      <w:r>
        <w:rPr>
          <w:rStyle w:val="VerbatimChar"/>
        </w:rPr>
        <w:t xml:space="preserve">    ## Ход выполнения</w:t>
      </w:r>
      <w:r>
        <w:br/>
      </w:r>
      <w:r>
        <w:br/>
      </w:r>
      <w:r>
        <w:rPr>
          <w:rStyle w:val="VerbatimChar"/>
        </w:rPr>
        <w:t xml:space="preserve">    1. Подготовлен литературный источник в формате `qmd`.</w:t>
      </w:r>
      <w:r>
        <w:br/>
      </w:r>
      <w:r>
        <w:rPr>
          <w:rStyle w:val="VerbatimChar"/>
        </w:rPr>
        <w:t xml:space="preserve">    2. Из источника автоматически извлечён чистый исполняемый код `Julia`.</w:t>
      </w:r>
      <w:r>
        <w:br/>
      </w:r>
      <w:r>
        <w:rPr>
          <w:rStyle w:val="VerbatimChar"/>
        </w:rPr>
        <w:t xml:space="preserve">    3. Проведён вычислительный эксперимент и сохранены табличные результаты.</w:t>
      </w:r>
      <w:r>
        <w:br/>
      </w:r>
      <w:r>
        <w:rPr>
          <w:rStyle w:val="VerbatimChar"/>
        </w:rPr>
        <w:t xml:space="preserve">    4. На основе табличных данных построены иллюстрации и сводные таблицы.</w:t>
      </w:r>
      <w:r>
        <w:br/>
      </w:r>
      <w:r>
        <w:br/>
      </w:r>
      <w:r>
        <w:rPr>
          <w:rStyle w:val="VerbatimChar"/>
        </w:rPr>
        <w:t xml:space="preserve">    ## Результаты моделирования</w:t>
      </w:r>
      <w:r>
        <w:br/>
      </w:r>
      <w:r>
        <w:br/>
      </w:r>
      <w:r>
        <w:rPr>
          <w:rStyle w:val="VerbatimChar"/>
        </w:rPr>
        <w:t xml:space="preserve">    ![Стохастическая траектория сети Петри SIR](../results/figures/petri_sir_main.png){#fig:lab06-main}</w:t>
      </w:r>
    </w:p>
    <w:bookmarkStart w:id="12" w:name="fig:lab06-sweep"/>
    <w:p>
      <w:pPr>
        <w:pStyle w:val="CaptionedFigure"/>
      </w:pPr>
      <w:r>
        <w:drawing>
          <wp:inline>
            <wp:extent cx="5334000" cy="3200399"/>
            <wp:effectExtent b="0" l="0" r="0" t="0"/>
            <wp:docPr descr="Размер эпидемии при разных значениях коэффициента заражения" title="" id="10" name="Picture"/>
            <a:graphic>
              <a:graphicData uri="http://schemas.openxmlformats.org/drawingml/2006/picture">
                <pic:pic>
                  <pic:nvPicPr>
                    <pic:cNvPr descr="../results/figures/petri_sir_swee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Размер эпидемии при разных значениях коэффициента заражения</w:t>
      </w:r>
    </w:p>
    <w:bookmarkEnd w:id="12"/>
    <w:p>
      <w:pPr>
        <w:pStyle w:val="SourceCode"/>
      </w:pPr>
      <w:r>
        <w:rPr>
          <w:rStyle w:val="VerbatimChar"/>
        </w:rPr>
        <w:t xml:space="preserve">    Таблица основных результатов:</w:t>
      </w:r>
      <w:r>
        <w:br/>
      </w:r>
      <w:r>
        <w:br/>
      </w:r>
      <w:r>
        <w:rPr>
          <w:rStyle w:val="VerbatimChar"/>
        </w:rPr>
        <w:t xml:space="preserve">    |   beta |   final_recovered |</w:t>
      </w:r>
    </w:p>
    <w:p>
      <w:pPr>
        <w:pStyle w:val="FirstParagraph"/>
      </w:pPr>
      <w:r>
        <w:t xml:space="preserve">|——-:|——————:|</w:t>
      </w:r>
      <w:r>
        <w:t xml:space="preserve"> </w:t>
      </w:r>
      <w:r>
        <w:t xml:space="preserve">| 0.2 | 81 |</w:t>
      </w:r>
      <w:r>
        <w:t xml:space="preserve"> </w:t>
      </w:r>
      <w:r>
        <w:t xml:space="preserve">| 0.28 | 53 |</w:t>
      </w:r>
      <w:r>
        <w:t xml:space="preserve"> </w:t>
      </w:r>
      <w:r>
        <w:t xml:space="preserve">| 0.36 | 94 |</w:t>
      </w:r>
      <w:r>
        <w:t xml:space="preserve"> </w:t>
      </w:r>
      <w:r>
        <w:t xml:space="preserve">| 0.44 | 99 |</w:t>
      </w:r>
      <w:r>
        <w:t xml:space="preserve"> </w:t>
      </w:r>
      <w:r>
        <w:t xml:space="preserve">| 0.52 | 99 |</w:t>
      </w:r>
      <w:r>
        <w:t xml:space="preserve"> </w:t>
      </w:r>
      <w:r>
        <w:t xml:space="preserve">| 0.6 | 99 |</w:t>
      </w:r>
    </w:p>
    <w:p>
      <w:pPr>
        <w:pStyle w:val="SourceCode"/>
      </w:pPr>
      <w:r>
        <w:rPr>
          <w:rStyle w:val="VerbatimChar"/>
        </w:rPr>
        <w:t xml:space="preserve">    ## Анализ результатов</w:t>
      </w:r>
      <w:r>
        <w:br/>
      </w:r>
      <w:r>
        <w:br/>
      </w:r>
      <w:r>
        <w:rPr>
          <w:rStyle w:val="VerbatimChar"/>
        </w:rPr>
        <w:t xml:space="preserve">    График @fig:lab06-main показывает основную динамику модели, а @fig:lab06-sweep иллюстрирует чувствительность модели к изменению параметров. По полученным траекториям видно, что модель корректно воспроизводит ожидаемое качественное поведение системы и может использоваться для сравнительного анализа сценариев.</w:t>
      </w:r>
      <w:r>
        <w:br/>
      </w:r>
      <w:r>
        <w:br/>
      </w:r>
      <w:r>
        <w:rPr>
          <w:rStyle w:val="VerbatimChar"/>
        </w:rPr>
        <w:t xml:space="preserve">    ## Выводы</w:t>
      </w:r>
      <w:r>
        <w:br/>
      </w:r>
      <w:r>
        <w:br/>
      </w:r>
      <w:r>
        <w:rPr>
          <w:rStyle w:val="VerbatimChar"/>
        </w:rPr>
        <w:t xml:space="preserve">    В ходе выполнения лабораторной работы был получен воспроизводимый набор артефактов: литературный источник, исполняемый код, ноутбук, отчёт, презентация и архив исходных материалов. Автоматическая сборка позволяет быстро обновлять результаты после изменения параметров эксперимента.</w:t>
      </w:r>
      <w:r>
        <w:br/>
      </w:r>
      <w:r>
        <w:br/>
      </w:r>
      <w:r>
        <w:rPr>
          <w:rStyle w:val="VerbatimChar"/>
        </w:rPr>
        <w:t xml:space="preserve">    ## Список литературы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2026-06-21T14:07:22Z</dcterms:created>
  <dcterms:modified xsi:type="dcterms:W3CDTF">2026-06-21T14:07:22Z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/Users/rhktrlwmd/Documents/im/references.bib</vt:lpwstr>
  </property>
</Properties>
</file>