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Kevin Hartman (1044032) • Sander van </w:t>
      </w:r>
      <w:proofErr w:type="spellStart"/>
      <w:r w:rsidRPr="00456C47">
        <w:rPr>
          <w:lang w:val="nl-NL"/>
        </w:rPr>
        <w:t>Swieten</w:t>
      </w:r>
      <w:proofErr w:type="spellEnd"/>
      <w:r w:rsidRPr="00456C47">
        <w:rPr>
          <w:lang w:val="nl-NL"/>
        </w:rPr>
        <w:t xml:space="preserve"> (1063788) • Vince van Doorn (1061669) • Victor de Sousa </w:t>
      </w:r>
      <w:proofErr w:type="spellStart"/>
      <w:r w:rsidRPr="00456C47">
        <w:rPr>
          <w:lang w:val="nl-NL"/>
        </w:rPr>
        <w:t>Gama</w:t>
      </w:r>
      <w:proofErr w:type="spellEnd"/>
      <w:r w:rsidRPr="00456C47">
        <w:rPr>
          <w:lang w:val="nl-NL"/>
        </w:rPr>
        <w:t xml:space="preserve">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27771821" w14:textId="631673BE" w:rsidR="00425B1E" w:rsidRDefault="00F16D65" w:rsidP="00425B1E">
      <w:pPr>
        <w:rPr>
          <w:lang w:val="en-GB"/>
        </w:rPr>
      </w:pPr>
      <w:r>
        <w:t xml:space="preserve">TNBC is an aggressive type of breast cancer that is difficult to treat and has a poor prognosis. </w:t>
      </w:r>
      <w:r w:rsidR="00425B1E">
        <w:t xml:space="preserve">It is </w:t>
      </w:r>
      <w:proofErr w:type="gramStart"/>
      <w:r w:rsidR="00425B1E">
        <w:t>most commonly diagnosed</w:t>
      </w:r>
      <w:proofErr w:type="gramEnd"/>
      <w:r w:rsidR="00425B1E">
        <w:t xml:space="preserve"> using immunohistochemistry (IHC), but this method is time-consuming and relies on an expert to interpret the result. The goal is to offer a simpler and more scalable diagnostic tool by building a machine learning model that can classify TNBC status using only RNA sequencing data. </w:t>
      </w:r>
      <w:r w:rsidR="00425B1E">
        <w:br/>
        <w:t xml:space="preserve">The proposed project will use the </w:t>
      </w:r>
      <w:r w:rsidR="00425B1E" w:rsidRPr="00456BFF">
        <w:t>Breast Invasive Carcinoma Collection</w:t>
      </w:r>
      <w:r w:rsidR="00425B1E">
        <w:t xml:space="preserve"> dataset from </w:t>
      </w:r>
      <w:r w:rsidR="00425B1E">
        <w:rPr>
          <w:lang w:val="en-GB"/>
        </w:rPr>
        <w:t xml:space="preserve">The Cancer Genome Atlas </w:t>
      </w:r>
      <w:r w:rsidR="00425B1E">
        <w:t>(TCGA-BRCA)</w:t>
      </w:r>
      <w:r w:rsidR="00425B1E">
        <w:rPr>
          <w:lang w:val="en-GB"/>
        </w:rPr>
        <w:t xml:space="preserve">. The </w:t>
      </w:r>
      <w:r w:rsidR="00CB027E">
        <w:rPr>
          <w:lang w:val="en-GB"/>
        </w:rPr>
        <w:t xml:space="preserve">result is </w:t>
      </w:r>
      <w:r w:rsidR="00425B1E">
        <w:rPr>
          <w:lang w:val="en-GB"/>
        </w:rPr>
        <w:t xml:space="preserve">a binary classification (TNBC versus non-TNBC), favouring simplicity over complexity, and prioritizing explainability, fairness and reproducibility of the model. The intention is to evaluate multiple machine learning algorithms and select the most effective one. The anticipated outcome is a transparent and accurate classification tool that makes use of explainable algorithms like Logistic Regression, Random Forest, and Support Vector Machines (SVM), which in turn provides an addition to current methods to show a TNBC diagnosis in research, </w:t>
      </w:r>
      <w:r w:rsidR="006871A6">
        <w:rPr>
          <w:lang w:val="en-GB"/>
        </w:rPr>
        <w:t>to be applied</w:t>
      </w:r>
      <w:r w:rsidR="00425B1E">
        <w:rPr>
          <w:lang w:val="en-GB"/>
        </w:rPr>
        <w:t xml:space="preserve"> </w:t>
      </w:r>
      <w:r w:rsidR="006871A6">
        <w:rPr>
          <w:lang w:val="en-GB"/>
        </w:rPr>
        <w:t>when</w:t>
      </w:r>
      <w:r w:rsidR="00425B1E">
        <w:rPr>
          <w:lang w:val="en-GB"/>
        </w:rPr>
        <w:t xml:space="preserve"> RNA sequencing data is available.</w:t>
      </w:r>
      <w:r w:rsidR="00425B1E" w:rsidRPr="00023B37">
        <w:rPr>
          <w:lang w:val="en-GB"/>
        </w:rPr>
        <w:t xml:space="preserve"> All code, visualizations, and documentation will be made openly available to support reproducibility and future use.</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 progesterone receptor (PR), and human epidermal growth factor receptor 2 (HER2)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lastRenderedPageBreak/>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 xml:space="preserve">the approach </w:t>
      </w:r>
      <w:proofErr w:type="gramStart"/>
      <w:r w:rsidR="0025194B">
        <w:t>for</w:t>
      </w:r>
      <w:proofErr w:type="gramEnd"/>
      <w:r w:rsidR="0025194B">
        <w:t xml:space="preserve">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w:t>
      </w:r>
      <w:proofErr w:type="gramStart"/>
      <w:r w:rsidR="00A02291" w:rsidRPr="00A02291">
        <w:t>TNBC</w:t>
      </w:r>
      <w:proofErr w:type="gramEnd"/>
      <w:r w:rsidR="00A02291" w:rsidRPr="00A02291">
        <w:t xml:space="preserve">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79D1A777" w:rsidR="00EE4414" w:rsidRDefault="001B7647" w:rsidP="00065368">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1B606D">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44A38642" w14:textId="3DD3A453" w:rsidR="00EE4414" w:rsidRPr="00406E85" w:rsidRDefault="00EE4414" w:rsidP="00065368">
      <w:pPr>
        <w:rPr>
          <w:b/>
          <w:bCs/>
        </w:rPr>
      </w:pPr>
      <w:r w:rsidRPr="00406E85">
        <w:rPr>
          <w:b/>
          <w:bCs/>
        </w:rPr>
        <w:t>Multi-omics</w:t>
      </w:r>
    </w:p>
    <w:p w14:paraId="59C05EBB" w14:textId="343C4360"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44599A0" w14:textId="77777777" w:rsidR="00BB4130" w:rsidRDefault="00BB4130" w:rsidP="00065368"/>
    <w:p w14:paraId="0192E803" w14:textId="77777777" w:rsidR="00BB4130" w:rsidRDefault="00BB4130" w:rsidP="00065368">
      <w:pPr>
        <w:rPr>
          <w:b/>
          <w:bCs/>
        </w:rPr>
      </w:pPr>
    </w:p>
    <w:p w14:paraId="2B028FCD" w14:textId="77777777" w:rsidR="00BB4130" w:rsidRDefault="00BB4130" w:rsidP="00065368">
      <w:pPr>
        <w:rPr>
          <w:b/>
          <w:bCs/>
        </w:rPr>
      </w:pPr>
    </w:p>
    <w:p w14:paraId="4814C36E" w14:textId="77777777" w:rsidR="00BB4130" w:rsidRDefault="00BB4130" w:rsidP="00065368">
      <w:pPr>
        <w:rPr>
          <w:b/>
          <w:bCs/>
        </w:rPr>
      </w:pP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lastRenderedPageBreak/>
        <w:t>Biomarkers and prognosis</w:t>
      </w:r>
    </w:p>
    <w:p w14:paraId="5A840BAD" w14:textId="4653EC42" w:rsidR="00B52A7E" w:rsidRDefault="007D3817" w:rsidP="00081DB5">
      <w:pPr>
        <w:rPr>
          <w:lang w:val="en-NL"/>
        </w:rPr>
      </w:pPr>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rPr>
          <w:lang w:val="en-NL"/>
        </w:rPr>
        <w:t>Oxidative phosphorylation (OXPHOS)</w:t>
      </w:r>
      <w:r w:rsidR="00743332">
        <w:rPr>
          <w:lang w:val="en-NL"/>
        </w:rPr>
        <w:t xml:space="preserve"> </w:t>
      </w:r>
      <w:r w:rsidR="00743332">
        <w:rPr>
          <w:lang w:val="en-NL"/>
        </w:rPr>
        <w:fldChar w:fldCharType="begin"/>
      </w:r>
      <w:r w:rsidR="00114019">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rPr>
          <w:lang w:val="en-NL"/>
        </w:rPr>
        <w:fldChar w:fldCharType="separate"/>
      </w:r>
      <w:r w:rsidR="00114019">
        <w:rPr>
          <w:noProof/>
          <w:lang w:val="en-NL"/>
        </w:rPr>
        <w:t>[13]</w:t>
      </w:r>
      <w:r w:rsidR="00743332">
        <w:rPr>
          <w:lang w:val="en-NL"/>
        </w:rPr>
        <w:fldChar w:fldCharType="end"/>
      </w:r>
      <w:r w:rsidR="00743332">
        <w:rPr>
          <w:lang w:val="en-NL"/>
        </w:rPr>
        <w:t xml:space="preserve">. </w:t>
      </w:r>
    </w:p>
    <w:p w14:paraId="59CDCCF1" w14:textId="77777777" w:rsidR="005D6950" w:rsidRDefault="005D6950" w:rsidP="00081DB5">
      <w:pPr>
        <w:rPr>
          <w:lang w:val="en-NL"/>
        </w:rPr>
      </w:pPr>
    </w:p>
    <w:p w14:paraId="6D1019CD" w14:textId="411B17BB" w:rsidR="000363A8" w:rsidRPr="00600B1F" w:rsidRDefault="00600B1F">
      <w:pPr>
        <w:rPr>
          <w:b/>
          <w:bCs/>
        </w:rPr>
      </w:pPr>
      <w:r w:rsidRPr="00600B1F">
        <w:rPr>
          <w:b/>
          <w:bCs/>
        </w:rPr>
        <w:t>Current study</w:t>
      </w:r>
    </w:p>
    <w:p w14:paraId="29F50755" w14:textId="2197A7A0" w:rsidR="008208D9" w:rsidRDefault="00182615">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495AFA">
        <w:t xml:space="preserve">Given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49FA86A3" w:rsidR="00265857" w:rsidRPr="00E72F91" w:rsidRDefault="00EB376A">
      <w:pPr>
        <w:rPr>
          <w:lang w:val="en-NL"/>
        </w:rPr>
      </w:pPr>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rPr>
          <w:lang w:val="en-NL"/>
        </w:rPr>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114019" w:rsidRPr="00E72F91">
        <w:instrText xml:space="preserve"> ADDIN EN.CITE &lt;EndNote&gt;&lt;Cite&gt;&lt;Author&gt;Martens&lt;/Author&gt;&lt;Year&gt;2022&lt;/Year&gt;&lt;RecNum&gt;5&lt;/RecNum&gt;&lt;DisplayText&gt;[39]&lt;/DisplayText&gt;&lt;record&gt;&lt;rec-number&gt;5&lt;/rec-number&gt;&lt;foreign-keys&gt;&lt;key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114019" w:rsidRPr="00E72F91">
        <w:rPr>
          <w:noProof/>
        </w:rPr>
        <w:t>[39]</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 </w:instrText>
      </w:r>
      <w:r w:rsidR="00E83422">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EN.CITE.DATA </w:instrText>
      </w:r>
      <w:r w:rsidR="00E83422">
        <w:fldChar w:fldCharType="end"/>
      </w:r>
      <w:r w:rsidR="008E639C" w:rsidRPr="00E72F91">
        <w:fldChar w:fldCharType="separate"/>
      </w:r>
      <w:r w:rsidR="00471415">
        <w:rPr>
          <w:noProof/>
        </w:rPr>
        <w:t>[40-42]</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1</w:t>
      </w:r>
      <w:r w:rsidR="002F23ED" w:rsidRPr="00E72F91">
        <w:t>.</w:t>
      </w:r>
    </w:p>
    <w:p w14:paraId="7A437B8B" w14:textId="4BCFF55B" w:rsidR="00131297" w:rsidRDefault="006D3AEE">
      <w:r>
        <w:rPr>
          <w:noProof/>
          <w14:ligatures w14:val="standardContextual"/>
        </w:rPr>
        <w:drawing>
          <wp:anchor distT="0" distB="0" distL="114300" distR="114300" simplePos="0" relativeHeight="251665408" behindDoc="1" locked="0" layoutInCell="1" allowOverlap="1" wp14:anchorId="45050713" wp14:editId="723ABAFA">
            <wp:simplePos x="0" y="0"/>
            <wp:positionH relativeFrom="column">
              <wp:posOffset>4191000</wp:posOffset>
            </wp:positionH>
            <wp:positionV relativeFrom="paragraph">
              <wp:posOffset>157480</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p>
    <w:p w14:paraId="6E312A7B" w14:textId="6D0781BA" w:rsidR="00FC6450" w:rsidRPr="00E72F91" w:rsidRDefault="00437739">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471415">
        <w:instrText xml:space="preserve"> ADDIN EN.CITE &lt;EndNote&gt;&lt;Cite&gt;&lt;Author&gt;Cuadrado-Gallego&lt;/Author&gt;&lt;Year&gt;2023&lt;/Year&gt;&lt;RecNum&gt;268&lt;/RecNum&gt;&lt;DisplayText&gt;[43]&lt;/DisplayText&gt;&lt;record&gt;&lt;rec-number&gt;268&lt;/rec-number&gt;&lt;foreign-keys&gt;&lt;key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471415">
        <w:rPr>
          <w:noProof/>
        </w:rPr>
        <w:t>[43]</w:t>
      </w:r>
      <w:r w:rsidR="00D37F25" w:rsidRPr="00E72F91">
        <w:fldChar w:fldCharType="end"/>
      </w:r>
      <w:r w:rsidR="00D37F25" w:rsidRPr="00E72F91">
        <w:t>.</w:t>
      </w:r>
    </w:p>
    <w:p w14:paraId="4D33EADC" w14:textId="4C7484DE" w:rsidR="00085F75" w:rsidRPr="00E72F91" w:rsidRDefault="00242582">
      <w:r w:rsidRPr="00E72F91">
        <w:t xml:space="preserve">Technology used is Python </w:t>
      </w:r>
      <w:r w:rsidR="00D41DF8" w:rsidRPr="00E72F91">
        <w:t>3.12.</w:t>
      </w:r>
      <w:r w:rsidR="005722FF">
        <w:t>3</w:t>
      </w:r>
      <w:r w:rsidR="00D41DF8" w:rsidRPr="00E72F91">
        <w:t xml:space="preserve">, </w:t>
      </w:r>
      <w:proofErr w:type="spellStart"/>
      <w:r w:rsidR="00D41DF8" w:rsidRPr="00E72F91">
        <w:t>Jupyter</w:t>
      </w:r>
      <w:proofErr w:type="spellEnd"/>
      <w:r w:rsidR="00D41DF8" w:rsidRPr="00E72F91">
        <w:t xml:space="preserve"> Notebook </w:t>
      </w:r>
      <w:r w:rsidR="00630205" w:rsidRPr="00E72F91">
        <w:t xml:space="preserve">7.2.2, both are </w:t>
      </w:r>
      <w:r w:rsidR="00103FF7" w:rsidRPr="00E72F91">
        <w:t xml:space="preserve">packaged by Anaconda version 2.6.6. </w:t>
      </w:r>
      <w:r w:rsidR="00E60736">
        <w:t xml:space="preserve">For a complete list of </w:t>
      </w:r>
      <w:r w:rsidR="001C5E5E">
        <w:t xml:space="preserve">software and versions used </w:t>
      </w:r>
      <w:r w:rsidR="001C5E5E" w:rsidRPr="00994808">
        <w:t>see table 1</w:t>
      </w:r>
      <w:r w:rsidR="001C5E5E">
        <w:t>.</w:t>
      </w:r>
    </w:p>
    <w:p w14:paraId="5B8B38A6" w14:textId="1DF2B697" w:rsidR="00795C89" w:rsidRDefault="00795C89"/>
    <w:p w14:paraId="0B511881" w14:textId="2EDE5E55" w:rsidR="00DF7DC3" w:rsidRDefault="006D3AEE">
      <w:r>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71A048" id="_x0000_t202" coordsize="21600,21600" o:spt="202" path="m,l,21600r21600,l21600,xe">
                <v:stroke joinstyle="miter"/>
                <v:path gradientshapeok="t" o:connecttype="rect"/>
              </v:shapetype>
              <v:shape id="Text Box 2" o:spid="_x0000_s1026"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4825CF">
        <w:t>T</w:t>
      </w:r>
      <w:r w:rsidR="002F651C">
        <w:t xml:space="preserve">wo </w:t>
      </w:r>
      <w:r w:rsidR="007A16EC">
        <w:t xml:space="preserve">database repositories of RNA sequencing data are used, </w:t>
      </w:r>
      <w:r w:rsidR="00EF76C3">
        <w:t xml:space="preserve">the </w:t>
      </w:r>
      <w:r w:rsidR="00EF76C3" w:rsidRPr="00EF76C3">
        <w:t>Cancer Genome Atlas Breast Invasive Carcinoma</w:t>
      </w:r>
      <w:r w:rsidR="00EF76C3">
        <w:t xml:space="preserve"> (TCGA-BRCA) </w:t>
      </w:r>
      <w:r w:rsidR="007A16EC">
        <w:t>and Gene Expression Omnibus (GEO).</w:t>
      </w:r>
      <w:r w:rsidR="007C57F0">
        <w:t xml:space="preserve"> </w:t>
      </w:r>
      <w:r w:rsidR="004911E4">
        <w:t xml:space="preserve">Data from TCGA-BRCA is used as train set and test set. </w:t>
      </w:r>
      <w:r w:rsidR="009B5FF2">
        <w:t xml:space="preserve">Data from GEO is used as </w:t>
      </w:r>
      <w:proofErr w:type="gramStart"/>
      <w:r w:rsidR="009B5FF2">
        <w:t>validation</w:t>
      </w:r>
      <w:proofErr w:type="gramEnd"/>
      <w:r w:rsidR="009B5FF2">
        <w:t xml:space="preserve">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and imbalance </w:t>
      </w:r>
      <w:r w:rsidR="003E7B9B">
        <w:t>are</w:t>
      </w:r>
      <w:r w:rsidR="00F6409C" w:rsidRPr="00E72F91">
        <w:t xml:space="preserve"> addressed</w:t>
      </w:r>
      <w:r w:rsidR="00F6409C" w:rsidRPr="00795C89">
        <w:t>.</w:t>
      </w:r>
      <w:r w:rsidR="003336FA" w:rsidRPr="00795C89">
        <w:t xml:space="preserve"> Data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DA09FE" w:rsidRPr="00E72F91">
        <w:t xml:space="preserve">Models </w:t>
      </w:r>
      <w:r w:rsidR="000C171F" w:rsidRPr="00E72F91">
        <w:t>used are SVM, Random Forest and Logistic Regression</w:t>
      </w:r>
      <w:r w:rsidR="000C171F" w:rsidRPr="00E72F91">
        <w:rPr>
          <w:highlight w:val="yellow"/>
        </w:rPr>
        <w:t>.</w:t>
      </w:r>
      <w:r w:rsidR="00DF7DC3" w:rsidRPr="00E72F91">
        <w:rPr>
          <w:highlight w:val="yellow"/>
        </w:rPr>
        <w:t xml:space="preserve"> &lt;further substantiate the why&gt;.</w:t>
      </w:r>
      <w:r w:rsidR="00BF3BD9">
        <w:t xml:space="preserve">  Evaluation metrics are created</w:t>
      </w:r>
      <w:r w:rsidR="001F01AC">
        <w:t xml:space="preserve">, the best model </w:t>
      </w:r>
      <w:proofErr w:type="gramStart"/>
      <w:r w:rsidR="001F01AC">
        <w:t>selected</w:t>
      </w:r>
      <w:proofErr w:type="gramEnd"/>
      <w:r w:rsidR="001F01AC">
        <w:t xml:space="preserve"> and the model is executed on the validation set.</w:t>
      </w:r>
    </w:p>
    <w:p w14:paraId="2E1BCC7B" w14:textId="77777777" w:rsidR="00795C89" w:rsidRDefault="00795C89"/>
    <w:p w14:paraId="6AE37DE6" w14:textId="2849435C" w:rsidR="00DC2EAD" w:rsidRDefault="00965C1E">
      <w:pPr>
        <w:rPr>
          <w:b/>
          <w:bCs/>
          <w:sz w:val="22"/>
          <w:szCs w:val="22"/>
        </w:rPr>
      </w:pPr>
      <w:r w:rsidRPr="00965C1E">
        <w:rPr>
          <w:b/>
          <w:bCs/>
          <w:sz w:val="22"/>
          <w:szCs w:val="22"/>
        </w:rPr>
        <w:t xml:space="preserve">3.2 </w:t>
      </w:r>
      <w:r w:rsidR="00BA2BFA">
        <w:rPr>
          <w:b/>
          <w:bCs/>
          <w:sz w:val="22"/>
          <w:szCs w:val="22"/>
        </w:rPr>
        <w:t>Data collection</w:t>
      </w:r>
    </w:p>
    <w:p w14:paraId="7DEA6C4F" w14:textId="488AF733" w:rsidR="00576D2A" w:rsidRPr="00E72F91" w:rsidRDefault="00203498">
      <w:r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Pr="00E72F91">
        <w:t xml:space="preserve">. </w:t>
      </w:r>
      <w:r w:rsidR="00390841">
        <w:t xml:space="preserve">All data in this dataset </w:t>
      </w:r>
      <w:r w:rsidR="0066415E">
        <w:t>are</w:t>
      </w:r>
      <w:r w:rsidR="003003D6">
        <w:t xml:space="preserve"> cancer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w:t>
      </w:r>
      <w:proofErr w:type="gramStart"/>
      <w:r w:rsidR="0090442F" w:rsidRPr="00E72F91">
        <w:t xml:space="preserve">is </w:t>
      </w:r>
      <w:r w:rsidR="008B709E" w:rsidRPr="00E72F91">
        <w:t>‘</w:t>
      </w:r>
      <w:proofErr w:type="spellStart"/>
      <w:proofErr w:type="gramEnd"/>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proofErr w:type="gramStart"/>
      <w:r w:rsidR="00960171">
        <w:t>Remaining</w:t>
      </w:r>
      <w:proofErr w:type="gramEnd"/>
      <w:r w:rsidR="00960171">
        <w:t xml:space="preserve"> </w:t>
      </w:r>
      <w:proofErr w:type="gramStart"/>
      <w:r w:rsidR="00960171">
        <w:t>are</w:t>
      </w:r>
      <w:proofErr w:type="gramEnd"/>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with 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 xml:space="preserve">cases with </w:t>
      </w:r>
      <w:proofErr w:type="spellStart"/>
      <w:r w:rsidR="00B3796A" w:rsidRPr="00E72F91">
        <w:t>nTNBC</w:t>
      </w:r>
      <w:proofErr w:type="spellEnd"/>
      <w:r w:rsidR="00B3796A" w:rsidRPr="00E72F91">
        <w:t>.</w:t>
      </w:r>
      <w:r w:rsidR="00413982">
        <w:t xml:space="preserve"> In the RNA sequencing </w:t>
      </w:r>
      <w:proofErr w:type="gramStart"/>
      <w:r w:rsidR="00413982">
        <w:t>data</w:t>
      </w:r>
      <w:proofErr w:type="gramEnd"/>
      <w:r w:rsidR="00413982">
        <w:t xml:space="preserve">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77777777" w:rsidR="005F3149" w:rsidRDefault="005F3149" w:rsidP="003C777A"/>
    <w:p w14:paraId="1BADD143" w14:textId="03AB1F79" w:rsidR="00934A3C" w:rsidRPr="00E72F91" w:rsidRDefault="00744FDB" w:rsidP="003C777A">
      <w:r>
        <w:rPr>
          <w:noProof/>
          <w14:ligatures w14:val="standardContextual"/>
        </w:rPr>
        <w:lastRenderedPageBreak/>
        <w:drawing>
          <wp:anchor distT="0" distB="0" distL="114300" distR="114300" simplePos="0" relativeHeight="251662336" behindDoc="0" locked="0" layoutInCell="1" allowOverlap="1" wp14:anchorId="60B39122" wp14:editId="7696DE1C">
            <wp:simplePos x="0" y="0"/>
            <wp:positionH relativeFrom="column">
              <wp:posOffset>7620</wp:posOffset>
            </wp:positionH>
            <wp:positionV relativeFrom="paragraph">
              <wp:posOffset>1602105</wp:posOffset>
            </wp:positionV>
            <wp:extent cx="5731510" cy="2415540"/>
            <wp:effectExtent l="0" t="0" r="2540" b="3810"/>
            <wp:wrapTopAndBottom/>
            <wp:docPr id="91182578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25785" name="Graphic 911825785"/>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2415540"/>
                    </a:xfrm>
                    <a:prstGeom prst="rect">
                      <a:avLst/>
                    </a:prstGeom>
                  </pic:spPr>
                </pic:pic>
              </a:graphicData>
            </a:graphic>
          </wp:anchor>
        </w:drawing>
      </w:r>
      <w:r w:rsidR="00A66606" w:rsidRPr="00E72F91">
        <w:t xml:space="preserve">Data from Gene Expression Omnibus (GEO) </w:t>
      </w:r>
      <w:r w:rsidR="00580052" w:rsidRPr="00E72F91">
        <w:t xml:space="preserve">(https://www.ncbi.nlm.nih.gov/geo/) </w:t>
      </w:r>
      <w:r w:rsidR="00A66606" w:rsidRPr="00E72F91">
        <w:t>is used</w:t>
      </w:r>
      <w:r w:rsidR="0017212B">
        <w:t xml:space="preserve"> </w:t>
      </w:r>
      <w:r w:rsidR="0017212B" w:rsidRPr="00E72F91">
        <w:t>as validation</w:t>
      </w:r>
      <w:r w:rsidR="0017212B">
        <w:t xml:space="preserve"> </w:t>
      </w:r>
      <w:r w:rsidR="0017212B" w:rsidRPr="00E72F91">
        <w:t>set</w:t>
      </w:r>
      <w:r w:rsidR="00A66606" w:rsidRPr="00E72F91">
        <w:t xml:space="preserve">, specifically </w:t>
      </w:r>
      <w:r w:rsidR="003C777A" w:rsidRPr="00E72F91">
        <w:t>GSE65216</w:t>
      </w:r>
      <w:r w:rsidR="00CA7061">
        <w:t xml:space="preserve"> and</w:t>
      </w:r>
      <w:r w:rsidR="003C777A" w:rsidRPr="00E72F91">
        <w:t xml:space="preserve"> GSE76250</w:t>
      </w:r>
      <w:r w:rsidR="0088414D" w:rsidRPr="00E72F91">
        <w:t xml:space="preserve">. These datasets are also used in </w:t>
      </w:r>
      <w:r w:rsidR="00F17E7D" w:rsidRPr="00E72F91">
        <w:t xml:space="preserve">a study by Liu et. al. </w:t>
      </w:r>
      <w:r w:rsidR="00F17E7D" w:rsidRPr="00E72F91">
        <w:fldChar w:fldCharType="begin"/>
      </w:r>
      <w:r w:rsidR="00F17E7D" w:rsidRPr="00E72F91">
        <w:instrText xml:space="preserve"> ADDIN EN.CITE &lt;EndNote&gt;&lt;Cite&gt;&lt;Author&gt;Liu&lt;/Author&gt;&lt;Year&gt;2025&lt;/Year&gt;&lt;RecNum&gt;259&lt;/RecNum&gt;&lt;DisplayText&gt;[20]&lt;/DisplayText&gt;&lt;record&gt;&lt;rec-number&gt;259&lt;/rec-number&gt;&lt;foreign-keys&gt;&lt;key app="EN" db-id="2s2eadsays95sheeax9pw2ahprdzwad2wax9" timestamp="1747573366" guid="bc5c5f2c-6369-4d54-9386-a318e133525f"&gt;259&lt;/key&gt;&lt;/foreign-keys&gt;&lt;ref-type name="Journal Article"&gt;17&lt;/ref-type&gt;&lt;contributors&gt;&lt;authors&gt;&lt;author&gt;Liu, Ming&lt;/author&gt;&lt;author&gt;Zheng, Li&lt;/author&gt;&lt;author&gt;Zhang, Yang&lt;/author&gt;&lt;author&gt;Tian, Jinhui&lt;/author&gt;&lt;/authors&gt;&lt;/contributors&gt;&lt;titles&gt;&lt;title&gt;Mechanistic insights into pachymic acid’s action on triple-negative breast Cancer through TOP2A targeting&lt;/title&gt;&lt;secondary-title&gt;Scientific Reports&lt;/secondary-title&gt;&lt;/titles&gt;&lt;periodical&gt;&lt;full-title&gt;Scientific Reports&lt;/full-title&gt;&lt;/periodical&gt;&lt;pages&gt;2856&lt;/pages&gt;&lt;volume&gt;15&lt;/volume&gt;&lt;number&gt;1&lt;/number&gt;&lt;dates&gt;&lt;year&gt;2025&lt;/year&gt;&lt;pub-dates&gt;&lt;date&gt;2025/01/22&lt;/date&gt;&lt;/pub-dates&gt;&lt;/dates&gt;&lt;isbn&gt;2045-2322&lt;/isbn&gt;&lt;urls&gt;&lt;related-urls&gt;&lt;url&gt;https://doi.org/10.1038/s41598-025-87286-z&lt;/url&gt;&lt;/related-urls&gt;&lt;/urls&gt;&lt;electronic-resource-num&gt;10.1038/s41598-025-87286-z&lt;/electronic-resource-num&gt;&lt;/record&gt;&lt;/Cite&gt;&lt;/EndNote&gt;</w:instrText>
      </w:r>
      <w:r w:rsidR="00F17E7D" w:rsidRPr="00E72F91">
        <w:fldChar w:fldCharType="separate"/>
      </w:r>
      <w:r w:rsidR="00F17E7D" w:rsidRPr="00E72F91">
        <w:rPr>
          <w:noProof/>
        </w:rPr>
        <w:t>[20]</w:t>
      </w:r>
      <w:r w:rsidR="00F17E7D" w:rsidRPr="00E72F91">
        <w:fldChar w:fldCharType="end"/>
      </w:r>
      <w:r w:rsidR="00081EBA">
        <w:t>.</w:t>
      </w:r>
      <w:r w:rsidR="00C74A31">
        <w:t xml:space="preserve"> The study mentions </w:t>
      </w:r>
      <w:proofErr w:type="spellStart"/>
      <w:r w:rsidR="00C74A31">
        <w:t>nTNBC</w:t>
      </w:r>
      <w:proofErr w:type="spellEnd"/>
      <w:r w:rsidR="00C74A31">
        <w:t xml:space="preserve"> cases, which are healthy samples. </w:t>
      </w:r>
      <w:r w:rsidR="00F4059D">
        <w:t xml:space="preserve">As the TCGA-BRCA data used </w:t>
      </w:r>
      <w:r w:rsidR="00A94DB4">
        <w:t xml:space="preserve">for this study </w:t>
      </w:r>
      <w:r w:rsidR="00F4059D">
        <w:t xml:space="preserve">only contains non-healthy samples, </w:t>
      </w:r>
      <w:r w:rsidR="00A94DB4">
        <w:t xml:space="preserve">in the GEO data </w:t>
      </w:r>
      <w:r w:rsidR="00F4059D">
        <w:t>other cases</w:t>
      </w:r>
      <w:r w:rsidR="00A94DB4">
        <w:t xml:space="preserve"> </w:t>
      </w:r>
      <w:proofErr w:type="gramStart"/>
      <w:r w:rsidR="00A94DB4">
        <w:t>been</w:t>
      </w:r>
      <w:proofErr w:type="gramEnd"/>
      <w:r w:rsidR="00A94DB4">
        <w:t xml:space="preserve"> selected that have </w:t>
      </w:r>
      <w:r w:rsidR="00827992">
        <w:t>non-triple-negative-</w:t>
      </w:r>
      <w:r w:rsidR="00A94DB4">
        <w:t>breast cancer</w:t>
      </w:r>
      <w:r w:rsidR="00827992">
        <w:t>.</w:t>
      </w:r>
      <w:r w:rsidR="00D9217B">
        <w:t xml:space="preserve"> Depending on the platform used to generate the datasets,</w:t>
      </w:r>
      <w:r w:rsidR="00934A3C">
        <w:t xml:space="preserve"> </w:t>
      </w:r>
      <w:r w:rsidR="00D9217B">
        <w:t>t</w:t>
      </w:r>
      <w:r w:rsidR="00934A3C">
        <w:t xml:space="preserve">he genes in </w:t>
      </w:r>
      <w:r w:rsidR="00CD5FC7">
        <w:t xml:space="preserve">the GEO </w:t>
      </w:r>
      <w:r w:rsidR="00934A3C">
        <w:t>datasets sometimes use synonyms for the names of genes used in TCGA-BRCA. To asses</w:t>
      </w:r>
      <w:r w:rsidR="00CD5FC7">
        <w:t>s</w:t>
      </w:r>
      <w:r w:rsidR="00934A3C">
        <w:t xml:space="preserve"> for the names the </w:t>
      </w:r>
      <w:r w:rsidR="00934A3C" w:rsidRPr="00934A3C">
        <w:t>Kyoto Encyclopedia of Genes and Genomes</w:t>
      </w:r>
      <w:r w:rsidR="00934A3C">
        <w:t xml:space="preserve"> (KEGG) </w:t>
      </w:r>
      <w:r w:rsidR="005047C6">
        <w:t>(</w:t>
      </w:r>
      <w:r w:rsidR="005047C6" w:rsidRPr="005047C6">
        <w:t>https://www.genome.jp/kegg/kegg2.html</w:t>
      </w:r>
      <w:r w:rsidR="005047C6">
        <w:t xml:space="preserve">) </w:t>
      </w:r>
      <w:r w:rsidR="00934A3C">
        <w:t xml:space="preserve">and Human Protein Atlas (HPA) </w:t>
      </w:r>
      <w:r w:rsidR="005047C6">
        <w:t>(</w:t>
      </w:r>
      <w:r w:rsidR="005047C6" w:rsidRPr="005047C6">
        <w:t>https://www.proteinatlas.org</w:t>
      </w:r>
      <w:r w:rsidR="005047C6">
        <w:t xml:space="preserve">) </w:t>
      </w:r>
      <w:r w:rsidR="009A0E85">
        <w:t>were</w:t>
      </w:r>
      <w:r w:rsidR="00934A3C">
        <w:t xml:space="preserve"> consulted</w:t>
      </w:r>
      <w:r w:rsidR="00783AF9">
        <w:t xml:space="preserve">, following practices of other papers </w:t>
      </w:r>
      <w:r w:rsidR="00783AF9">
        <w:fldChar w:fldCharType="begin">
          <w:fldData xml:space="preserve">PEVuZE5vdGU+PENpdGU+PEF1dGhvcj5MaXU8L0F1dGhvcj48WWVhcj4yMDI1PC9ZZWFyPjxSZWNO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</w:fldData>
        </w:fldChar>
      </w:r>
      <w:r w:rsidR="00471415">
        <w:instrText xml:space="preserve"> ADDIN EN.CITE </w:instrText>
      </w:r>
      <w:r w:rsidR="00471415">
        <w:fldChar w:fldCharType="begin">
          <w:fldData xml:space="preserve">PEVuZE5vdGU+PENpdGU+PEF1dGhvcj5MaXU8L0F1dGhvcj48WWVhcj4yMDI1PC9ZZWFyPjxSZWNO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</w:fldData>
        </w:fldChar>
      </w:r>
      <w:r w:rsidR="00471415">
        <w:instrText xml:space="preserve"> ADDIN EN.CITE.DATA </w:instrText>
      </w:r>
      <w:r w:rsidR="00471415">
        <w:fldChar w:fldCharType="end"/>
      </w:r>
      <w:r w:rsidR="00783AF9">
        <w:fldChar w:fldCharType="separate"/>
      </w:r>
      <w:r w:rsidR="00471415">
        <w:rPr>
          <w:noProof/>
        </w:rPr>
        <w:t>[20, 44]</w:t>
      </w:r>
      <w:r w:rsidR="00783AF9">
        <w:fldChar w:fldCharType="end"/>
      </w:r>
      <w:r w:rsidR="00934A3C">
        <w:t>.</w:t>
      </w:r>
    </w:p>
    <w:p w14:paraId="5E1F351A" w14:textId="443CAF7D" w:rsidR="00BB4130" w:rsidRDefault="00744FDB">
      <w:pPr>
        <w:rPr>
          <w:sz w:val="22"/>
          <w:szCs w:val="22"/>
        </w:rPr>
      </w:pPr>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6DC78C13">
                <wp:simplePos x="0" y="0"/>
                <wp:positionH relativeFrom="column">
                  <wp:posOffset>7620</wp:posOffset>
                </wp:positionH>
                <wp:positionV relativeFrom="paragraph">
                  <wp:posOffset>2633345</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73304E3" w:rsidR="00420E4F" w:rsidRDefault="00420E4F">
                            <w:r>
                              <w:t>Fi</w:t>
                            </w:r>
                            <w:r w:rsidR="00F26B2D">
                              <w:t>gure 1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7" type="#_x0000_t202" style="position:absolute;left:0;text-align:left;margin-left:.6pt;margin-top:207.35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">
                <v:textbox style="mso-fit-shape-to-text:t">
                  <w:txbxContent>
                    <w:p w14:paraId="592C4F4E" w14:textId="073304E3" w:rsidR="00420E4F" w:rsidRDefault="00420E4F">
                      <w:r>
                        <w:t>Fi</w:t>
                      </w:r>
                      <w:r w:rsidR="00F26B2D">
                        <w:t>gure 1 – Overview of framework used</w:t>
                      </w:r>
                    </w:p>
                  </w:txbxContent>
                </v:textbox>
                <w10:wrap type="square"/>
              </v:shape>
            </w:pict>
          </mc:Fallback>
        </mc:AlternateContent>
      </w:r>
      <w:r w:rsidR="00F17E7D">
        <w:rPr>
          <w:sz w:val="22"/>
          <w:szCs w:val="22"/>
        </w:rPr>
        <w:t xml:space="preserve"> </w:t>
      </w:r>
    </w:p>
    <w:p w14:paraId="297B8F1B" w14:textId="77777777" w:rsidR="00744FDB" w:rsidRPr="004B156A" w:rsidRDefault="00744FDB">
      <w:pPr>
        <w:rPr>
          <w:sz w:val="22"/>
          <w:szCs w:val="22"/>
        </w:rPr>
      </w:pPr>
    </w:p>
    <w:p w14:paraId="7F6661A1" w14:textId="77777777" w:rsidR="006D3AEE" w:rsidRDefault="006D3AEE">
      <w:pPr>
        <w:rPr>
          <w:b/>
          <w:bCs/>
          <w:sz w:val="22"/>
          <w:szCs w:val="22"/>
        </w:rPr>
      </w:pPr>
    </w:p>
    <w:p w14:paraId="333E1493" w14:textId="75D800CF" w:rsidR="00965C1E" w:rsidRPr="00965C1E" w:rsidRDefault="001E6491">
      <w:pPr>
        <w:rPr>
          <w:b/>
          <w:bCs/>
          <w:sz w:val="22"/>
          <w:szCs w:val="22"/>
        </w:rPr>
      </w:pPr>
      <w:r>
        <w:rPr>
          <w:b/>
          <w:bCs/>
          <w:sz w:val="22"/>
          <w:szCs w:val="22"/>
        </w:rPr>
        <w:t>3</w:t>
      </w:r>
      <w:r w:rsidR="00965C1E" w:rsidRPr="00965C1E">
        <w:rPr>
          <w:b/>
          <w:bCs/>
          <w:sz w:val="22"/>
          <w:szCs w:val="22"/>
        </w:rPr>
        <w:t xml:space="preserve">.3 Data </w:t>
      </w:r>
      <w:proofErr w:type="spellStart"/>
      <w:r w:rsidR="00965C1E" w:rsidRPr="00965C1E">
        <w:rPr>
          <w:b/>
          <w:bCs/>
          <w:sz w:val="22"/>
          <w:szCs w:val="22"/>
        </w:rPr>
        <w:t>PreProcessing</w:t>
      </w:r>
      <w:proofErr w:type="spellEnd"/>
    </w:p>
    <w:p w14:paraId="7C5E5B01" w14:textId="06EFFF4C" w:rsidR="00D76A02" w:rsidRDefault="004F40D1" w:rsidP="007E6C0D">
      <w:r>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471415">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471415">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471415">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471415">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AF6A63">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E83422">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E83422">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E83422">
        <w:rPr>
          <w:noProof/>
        </w:rPr>
        <w:t>[46, 49]</w:t>
      </w:r>
      <w:r w:rsidR="00D04B79">
        <w:fldChar w:fldCharType="end"/>
      </w:r>
      <w:r w:rsidR="00D04B79">
        <w:t xml:space="preserve"> and </w:t>
      </w:r>
      <w:r w:rsidR="00EF775F">
        <w:t xml:space="preserve">remove the mean to center features on zero </w:t>
      </w:r>
      <w:r w:rsidR="00FA02E8">
        <w:fldChar w:fldCharType="begin"/>
      </w:r>
      <w:r w:rsidR="00E83422">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E83422">
        <w:rPr>
          <w:noProof/>
        </w:rPr>
        <w:t>[49, 50]</w:t>
      </w:r>
      <w:r w:rsidR="00FA02E8">
        <w:fldChar w:fldCharType="end"/>
      </w:r>
      <w:r w:rsidR="00FA02E8">
        <w:t>.</w:t>
      </w:r>
    </w:p>
    <w:p w14:paraId="42C55734" w14:textId="77777777" w:rsidR="007E6C0D" w:rsidRPr="007E6C0D" w:rsidRDefault="007E6C0D" w:rsidP="007E6C0D"/>
    <w:p w14:paraId="7BCEEBE3" w14:textId="619CCE39" w:rsidR="007E6C0D" w:rsidRPr="007E6C0D" w:rsidRDefault="007E6C0D" w:rsidP="00314258">
      <w:pPr>
        <w:keepNext w:val="0"/>
        <w:keepLines w:val="0"/>
        <w:spacing w:after="160" w:line="259" w:lineRule="auto"/>
        <w:jc w:val="left"/>
        <w:outlineLvl w:val="9"/>
      </w:pPr>
      <w:r w:rsidRPr="007E6C0D">
        <w:t xml:space="preserve">Genes in the </w:t>
      </w:r>
      <w:r>
        <w:t>GEO dataset can use synonyms for genes used in the TCGA-BRCA dataset</w:t>
      </w:r>
      <w:r w:rsidR="004C5975">
        <w:t xml:space="preserve"> (e.g. I</w:t>
      </w:r>
      <w:r w:rsidR="004C5975" w:rsidRPr="004C5975">
        <w:t>GJ</w:t>
      </w:r>
      <w:r w:rsidR="004C5975">
        <w:t xml:space="preserve"> / </w:t>
      </w:r>
      <w:r w:rsidR="004C5975" w:rsidRPr="004C5975">
        <w:t>JCHAIN</w:t>
      </w:r>
      <w:r w:rsidR="004C5975">
        <w:t xml:space="preserve">). </w:t>
      </w:r>
      <w:r w:rsidR="00553258">
        <w:t xml:space="preserve">Checks for duplication </w:t>
      </w:r>
      <w:proofErr w:type="gramStart"/>
      <w:r w:rsidR="00553258">
        <w:t>is</w:t>
      </w:r>
      <w:proofErr w:type="gramEnd"/>
      <w:r w:rsidR="00553258">
        <w:t xml:space="preserve"> performed on cases. </w:t>
      </w:r>
      <w:r w:rsidR="00311F19">
        <w:t>Features are standardized using the same methods as the TCGA-BRCA.</w:t>
      </w:r>
    </w:p>
    <w:p w14:paraId="3EB9A1F5" w14:textId="77777777" w:rsidR="005B53AC" w:rsidRDefault="004C0031" w:rsidP="005B53AC">
      <w:pPr>
        <w:keepNext w:val="0"/>
        <w:keepLines w:val="0"/>
        <w:spacing w:after="160" w:line="259" w:lineRule="auto"/>
        <w:jc w:val="left"/>
        <w:outlineLvl w:val="9"/>
        <w:rPr>
          <w:b/>
          <w:bCs/>
          <w:sz w:val="22"/>
          <w:szCs w:val="22"/>
        </w:rPr>
      </w:pPr>
      <w:r w:rsidRPr="004C0031">
        <w:rPr>
          <w:b/>
          <w:bCs/>
          <w:sz w:val="22"/>
          <w:szCs w:val="22"/>
        </w:rPr>
        <w:t>3.4 Feature Selection</w:t>
      </w:r>
      <w:r w:rsidR="00ED761F">
        <w:rPr>
          <w:b/>
          <w:bCs/>
          <w:sz w:val="22"/>
          <w:szCs w:val="22"/>
        </w:rPr>
        <w:t xml:space="preserve"> and </w:t>
      </w:r>
      <w:r w:rsidR="00D56269">
        <w:rPr>
          <w:b/>
          <w:bCs/>
          <w:sz w:val="22"/>
          <w:szCs w:val="22"/>
        </w:rPr>
        <w:t xml:space="preserve">Feature </w:t>
      </w:r>
      <w:r w:rsidR="00981E23">
        <w:rPr>
          <w:b/>
          <w:bCs/>
          <w:sz w:val="22"/>
          <w:szCs w:val="22"/>
        </w:rPr>
        <w:t>Extraction</w:t>
      </w:r>
    </w:p>
    <w:p w14:paraId="63584EF8" w14:textId="5B05A6D1" w:rsidR="00DB5E80" w:rsidRPr="00725070" w:rsidRDefault="0096299C" w:rsidP="005B53AC">
      <w:pPr>
        <w:keepNext w:val="0"/>
        <w:keepLines w:val="0"/>
        <w:spacing w:after="160" w:line="259" w:lineRule="auto"/>
        <w:jc w:val="left"/>
        <w:outlineLvl w:val="9"/>
      </w:pPr>
      <w:r>
        <w:t>Given the heterogenous nature of TNBC and the lack of distinct biomarkers</w:t>
      </w:r>
      <w:r w:rsidR="005B53AC">
        <w:t>,</w:t>
      </w:r>
      <w:r w:rsidR="00DB5E80">
        <w:t xml:space="preserve"> m</w:t>
      </w:r>
      <w:r w:rsidR="003D6D06">
        <w:t>ultiple approaches are used for feature selection</w:t>
      </w:r>
      <w:r w:rsidR="00807D4D">
        <w:t>, keeping in mind the heuristic “</w:t>
      </w:r>
      <w:r w:rsidR="002D0E5B">
        <w:t>n</w:t>
      </w:r>
      <w:r w:rsidR="00E91335">
        <w:t xml:space="preserve"> </w:t>
      </w:r>
      <w:r w:rsidR="002D0E5B">
        <w:t>/</w:t>
      </w:r>
      <w:r w:rsidR="00E91335">
        <w:t xml:space="preserve"> </w:t>
      </w:r>
      <w:r w:rsidR="002D0E5B">
        <w:t>p</w:t>
      </w:r>
      <w:r w:rsidR="00E91335">
        <w:t xml:space="preserve"> </w:t>
      </w:r>
      <w:r w:rsidR="002D0E5B">
        <w:t>&gt;</w:t>
      </w:r>
      <w:r w:rsidR="00E91335">
        <w:t xml:space="preserve"> </w:t>
      </w:r>
      <w:r w:rsidR="002D0E5B">
        <w:t>5</w:t>
      </w:r>
      <w:r w:rsidR="00807D4D">
        <w:t>”</w:t>
      </w:r>
      <w:r w:rsidR="002D0E5B">
        <w:t xml:space="preserve"> </w:t>
      </w:r>
      <w:r w:rsidR="002D0E5B">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2D0E5B">
        <w:fldChar w:fldCharType="separate"/>
      </w:r>
      <w:r w:rsidR="00114019">
        <w:rPr>
          <w:noProof/>
        </w:rPr>
        <w:t>[35]</w:t>
      </w:r>
      <w:r w:rsidR="002D0E5B">
        <w:fldChar w:fldCharType="end"/>
      </w:r>
      <w:r w:rsidR="003D6D06">
        <w:t xml:space="preserve">. </w:t>
      </w:r>
      <w:r w:rsidR="00265828">
        <w:br/>
      </w:r>
      <w:r w:rsidR="00CF53B2">
        <w:t xml:space="preserve">To address imbalance in the dataset augmentation is applied using </w:t>
      </w:r>
      <w:r w:rsidR="00CF53B2" w:rsidRPr="00D4754F">
        <w:t xml:space="preserve">Synthetic Minority Oversampling Technique </w:t>
      </w:r>
      <w:r w:rsidR="00CF53B2">
        <w:t xml:space="preserve">(SMOTE) </w:t>
      </w:r>
      <w:r w:rsidR="00CF53B2">
        <w:fldChar w:fldCharType="begin">
          <w:fldData xml:space="preserve">PEVuZE5vdGU+PENpdGU+PEF1dGhvcj5Tb25nPC9BdXRob3I+PFllYXI+MjAyNDwvWWVhcj48UmVj
TnVtPjIzODwvUmVjTnVtPjxEaXNwbGF5VGV4dD5bNTEsIDUyXTwvRGlzcGxheVRleHQ+PHJlY29y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E83422">
        <w:instrText xml:space="preserve"> ADDIN EN.CITE </w:instrText>
      </w:r>
      <w:r w:rsidR="00E83422">
        <w:fldChar w:fldCharType="begin">
          <w:fldData xml:space="preserve">PEVuZE5vdGU+PENpdGU+PEF1dGhvcj5Tb25nPC9BdXRob3I+PFllYXI+MjAyNDwvWWVhcj48UmVj
TnVtPjIzODwvUmVjTnVtPjxEaXNwbGF5VGV4dD5bNTEsIDUyXTwvRGlzcGxheVRleHQ+PHJlY29y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E83422">
        <w:instrText xml:space="preserve"> ADDIN EN.CITE.DATA </w:instrText>
      </w:r>
      <w:r w:rsidR="00E83422">
        <w:fldChar w:fldCharType="end"/>
      </w:r>
      <w:r w:rsidR="00CF53B2">
        <w:fldChar w:fldCharType="separate"/>
      </w:r>
      <w:r w:rsidR="00E83422">
        <w:rPr>
          <w:noProof/>
        </w:rPr>
        <w:t>[51, 52]</w:t>
      </w:r>
      <w:r w:rsidR="00CF53B2">
        <w:fldChar w:fldCharType="end"/>
      </w:r>
      <w:r w:rsidR="00CF53B2">
        <w:t>. The SMOTE algorithm creates a better balance by synthesizing new samples from the minority class.</w:t>
      </w:r>
      <w:r w:rsidR="00B61806">
        <w:t xml:space="preserve"> Another approach to address the imbalance is the application of </w:t>
      </w:r>
      <w:r w:rsidR="00B61806" w:rsidRPr="008A6C52">
        <w:rPr>
          <w:highlight w:val="yellow"/>
        </w:rPr>
        <w:t>weights</w:t>
      </w:r>
      <w:r w:rsidR="00E20225" w:rsidRPr="008A6C52">
        <w:rPr>
          <w:highlight w:val="yellow"/>
        </w:rPr>
        <w:t xml:space="preserve"> &lt;</w:t>
      </w:r>
      <w:proofErr w:type="spellStart"/>
      <w:r w:rsidR="008A6C52" w:rsidRPr="008A6C52">
        <w:rPr>
          <w:highlight w:val="yellow"/>
        </w:rPr>
        <w:t>hier</w:t>
      </w:r>
      <w:proofErr w:type="spellEnd"/>
      <w:r w:rsidR="008A6C52" w:rsidRPr="008A6C52">
        <w:rPr>
          <w:highlight w:val="yellow"/>
        </w:rPr>
        <w:t xml:space="preserve"> </w:t>
      </w:r>
      <w:proofErr w:type="spellStart"/>
      <w:r w:rsidR="008A6C52" w:rsidRPr="008A6C52">
        <w:rPr>
          <w:highlight w:val="yellow"/>
        </w:rPr>
        <w:t>verder</w:t>
      </w:r>
      <w:proofErr w:type="spellEnd"/>
      <w:r w:rsidR="008A6C52" w:rsidRPr="008A6C52">
        <w:rPr>
          <w:highlight w:val="yellow"/>
        </w:rPr>
        <w:t>&gt;</w:t>
      </w:r>
      <w:r w:rsidR="008A6C52">
        <w:t>.</w:t>
      </w:r>
    </w:p>
    <w:p w14:paraId="4FCD9B3C" w14:textId="70B95FB1" w:rsidR="00662A2B" w:rsidRDefault="0013315C" w:rsidP="009462BD">
      <w:r>
        <w:lastRenderedPageBreak/>
        <w:t xml:space="preserve">Two selections are based on literature. One selection is based on </w:t>
      </w:r>
      <w:r w:rsidR="008C248A">
        <w:t xml:space="preserve">the </w:t>
      </w:r>
      <w:r w:rsidR="00D06B9B">
        <w:t xml:space="preserve">list </w:t>
      </w:r>
      <w:r w:rsidR="00E14B4E">
        <w:t xml:space="preserve">of twenty </w:t>
      </w:r>
      <w:r w:rsidR="005D2048">
        <w:t>genes</w:t>
      </w:r>
      <w:r w:rsidR="00E14B4E">
        <w:t xml:space="preserve"> </w:t>
      </w:r>
      <w:r w:rsidR="008C248A">
        <w:t>suggested by Kohari et al</w:t>
      </w:r>
      <w:r>
        <w:t xml:space="preserve"> </w:t>
      </w:r>
      <w:r w:rsidR="00E14B4E">
        <w:fldChar w:fldCharType="begin"/>
      </w:r>
      <w:r w:rsidR="00E83422">
        <w:instrText xml:space="preserve"> ADDIN EN.CITE &lt;EndNote&gt;&lt;Cite&gt;&lt;Author&gt;Kothari&lt;/Author&gt;&lt;Year&gt;2020&lt;/Year&gt;&lt;RecNum&gt;179&lt;/RecNum&gt;&lt;DisplayText&gt;[53]&lt;/DisplayText&gt;&lt;record&gt;&lt;rec-number&gt;179&lt;/rec-number&gt;&lt;foreign-keys&gt;&lt;key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rsidR="00E14B4E">
        <w:fldChar w:fldCharType="separate"/>
      </w:r>
      <w:r w:rsidR="00E83422">
        <w:rPr>
          <w:noProof/>
        </w:rPr>
        <w:t>[53]</w:t>
      </w:r>
      <w:r w:rsidR="00E14B4E">
        <w:fldChar w:fldCharType="end"/>
      </w:r>
      <w:r w:rsidR="00B3054E">
        <w:t xml:space="preserve">. </w:t>
      </w:r>
      <w:r w:rsidR="00FD0193">
        <w:t xml:space="preserve">Another </w:t>
      </w:r>
      <w:r w:rsidR="005D2048">
        <w:t xml:space="preserve">selection </w:t>
      </w:r>
      <w:r w:rsidR="00FD0193">
        <w:t>is based on a</w:t>
      </w:r>
      <w:r w:rsidR="00D359FE">
        <w:t xml:space="preserve">ssessing 65 open </w:t>
      </w:r>
      <w:r w:rsidR="00EC55D0">
        <w:t xml:space="preserve">access research papers for insights into possible, relevant, biomarkers and oncogenes </w:t>
      </w:r>
      <w:r w:rsidR="00DE1EAA">
        <w:t>that are related to TNBC</w:t>
      </w:r>
      <w:r w:rsidR="00D46EA8">
        <w:t xml:space="preserve"> (</w:t>
      </w:r>
      <w:r w:rsidR="00D46EA8" w:rsidRPr="00E91335">
        <w:rPr>
          <w:highlight w:val="yellow"/>
        </w:rPr>
        <w:t>results table / supplement</w:t>
      </w:r>
      <w:r w:rsidR="00D46EA8">
        <w:t>)</w:t>
      </w:r>
      <w:r w:rsidR="00DE1EAA">
        <w:t xml:space="preserve">. </w:t>
      </w:r>
      <w:r w:rsidR="001C7118">
        <w:t xml:space="preserve">For example, </w:t>
      </w:r>
      <w:r w:rsidR="00864C83">
        <w:t>very recent research suggests</w:t>
      </w:r>
      <w:r w:rsidR="00C32BB8">
        <w:t xml:space="preserve"> the</w:t>
      </w:r>
      <w:r w:rsidR="00864C83">
        <w:t xml:space="preserve"> </w:t>
      </w:r>
      <w:r w:rsidR="00864C83" w:rsidRPr="00914331">
        <w:rPr>
          <w:lang w:val="en-NL"/>
        </w:rPr>
        <w:t>LRPPRC</w:t>
      </w:r>
      <w:r w:rsidR="00864C83">
        <w:rPr>
          <w:lang w:val="en-NL"/>
        </w:rPr>
        <w:t xml:space="preserve"> </w:t>
      </w:r>
      <w:r w:rsidR="00DE1EAA">
        <w:rPr>
          <w:lang w:val="en-NL"/>
        </w:rPr>
        <w:t xml:space="preserve">gene </w:t>
      </w:r>
      <w:r w:rsidR="00864C83">
        <w:rPr>
          <w:lang w:val="en-NL"/>
        </w:rPr>
        <w:t xml:space="preserve">as a distinct marker for TNBC </w:t>
      </w:r>
      <w:r w:rsidR="00864C83">
        <w:rPr>
          <w:lang w:val="en-NL"/>
        </w:rPr>
        <w:fldChar w:fldCharType="begin"/>
      </w:r>
      <w:r w:rsidR="00114019">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864C83">
        <w:rPr>
          <w:lang w:val="en-NL"/>
        </w:rPr>
        <w:fldChar w:fldCharType="separate"/>
      </w:r>
      <w:r w:rsidR="00114019">
        <w:rPr>
          <w:noProof/>
          <w:lang w:val="en-NL"/>
        </w:rPr>
        <w:t>[13]</w:t>
      </w:r>
      <w:r w:rsidR="00864C83">
        <w:rPr>
          <w:lang w:val="en-NL"/>
        </w:rPr>
        <w:fldChar w:fldCharType="end"/>
      </w:r>
      <w:r w:rsidR="00864C83">
        <w:rPr>
          <w:lang w:val="en-NL"/>
        </w:rPr>
        <w:t>.</w:t>
      </w:r>
      <w:r w:rsidR="00864C83">
        <w:t xml:space="preserve"> </w:t>
      </w:r>
    </w:p>
    <w:p w14:paraId="5EF91343" w14:textId="7F3ABE69" w:rsidR="00125FA4" w:rsidRDefault="00395A2F" w:rsidP="009462BD">
      <w:r>
        <w:t>Using selection-based machine learning feature selection</w:t>
      </w:r>
      <w:r w:rsidR="0022216E">
        <w:t xml:space="preserve">, this study </w:t>
      </w:r>
      <w:r w:rsidR="0022216E" w:rsidRPr="0022216E">
        <w:rPr>
          <w:highlight w:val="yellow"/>
        </w:rPr>
        <w:t>employs &lt;x&gt; methods</w:t>
      </w:r>
      <w:r w:rsidR="0022216E">
        <w:t>.</w:t>
      </w:r>
      <w:r>
        <w:t xml:space="preserve"> F</w:t>
      </w:r>
      <w:r w:rsidR="00D70F13">
        <w:t>ollowing practice</w:t>
      </w:r>
      <w:r w:rsidR="00C32BB8">
        <w:t>s</w:t>
      </w:r>
      <w:r w:rsidR="00D70F13">
        <w:t xml:space="preserve"> in machine learning studies</w:t>
      </w:r>
      <w:r w:rsidR="00C32BB8">
        <w:t>,</w:t>
      </w:r>
      <w:r w:rsidR="00C522FB">
        <w:t xml:space="preserve"> this study uses the </w:t>
      </w:r>
      <w:r w:rsidR="00C522FB" w:rsidRPr="00C522FB">
        <w:t>Boruta</w:t>
      </w:r>
      <w:r w:rsidR="00C522FB">
        <w:t xml:space="preserve"> package</w:t>
      </w:r>
      <w:r w:rsidR="00C32BB8">
        <w:t xml:space="preserve"> </w:t>
      </w:r>
      <w:proofErr w:type="gramStart"/>
      <w:r w:rsidR="00C32BB8">
        <w:t xml:space="preserve">as </w:t>
      </w:r>
      <w:r w:rsidR="0022216E">
        <w:t>a</w:t>
      </w:r>
      <w:r w:rsidR="007341A8">
        <w:t xml:space="preserve"> way to</w:t>
      </w:r>
      <w:proofErr w:type="gramEnd"/>
      <w:r w:rsidR="007341A8">
        <w:t xml:space="preserve"> select features</w:t>
      </w:r>
      <w:r w:rsidR="00C522FB">
        <w:t xml:space="preserve"> </w:t>
      </w:r>
      <w:r w:rsidR="00C522FB">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E83422">
        <w:instrText xml:space="preserve"> ADDIN EN.CITE </w:instrText>
      </w:r>
      <w:r w:rsidR="00E83422">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E83422">
        <w:instrText xml:space="preserve"> ADDIN EN.CITE.DATA </w:instrText>
      </w:r>
      <w:r w:rsidR="00E83422">
        <w:fldChar w:fldCharType="end"/>
      </w:r>
      <w:r w:rsidR="00C522FB">
        <w:fldChar w:fldCharType="separate"/>
      </w:r>
      <w:r w:rsidR="00E83422">
        <w:rPr>
          <w:noProof/>
        </w:rPr>
        <w:t>[40, 54, 55]</w:t>
      </w:r>
      <w:r w:rsidR="00C522FB">
        <w:fldChar w:fldCharType="end"/>
      </w:r>
      <w:r w:rsidR="007341A8">
        <w:t xml:space="preserve">. </w:t>
      </w:r>
      <w:r w:rsidR="00CF26AF">
        <w:t>The Boruta algorithm</w:t>
      </w:r>
      <w:r w:rsidR="009462BD">
        <w:t xml:space="preserve"> uses random forest classification algorithm and</w:t>
      </w:r>
      <w:r w:rsidR="00824D31">
        <w:t>,</w:t>
      </w:r>
      <w:r w:rsidR="009462BD">
        <w:t xml:space="preserve"> to cite from the original paper</w:t>
      </w:r>
      <w:r w:rsidR="00824D31">
        <w:t>,</w:t>
      </w:r>
      <w:r w:rsidR="009462BD">
        <w:t xml:space="preserve"> “classification is performed by voting of multiple unbiased weak classifiers […] [t]he importance measure of an attribute is obtained as the loss of accuracy of classification caused by the random permutation of attribute values between objects</w:t>
      </w:r>
      <w:r w:rsidR="00C11D2C">
        <w:t>”</w:t>
      </w:r>
      <w:r w:rsidR="00CF26AF">
        <w:t xml:space="preserve"> </w:t>
      </w:r>
      <w:r w:rsidR="00CF26AF">
        <w:fldChar w:fldCharType="begin"/>
      </w:r>
      <w:r w:rsidR="00E83422">
        <w:instrText xml:space="preserve"> ADDIN EN.CITE &lt;EndNote&gt;&lt;Cite&gt;&lt;Author&gt;Kursa&lt;/Author&gt;&lt;Year&gt;2010&lt;/Year&gt;&lt;RecNum&gt;281&lt;/RecNum&gt;&lt;DisplayText&gt;[56]&lt;/DisplayText&gt;&lt;record&gt;&lt;rec-number&gt;281&lt;/rec-number&gt;&lt;foreign-keys&gt;&lt;key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rsidR="00CF26AF">
        <w:fldChar w:fldCharType="separate"/>
      </w:r>
      <w:r w:rsidR="00E83422">
        <w:rPr>
          <w:noProof/>
        </w:rPr>
        <w:t>[56]</w:t>
      </w:r>
      <w:r w:rsidR="00CF26AF">
        <w:fldChar w:fldCharType="end"/>
      </w:r>
      <w:r w:rsidR="00CF26AF">
        <w:t>.</w:t>
      </w:r>
      <w:r w:rsidR="00041AF9">
        <w:t xml:space="preserve"> To contrast the Random Forest used by B</w:t>
      </w:r>
      <w:r w:rsidR="0058262D">
        <w:t>oruta, a Recursive Feature Elimination (RFE) with SVM is used.</w:t>
      </w:r>
      <w:r w:rsidR="004A5417">
        <w:t xml:space="preserve"> To cite from </w:t>
      </w:r>
      <w:proofErr w:type="spellStart"/>
      <w:r w:rsidR="004A5417">
        <w:t>Artasanchez</w:t>
      </w:r>
      <w:proofErr w:type="spellEnd"/>
      <w:r w:rsidR="004A5417">
        <w:t xml:space="preserve"> and Joshi</w:t>
      </w:r>
      <w:r w:rsidR="0011731C">
        <w:t>, RFE is</w:t>
      </w:r>
      <w:r w:rsidR="004A5417">
        <w:t xml:space="preserve"> “</w:t>
      </w:r>
      <w:r w:rsidR="0011731C">
        <w:t>a greedy optimization algorithm with a stated goal of finding the best performing feature subset</w:t>
      </w:r>
      <w:r w:rsidR="0017313E">
        <w:t xml:space="preserve"> […] features are then ranked based on the order of their elimination</w:t>
      </w:r>
      <w:r w:rsidR="004A5417">
        <w:t xml:space="preserve">” </w:t>
      </w:r>
      <w:r w:rsidR="004A5417">
        <w:fldChar w:fldCharType="begin"/>
      </w:r>
      <w:r w:rsidR="00471415">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rsidR="004A5417">
        <w:fldChar w:fldCharType="separate"/>
      </w:r>
      <w:r w:rsidR="00471415">
        <w:rPr>
          <w:noProof/>
        </w:rPr>
        <w:t>[46]</w:t>
      </w:r>
      <w:r w:rsidR="004A5417">
        <w:fldChar w:fldCharType="end"/>
      </w:r>
      <w:r w:rsidR="004A5417">
        <w:t>.</w:t>
      </w:r>
      <w:r w:rsidR="0058262D">
        <w:t xml:space="preserve"> </w:t>
      </w:r>
      <w:r w:rsidR="00307B80">
        <w:t xml:space="preserve"> </w:t>
      </w:r>
      <w:r w:rsidR="00820D5C">
        <w:t xml:space="preserve">Having used a Random Forest and a Support Vector Machine, </w:t>
      </w:r>
      <w:r w:rsidR="00763F0F">
        <w:t xml:space="preserve">an attempt at feature selection is made using </w:t>
      </w:r>
      <w:r w:rsidR="00297DC8">
        <w:t>L</w:t>
      </w:r>
      <w:r w:rsidR="00297DC8" w:rsidRPr="00297DC8">
        <w:t xml:space="preserve">east </w:t>
      </w:r>
      <w:r w:rsidR="00297DC8">
        <w:t>A</w:t>
      </w:r>
      <w:r w:rsidR="00297DC8" w:rsidRPr="00297DC8">
        <w:t xml:space="preserve">bsolute </w:t>
      </w:r>
      <w:r w:rsidR="00297DC8">
        <w:t>S</w:t>
      </w:r>
      <w:r w:rsidR="00297DC8" w:rsidRPr="00297DC8">
        <w:t xml:space="preserve">hrinkage </w:t>
      </w:r>
      <w:r w:rsidR="00297DC8">
        <w:t>S</w:t>
      </w:r>
      <w:r w:rsidR="00297DC8" w:rsidRPr="00297DC8">
        <w:t xml:space="preserve">election </w:t>
      </w:r>
      <w:r w:rsidR="00297DC8">
        <w:t>O</w:t>
      </w:r>
      <w:r w:rsidR="00297DC8" w:rsidRPr="00297DC8">
        <w:t xml:space="preserve">perator </w:t>
      </w:r>
      <w:r w:rsidR="00763F0F">
        <w:t>(LASSO)</w:t>
      </w:r>
      <w:r w:rsidR="00297DC8">
        <w:t xml:space="preserve"> as a linear model</w:t>
      </w:r>
      <w:r w:rsidR="00483002">
        <w:t>.</w:t>
      </w:r>
      <w:r w:rsidR="00FE7BC7">
        <w:t xml:space="preserve"> </w:t>
      </w:r>
      <w:r w:rsidR="00602547">
        <w:t>Applying statistical methods for feature selection is done using</w:t>
      </w:r>
      <w:r w:rsidR="0013057C">
        <w:t xml:space="preserve"> </w:t>
      </w:r>
      <w:r w:rsidR="00C52BBA" w:rsidRPr="007D445C">
        <w:rPr>
          <w:highlight w:val="yellow"/>
        </w:rPr>
        <w:t>VINCE APP</w:t>
      </w:r>
      <w:r w:rsidR="009361E4" w:rsidRPr="007D445C">
        <w:rPr>
          <w:highlight w:val="yellow"/>
        </w:rPr>
        <w:t>R</w:t>
      </w:r>
      <w:r w:rsidR="009C32A3" w:rsidRPr="007D445C">
        <w:rPr>
          <w:highlight w:val="yellow"/>
        </w:rPr>
        <w:t>O</w:t>
      </w:r>
      <w:r w:rsidR="00C52BBA" w:rsidRPr="007D445C">
        <w:rPr>
          <w:highlight w:val="yellow"/>
        </w:rPr>
        <w:t>AC</w:t>
      </w:r>
      <w:r w:rsidR="00602547" w:rsidRPr="00602547">
        <w:rPr>
          <w:highlight w:val="yellow"/>
        </w:rPr>
        <w:t>H</w:t>
      </w:r>
      <w:r w:rsidR="004A5384">
        <w:t>.</w:t>
      </w:r>
    </w:p>
    <w:p w14:paraId="2DCAF53D" w14:textId="158F9D3F" w:rsidR="00E200F0" w:rsidRDefault="001A32BC" w:rsidP="00DE1EAA">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E83422">
        <w:instrText xml:space="preserve"> ADDIN EN.CITE &lt;EndNote&gt;&lt;Cite&gt;&lt;Author&gt;Plaue&lt;/Author&gt;&lt;Year&gt;2023&lt;/Year&gt;&lt;RecNum&gt;272&lt;/RecNum&gt;&lt;DisplayText&gt;[57]&lt;/DisplayText&gt;&lt;record&gt;&lt;rec-number&gt;272&lt;/rec-number&gt;&lt;foreign-keys&gt;&lt;key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E83422">
        <w:rPr>
          <w:noProof/>
        </w:rPr>
        <w:t>[57]</w:t>
      </w:r>
      <w:r w:rsidR="007A2398">
        <w:fldChar w:fldCharType="end"/>
      </w:r>
      <w:r w:rsidR="00002B72">
        <w:t>.</w:t>
      </w:r>
      <w:r w:rsidR="00D22843">
        <w:t xml:space="preserve"> </w:t>
      </w:r>
    </w:p>
    <w:p w14:paraId="7337E237" w14:textId="563C29D3" w:rsidR="0098543B" w:rsidRDefault="00B40F54">
      <w:r w:rsidRPr="004C3FC9">
        <w:rPr>
          <w:highlight w:val="yellow"/>
        </w:rPr>
        <w:t xml:space="preserve">See table </w:t>
      </w:r>
      <w:r w:rsidR="004133BE">
        <w:rPr>
          <w:highlight w:val="yellow"/>
        </w:rPr>
        <w:t>2</w:t>
      </w:r>
      <w:r w:rsidRPr="004C3FC9">
        <w:rPr>
          <w:highlight w:val="yellow"/>
        </w:rPr>
        <w:t xml:space="preserve"> for the </w:t>
      </w:r>
      <w:r w:rsidR="00A363FC" w:rsidRPr="004C3FC9">
        <w:rPr>
          <w:highlight w:val="yellow"/>
        </w:rPr>
        <w:t>resulting selected features</w:t>
      </w:r>
      <w:r w:rsidRPr="004C3FC9">
        <w:rPr>
          <w:highlight w:val="yellow"/>
        </w:rPr>
        <w:t>.</w:t>
      </w:r>
    </w:p>
    <w:p w14:paraId="594533F1" w14:textId="4D9F1B3B" w:rsidR="00265857" w:rsidRDefault="007A2D45">
      <w:proofErr w:type="spellStart"/>
      <w:proofErr w:type="gramStart"/>
      <w:r w:rsidRPr="007A2D45">
        <w:rPr>
          <w:highlight w:val="yellow"/>
        </w:rPr>
        <w:t>Aanvullen</w:t>
      </w:r>
      <w:proofErr w:type="spellEnd"/>
      <w:r w:rsidRPr="007A2D45">
        <w:rPr>
          <w:highlight w:val="yellow"/>
        </w:rPr>
        <w:t xml:space="preserve">  </w:t>
      </w:r>
      <w:proofErr w:type="spellStart"/>
      <w:r w:rsidRPr="007A2D45">
        <w:rPr>
          <w:highlight w:val="yellow"/>
        </w:rPr>
        <w:t>deduplicaton</w:t>
      </w:r>
      <w:proofErr w:type="spellEnd"/>
      <w:proofErr w:type="gramEnd"/>
      <w:r w:rsidR="004C3FC9">
        <w:t xml:space="preserve"> </w:t>
      </w:r>
      <w:r w:rsidR="004C3FC9" w:rsidRPr="00CB510E">
        <w:rPr>
          <w:highlight w:val="yellow"/>
        </w:rPr>
        <w:t xml:space="preserve">+ </w:t>
      </w:r>
      <w:proofErr w:type="spellStart"/>
      <w:r w:rsidR="004C3FC9" w:rsidRPr="00CB510E">
        <w:rPr>
          <w:highlight w:val="yellow"/>
        </w:rPr>
        <w:t>aanpassen</w:t>
      </w:r>
      <w:proofErr w:type="spellEnd"/>
      <w:r w:rsidR="004C3FC9" w:rsidRPr="00CB510E">
        <w:rPr>
          <w:highlight w:val="yellow"/>
        </w:rPr>
        <w:t xml:space="preserve"> </w:t>
      </w:r>
      <w:r w:rsidR="00CB510E" w:rsidRPr="00CB510E">
        <w:rPr>
          <w:highlight w:val="yellow"/>
        </w:rPr>
        <w:t>FS</w:t>
      </w:r>
    </w:p>
    <w:p w14:paraId="7DA23BF1" w14:textId="0304DA90" w:rsidR="00265857" w:rsidRDefault="00265857"/>
    <w:p w14:paraId="6D58703C" w14:textId="337B5EC2" w:rsidR="0098543B" w:rsidRDefault="0098543B"/>
    <w:p w14:paraId="77EB6B17" w14:textId="463AE606" w:rsidR="00FB75F8" w:rsidRDefault="00FB75F8">
      <w:pPr>
        <w:rPr>
          <w:b/>
          <w:bCs/>
          <w:sz w:val="22"/>
          <w:szCs w:val="22"/>
        </w:rPr>
      </w:pPr>
    </w:p>
    <w:p w14:paraId="42E45A14" w14:textId="3596F5D1" w:rsidR="004B7208" w:rsidRDefault="004B7208">
      <w:pPr>
        <w:keepNext w:val="0"/>
        <w:keepLines w:val="0"/>
        <w:spacing w:after="160" w:line="259" w:lineRule="auto"/>
        <w:jc w:val="left"/>
        <w:outlineLvl w:val="9"/>
        <w:rPr>
          <w:b/>
          <w:bCs/>
          <w:sz w:val="22"/>
          <w:szCs w:val="22"/>
        </w:rPr>
      </w:pPr>
      <w:r>
        <w:rPr>
          <w:b/>
          <w:bCs/>
          <w:sz w:val="22"/>
          <w:szCs w:val="22"/>
        </w:rPr>
        <w:br w:type="page"/>
      </w:r>
    </w:p>
    <w:p w14:paraId="21E204D2" w14:textId="5B6F79AA" w:rsidR="00EF11EE" w:rsidRPr="000C582B" w:rsidRDefault="00EF11EE">
      <w:pPr>
        <w:rPr>
          <w:b/>
          <w:bCs/>
          <w:sz w:val="22"/>
          <w:szCs w:val="22"/>
        </w:rPr>
      </w:pPr>
      <w:r w:rsidRPr="000C582B">
        <w:rPr>
          <w:b/>
          <w:bCs/>
          <w:sz w:val="22"/>
          <w:szCs w:val="22"/>
        </w:rPr>
        <w:lastRenderedPageBreak/>
        <w:t>3.</w:t>
      </w:r>
      <w:r w:rsidR="00BE344D">
        <w:rPr>
          <w:b/>
          <w:bCs/>
          <w:sz w:val="22"/>
          <w:szCs w:val="22"/>
        </w:rPr>
        <w:t>5</w:t>
      </w:r>
      <w:r w:rsidRPr="000C582B">
        <w:rPr>
          <w:b/>
          <w:bCs/>
          <w:sz w:val="22"/>
          <w:szCs w:val="22"/>
        </w:rPr>
        <w:t xml:space="preserve"> Classification and Prediction Modelling</w:t>
      </w:r>
    </w:p>
    <w:p w14:paraId="472AC50F" w14:textId="39F09E95" w:rsidR="006E09CB"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E83422">
        <w:instrText xml:space="preserve"> ADDIN EN.CITE &lt;EndNote&gt;&lt;Cite&gt;&lt;Author&gt;Qamar&lt;/Author&gt;&lt;Year&gt;2023&lt;/Year&gt;&lt;RecNum&gt;274&lt;/RecNum&gt;&lt;DisplayText&gt;[58]&lt;/DisplayText&gt;&lt;record&gt;&lt;rec-number&gt;274&lt;/rec-number&gt;&lt;foreign-keys&gt;&lt;key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E83422">
        <w:rPr>
          <w:noProof/>
        </w:rPr>
        <w:t>[58]</w:t>
      </w:r>
      <w:r w:rsidR="006E31D4">
        <w:fldChar w:fldCharType="end"/>
      </w:r>
      <w:r w:rsidR="00877860">
        <w:t>.</w:t>
      </w:r>
      <w:r w:rsidR="00491E2E">
        <w:t xml:space="preserve"> </w:t>
      </w:r>
      <w:r w:rsidR="001D0710">
        <w:t xml:space="preserve"> </w:t>
      </w:r>
      <w:r w:rsidR="00A51A6B">
        <w:t>For all models, a</w:t>
      </w:r>
      <w:r w:rsidR="006E09CB">
        <w:t xml:space="preserve">s with feature selection, the models are trained and tested with </w:t>
      </w:r>
      <w:r w:rsidR="000B0667">
        <w:t xml:space="preserve">and without SMOTE. </w:t>
      </w:r>
      <w:r w:rsidR="002F18F3">
        <w:t>To validate the models, 5</w:t>
      </w:r>
      <w:r w:rsidR="001D0710">
        <w:t>-</w:t>
      </w:r>
      <w:r w:rsidR="002F18F3">
        <w:t>fold cross validation is used.</w:t>
      </w:r>
      <w:r w:rsidR="004D4895">
        <w:t xml:space="preserve"> Also, the </w:t>
      </w:r>
      <w:proofErr w:type="spellStart"/>
      <w:r w:rsidR="004D4895">
        <w:t>random_state</w:t>
      </w:r>
      <w:proofErr w:type="spellEnd"/>
      <w:r w:rsidR="004D4895">
        <w:t xml:space="preserve"> parameter is the same for all models.</w:t>
      </w:r>
    </w:p>
    <w:p w14:paraId="109F9DA4" w14:textId="77777777" w:rsidR="00C77BD7" w:rsidRDefault="00C77BD7"/>
    <w:p w14:paraId="0A80F6AE" w14:textId="6CFCB775" w:rsidR="00C77BD7" w:rsidRDefault="00C77BD7">
      <w:r>
        <w:t>Logistic regression</w:t>
      </w:r>
      <w:r w:rsidR="00AC5577">
        <w:t>.</w:t>
      </w:r>
      <w:r>
        <w:t xml:space="preserve"> </w:t>
      </w:r>
      <w:r w:rsidR="00AC5577">
        <w:t>Some text here.</w:t>
      </w:r>
    </w:p>
    <w:p w14:paraId="3E524A24" w14:textId="77777777" w:rsidR="006C5647" w:rsidRDefault="006C5647"/>
    <w:p w14:paraId="59FE9587" w14:textId="3616F938" w:rsidR="006C5647" w:rsidRDefault="006C5647">
      <w:r>
        <w:t>Random Forest</w:t>
      </w:r>
      <w:r w:rsidR="00AC5577">
        <w:t>.</w:t>
      </w:r>
      <w:r w:rsidR="006C4A3D">
        <w:t xml:space="preserve"> </w:t>
      </w:r>
      <w:r>
        <w:t xml:space="preserve">The random forest has no </w:t>
      </w:r>
      <w:r w:rsidR="003C19EA">
        <w:t>additional</w:t>
      </w:r>
      <w:r w:rsidR="001E02AA">
        <w:t xml:space="preserve"> </w:t>
      </w:r>
      <w:r>
        <w:t>parameter</w:t>
      </w:r>
      <w:r w:rsidR="001E02AA">
        <w:t>s as input.</w:t>
      </w:r>
    </w:p>
    <w:p w14:paraId="3812B103" w14:textId="77777777" w:rsidR="00AC5577" w:rsidRDefault="00AC5577"/>
    <w:p w14:paraId="492BA234" w14:textId="7F5AD0EC" w:rsidR="00AC5577" w:rsidRDefault="00AC5577">
      <w:r>
        <w:t xml:space="preserve">Support Vector Machine. </w:t>
      </w:r>
      <w:r w:rsidR="00765F18">
        <w:t xml:space="preserve">Implementation for this study is </w:t>
      </w:r>
      <w:r w:rsidR="00F457C0">
        <w:t>with the parameter ‘probability’ set to True.</w:t>
      </w:r>
    </w:p>
    <w:p w14:paraId="69DA32F4" w14:textId="77777777" w:rsidR="009000AF" w:rsidRDefault="009000AF"/>
    <w:p w14:paraId="606C0581" w14:textId="77777777" w:rsidR="009000AF" w:rsidRDefault="009000AF" w:rsidP="009000AF">
      <w:proofErr w:type="gramStart"/>
      <w:r>
        <w:t>Models</w:t>
      </w:r>
      <w:proofErr w:type="gramEnd"/>
      <w:r>
        <w:t xml:space="preserve"> validation uses 5-fold cross validation. To guarantee reproducibility, the </w:t>
      </w:r>
      <w:proofErr w:type="spellStart"/>
      <w:r>
        <w:t>random_state</w:t>
      </w:r>
      <w:proofErr w:type="spellEnd"/>
      <w:r>
        <w:t xml:space="preserve"> </w:t>
      </w:r>
      <w:proofErr w:type="gramStart"/>
      <w:r>
        <w:t>parameter is</w:t>
      </w:r>
      <w:proofErr w:type="gramEnd"/>
      <w:r>
        <w:t xml:space="preserve"> consistently set to 42 across all models.</w:t>
      </w:r>
    </w:p>
    <w:p w14:paraId="2B1C01A7" w14:textId="77777777" w:rsidR="009000AF" w:rsidRDefault="009000AF" w:rsidP="009000AF"/>
    <w:p w14:paraId="6C782AB3" w14:textId="77777777" w:rsidR="009000AF" w:rsidRDefault="009000AF" w:rsidP="009000AF">
      <w:r w:rsidRPr="00420E4F">
        <w:rPr>
          <w:b/>
          <w:bCs/>
          <w:noProof/>
          <w:sz w:val="22"/>
          <w:szCs w:val="22"/>
        </w:rPr>
        <mc:AlternateContent>
          <mc:Choice Requires="wps">
            <w:drawing>
              <wp:anchor distT="45720" distB="45720" distL="114300" distR="114300" simplePos="0" relativeHeight="251670528" behindDoc="0" locked="0" layoutInCell="1" allowOverlap="1" wp14:anchorId="0C16782C" wp14:editId="550CE449">
                <wp:simplePos x="0" y="0"/>
                <wp:positionH relativeFrom="margin">
                  <wp:align>left</wp:align>
                </wp:positionH>
                <wp:positionV relativeFrom="paragraph">
                  <wp:posOffset>1724887</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3225E73C" w14:textId="77777777" w:rsidR="009000AF" w:rsidRDefault="009000AF" w:rsidP="009000AF">
                            <w:r>
                              <w:t xml:space="preserve">Figure n – Models Mean CV accuracy. Red and green arrows </w:t>
                            </w:r>
                            <w:proofErr w:type="gramStart"/>
                            <w:r>
                              <w:t>points</w:t>
                            </w:r>
                            <w:proofErr w:type="gramEnd"/>
                            <w:r>
                              <w:t xml:space="preserve">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6782C" id="_x0000_s1028" type="#_x0000_t202" style="position:absolute;left:0;text-align:left;margin-left:0;margin-top:135.8pt;width:451.3pt;height:110.6pt;z-index:2516705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">
                <v:textbox style="mso-fit-shape-to-text:t">
                  <w:txbxContent>
                    <w:p w14:paraId="3225E73C" w14:textId="77777777" w:rsidR="009000AF" w:rsidRDefault="009000AF" w:rsidP="009000AF">
                      <w:r>
                        <w:t xml:space="preserve">Figure n – Models Mean CV accuracy. Red and green arrows </w:t>
                      </w:r>
                      <w:proofErr w:type="gramStart"/>
                      <w:r>
                        <w:t>points</w:t>
                      </w:r>
                      <w:proofErr w:type="gramEnd"/>
                      <w:r>
                        <w:t xml:space="preserve"> the decrease/increase in accuracy between model and respective feature set comparing SMOTE to its non-SMOTE counterpart.</w:t>
                      </w:r>
                    </w:p>
                  </w:txbxContent>
                </v:textbox>
                <w10:wrap type="square" anchorx="margin"/>
              </v:shape>
            </w:pict>
          </mc:Fallback>
        </mc:AlternateContent>
      </w:r>
      <w:r w:rsidRPr="004835F2">
        <w:rPr>
          <w:noProof/>
        </w:rPr>
        <w:drawing>
          <wp:inline distT="0" distB="0" distL="0" distR="0" wp14:anchorId="6A9E961D" wp14:editId="62CE32F6">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9"/>
                    <a:stretch>
                      <a:fillRect/>
                    </a:stretch>
                  </pic:blipFill>
                  <pic:spPr>
                    <a:xfrm>
                      <a:off x="0" y="0"/>
                      <a:ext cx="5731510" cy="1669415"/>
                    </a:xfrm>
                    <a:prstGeom prst="rect">
                      <a:avLst/>
                    </a:prstGeom>
                  </pic:spPr>
                </pic:pic>
              </a:graphicData>
            </a:graphic>
          </wp:inline>
        </w:drawing>
      </w:r>
    </w:p>
    <w:p w14:paraId="590AF65C" w14:textId="77777777" w:rsidR="009000AF" w:rsidRDefault="009000AF" w:rsidP="009000AF"/>
    <w:p w14:paraId="1499FF77" w14:textId="77777777" w:rsidR="009000AF" w:rsidRDefault="009000AF" w:rsidP="009000AF">
      <w:r>
        <w:t>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p>
    <w:p w14:paraId="72EA3C1D" w14:textId="77777777" w:rsidR="009000AF" w:rsidRDefault="009000AF" w:rsidP="009000AF"/>
    <w:p w14:paraId="1F11141B" w14:textId="77777777" w:rsidR="009000AF" w:rsidRDefault="009000AF" w:rsidP="009000AF">
      <w:r>
        <w:t xml:space="preserve">Random Forest shows great potential as it consistently yields high accuracy results across all feature sets. By applying </w:t>
      </w:r>
      <w:proofErr w:type="gramStart"/>
      <w:r>
        <w:t>SMOTE ,</w:t>
      </w:r>
      <w:proofErr w:type="gramEnd"/>
      <w:r>
        <w:t xml:space="preserve"> accuracy improves for all feature sets. With the most noticeable being the Automated feature set. Improving from 0.8946 to a staggering 0.9797. </w:t>
      </w:r>
      <w:r w:rsidRPr="00AF0F26">
        <w:rPr>
          <w:highlight w:val="yellow"/>
        </w:rPr>
        <w:t>The random forest has no additional parameters as input</w:t>
      </w:r>
    </w:p>
    <w:p w14:paraId="6D3D151D" w14:textId="77777777" w:rsidR="009000AF" w:rsidRDefault="009000AF" w:rsidP="009000AF"/>
    <w:p w14:paraId="5B5FFA69" w14:textId="77777777" w:rsidR="009000AF" w:rsidRDefault="009000AF" w:rsidP="009000AF">
      <w:r>
        <w:t xml:space="preserve">As with Random Forest, Support Vector Machines also shows quite an improvement in accuracy when trained with SMOTE across almost all feature sets and again notably the Automated feature set benefits greatly from it. Improving from 0.9232 (without SMOTE) to 0.9832 (with SMOTE). </w:t>
      </w:r>
      <w:r w:rsidRPr="00AB1E55">
        <w:rPr>
          <w:highlight w:val="yellow"/>
        </w:rPr>
        <w:t>Implementation for this study is with the parameter ‘probability’ set to True.</w:t>
      </w:r>
    </w:p>
    <w:p w14:paraId="55A4E65A" w14:textId="77777777" w:rsidR="009000AF" w:rsidRDefault="009000AF"/>
    <w:p w14:paraId="1026ABE9" w14:textId="77777777" w:rsidR="003A7C2D" w:rsidRDefault="003A7C2D"/>
    <w:p w14:paraId="1736C521" w14:textId="77777777" w:rsidR="007F2EE2" w:rsidRDefault="007F2EE2">
      <w:pPr>
        <w:keepNext w:val="0"/>
        <w:keepLines w:val="0"/>
        <w:spacing w:after="160" w:line="259" w:lineRule="auto"/>
        <w:jc w:val="left"/>
        <w:outlineLvl w:val="9"/>
        <w:rPr>
          <w:b/>
          <w:bCs/>
          <w:sz w:val="22"/>
          <w:szCs w:val="22"/>
        </w:rPr>
      </w:pPr>
      <w:r>
        <w:rPr>
          <w:b/>
          <w:bCs/>
          <w:sz w:val="22"/>
          <w:szCs w:val="22"/>
        </w:rPr>
        <w:br w:type="page"/>
      </w:r>
    </w:p>
    <w:p w14:paraId="49A72605" w14:textId="5F7499A2" w:rsidR="00EF11EE" w:rsidRPr="000C582B" w:rsidRDefault="00EF11EE">
      <w:pPr>
        <w:rPr>
          <w:b/>
          <w:bCs/>
          <w:sz w:val="22"/>
          <w:szCs w:val="22"/>
        </w:rPr>
      </w:pPr>
      <w:r w:rsidRPr="000C582B">
        <w:rPr>
          <w:b/>
          <w:bCs/>
          <w:sz w:val="22"/>
          <w:szCs w:val="22"/>
        </w:rPr>
        <w:lastRenderedPageBreak/>
        <w:t>3.</w:t>
      </w:r>
      <w:r w:rsidR="00BE344D">
        <w:rPr>
          <w:b/>
          <w:bCs/>
          <w:sz w:val="22"/>
          <w:szCs w:val="22"/>
        </w:rPr>
        <w:t>6</w:t>
      </w:r>
      <w:r w:rsidRPr="000C582B">
        <w:rPr>
          <w:b/>
          <w:bCs/>
          <w:sz w:val="22"/>
          <w:szCs w:val="22"/>
        </w:rPr>
        <w:t xml:space="preserve"> Implementation</w:t>
      </w:r>
    </w:p>
    <w:p w14:paraId="6AEAA50A" w14:textId="602E91E8" w:rsidR="00EF11EE" w:rsidRDefault="00EF11EE">
      <w:proofErr w:type="spellStart"/>
      <w:r>
        <w:t>Asfdsfsfsdfgs</w:t>
      </w:r>
      <w:proofErr w:type="spellEnd"/>
    </w:p>
    <w:p w14:paraId="3B53CDDB" w14:textId="6772AEBB" w:rsidR="00E91335" w:rsidRDefault="00E91335">
      <w:pPr>
        <w:rPr>
          <w:b/>
          <w:bCs/>
          <w:sz w:val="22"/>
          <w:szCs w:val="22"/>
        </w:rPr>
      </w:pPr>
    </w:p>
    <w:p w14:paraId="0DA8F0CA" w14:textId="43E00C68" w:rsidR="00EF11EE" w:rsidRDefault="000C582B">
      <w:pPr>
        <w:rPr>
          <w:b/>
          <w:bCs/>
          <w:sz w:val="22"/>
          <w:szCs w:val="22"/>
        </w:rPr>
      </w:pPr>
      <w:r w:rsidRPr="000C582B">
        <w:rPr>
          <w:b/>
          <w:bCs/>
          <w:sz w:val="22"/>
          <w:szCs w:val="22"/>
        </w:rPr>
        <w:t>3.</w:t>
      </w:r>
      <w:r w:rsidR="00BE344D">
        <w:rPr>
          <w:b/>
          <w:bCs/>
          <w:sz w:val="22"/>
          <w:szCs w:val="22"/>
        </w:rPr>
        <w:t>7</w:t>
      </w:r>
      <w:r w:rsidRPr="000C582B">
        <w:rPr>
          <w:b/>
          <w:bCs/>
          <w:sz w:val="22"/>
          <w:szCs w:val="22"/>
        </w:rPr>
        <w:t xml:space="preserve"> Evaluation</w:t>
      </w:r>
    </w:p>
    <w:p w14:paraId="4DC91ED8" w14:textId="535A258A" w:rsidR="000C582B" w:rsidRDefault="001D0710">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E83422">
        <w:instrText xml:space="preserve"> ADDIN EN.CITE &lt;EndNote&gt;&lt;Cite&gt;&lt;Author&gt;Qi&lt;/Author&gt;&lt;Year&gt;2024&lt;/Year&gt;&lt;RecNum&gt;275&lt;/RecNum&gt;&lt;DisplayText&gt;[59]&lt;/DisplayText&gt;&lt;record&gt;&lt;rec-number&gt;275&lt;/rec-number&gt;&lt;foreign-keys&gt;&lt;key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E83422">
        <w:rPr>
          <w:noProof/>
        </w:rPr>
        <w:t>[59]</w:t>
      </w:r>
      <w:r w:rsidR="004F3AE2">
        <w:fldChar w:fldCharType="end"/>
      </w:r>
      <w:r w:rsidR="00DF17B7">
        <w:t xml:space="preserve">, </w:t>
      </w:r>
      <w:r w:rsidR="00940073" w:rsidRPr="00940073">
        <w:t>the ROC curve, AUC, accuracy served as indicators for evaluation of the model.</w:t>
      </w:r>
      <w:r w:rsidR="009E4F53">
        <w:t xml:space="preserve"> </w:t>
      </w:r>
    </w:p>
    <w:p w14:paraId="1112C61C" w14:textId="05E49398" w:rsidR="00C66FB7" w:rsidRDefault="003C5529">
      <w:r>
        <w:t xml:space="preserve">In order to understand </w:t>
      </w:r>
      <w:r w:rsidR="00CA0427">
        <w:t xml:space="preserve">the models </w:t>
      </w:r>
      <w:r w:rsidR="002339F2">
        <w:t>LIME and SHAP</w:t>
      </w:r>
      <w:r w:rsidR="00520B1B">
        <w:t xml:space="preserve"> </w:t>
      </w:r>
      <w:r w:rsidR="00CA0427">
        <w:t xml:space="preserve">are used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 Both these algorithms</w:t>
      </w:r>
      <w:r w:rsidR="00BD5FDC">
        <w:t xml:space="preserve"> can make the </w:t>
      </w:r>
      <w:r w:rsidR="00F8486F">
        <w:t>output of models more explainable</w:t>
      </w:r>
      <w:r w:rsidR="00BD5FDC">
        <w:t>.</w:t>
      </w:r>
      <w:r w:rsidR="001D0710" w:rsidRPr="001D0710">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7F584C2" w14:textId="03FB47F4" w:rsidR="00B42963" w:rsidRDefault="00A21381" w:rsidP="000102B7">
      <w:pPr>
        <w:rPr>
          <w:b/>
          <w:bCs/>
          <w:sz w:val="22"/>
          <w:szCs w:val="22"/>
        </w:rPr>
      </w:pPr>
      <w:r>
        <w:rPr>
          <w:b/>
          <w:bCs/>
          <w:sz w:val="22"/>
          <w:szCs w:val="22"/>
        </w:rPr>
        <w:lastRenderedPageBreak/>
        <w:t>Feature selection and Feature Extraction</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42963" w14:paraId="630B6E67" w14:textId="77777777">
        <w:tc>
          <w:tcPr>
            <w:tcW w:w="1502" w:type="dxa"/>
          </w:tcPr>
          <w:p w14:paraId="589E5F3C" w14:textId="341C80A3" w:rsidR="00B42963" w:rsidRDefault="005129EB" w:rsidP="000102B7">
            <w:pPr>
              <w:rPr>
                <w:sz w:val="22"/>
                <w:szCs w:val="22"/>
              </w:rPr>
            </w:pPr>
            <w:r>
              <w:rPr>
                <w:sz w:val="22"/>
                <w:szCs w:val="22"/>
              </w:rPr>
              <w:t>VOLGT</w:t>
            </w:r>
          </w:p>
        </w:tc>
        <w:tc>
          <w:tcPr>
            <w:tcW w:w="1502" w:type="dxa"/>
          </w:tcPr>
          <w:p w14:paraId="4EB86D84" w14:textId="77777777" w:rsidR="00B42963" w:rsidRDefault="00B42963" w:rsidP="000102B7">
            <w:pPr>
              <w:rPr>
                <w:sz w:val="22"/>
                <w:szCs w:val="22"/>
              </w:rPr>
            </w:pPr>
          </w:p>
        </w:tc>
        <w:tc>
          <w:tcPr>
            <w:tcW w:w="1503" w:type="dxa"/>
          </w:tcPr>
          <w:p w14:paraId="144E504D" w14:textId="77777777" w:rsidR="00B42963" w:rsidRDefault="00B42963" w:rsidP="000102B7">
            <w:pPr>
              <w:rPr>
                <w:sz w:val="22"/>
                <w:szCs w:val="22"/>
              </w:rPr>
            </w:pPr>
          </w:p>
        </w:tc>
        <w:tc>
          <w:tcPr>
            <w:tcW w:w="1503" w:type="dxa"/>
          </w:tcPr>
          <w:p w14:paraId="1B6B4A4E" w14:textId="77777777" w:rsidR="00B42963" w:rsidRDefault="00B42963" w:rsidP="000102B7">
            <w:pPr>
              <w:rPr>
                <w:sz w:val="22"/>
                <w:szCs w:val="22"/>
              </w:rPr>
            </w:pPr>
          </w:p>
        </w:tc>
        <w:tc>
          <w:tcPr>
            <w:tcW w:w="1503" w:type="dxa"/>
          </w:tcPr>
          <w:p w14:paraId="7E0E4BE1" w14:textId="77777777" w:rsidR="00B42963" w:rsidRDefault="00B42963" w:rsidP="000102B7">
            <w:pPr>
              <w:rPr>
                <w:sz w:val="22"/>
                <w:szCs w:val="22"/>
              </w:rPr>
            </w:pPr>
          </w:p>
        </w:tc>
        <w:tc>
          <w:tcPr>
            <w:tcW w:w="1503" w:type="dxa"/>
          </w:tcPr>
          <w:p w14:paraId="0581E3C3" w14:textId="77777777" w:rsidR="00B42963" w:rsidRDefault="00B42963" w:rsidP="000102B7">
            <w:pPr>
              <w:rPr>
                <w:sz w:val="22"/>
                <w:szCs w:val="22"/>
              </w:rPr>
            </w:pPr>
          </w:p>
        </w:tc>
      </w:tr>
      <w:tr w:rsidR="00B42963" w14:paraId="04154AAC" w14:textId="77777777">
        <w:tc>
          <w:tcPr>
            <w:tcW w:w="1502" w:type="dxa"/>
          </w:tcPr>
          <w:p w14:paraId="489758F5" w14:textId="77777777" w:rsidR="00B42963" w:rsidRDefault="00B42963" w:rsidP="000102B7">
            <w:pPr>
              <w:rPr>
                <w:sz w:val="22"/>
                <w:szCs w:val="22"/>
              </w:rPr>
            </w:pPr>
          </w:p>
        </w:tc>
        <w:tc>
          <w:tcPr>
            <w:tcW w:w="1502" w:type="dxa"/>
          </w:tcPr>
          <w:p w14:paraId="713C8C49" w14:textId="7593EF4A" w:rsidR="00B42963" w:rsidRDefault="005129EB" w:rsidP="000102B7">
            <w:pPr>
              <w:rPr>
                <w:sz w:val="22"/>
                <w:szCs w:val="22"/>
              </w:rPr>
            </w:pPr>
            <w:r>
              <w:rPr>
                <w:sz w:val="22"/>
                <w:szCs w:val="22"/>
              </w:rPr>
              <w:t>VOLGT</w:t>
            </w:r>
          </w:p>
        </w:tc>
        <w:tc>
          <w:tcPr>
            <w:tcW w:w="1503" w:type="dxa"/>
          </w:tcPr>
          <w:p w14:paraId="3ADED231" w14:textId="77777777" w:rsidR="00B42963" w:rsidRDefault="00B42963" w:rsidP="000102B7">
            <w:pPr>
              <w:rPr>
                <w:sz w:val="22"/>
                <w:szCs w:val="22"/>
              </w:rPr>
            </w:pPr>
          </w:p>
        </w:tc>
        <w:tc>
          <w:tcPr>
            <w:tcW w:w="1503" w:type="dxa"/>
          </w:tcPr>
          <w:p w14:paraId="11327D71" w14:textId="77777777" w:rsidR="00B42963" w:rsidRDefault="00B42963" w:rsidP="000102B7">
            <w:pPr>
              <w:rPr>
                <w:sz w:val="22"/>
                <w:szCs w:val="22"/>
              </w:rPr>
            </w:pPr>
          </w:p>
        </w:tc>
        <w:tc>
          <w:tcPr>
            <w:tcW w:w="1503" w:type="dxa"/>
          </w:tcPr>
          <w:p w14:paraId="59031125" w14:textId="77777777" w:rsidR="00B42963" w:rsidRDefault="00B42963" w:rsidP="000102B7">
            <w:pPr>
              <w:rPr>
                <w:sz w:val="22"/>
                <w:szCs w:val="22"/>
              </w:rPr>
            </w:pPr>
          </w:p>
        </w:tc>
        <w:tc>
          <w:tcPr>
            <w:tcW w:w="1503" w:type="dxa"/>
          </w:tcPr>
          <w:p w14:paraId="65B5A203" w14:textId="77777777" w:rsidR="00B42963" w:rsidRDefault="00B42963" w:rsidP="000102B7">
            <w:pPr>
              <w:rPr>
                <w:sz w:val="22"/>
                <w:szCs w:val="22"/>
              </w:rPr>
            </w:pPr>
          </w:p>
        </w:tc>
      </w:tr>
      <w:tr w:rsidR="00B42963" w14:paraId="27E7E532" w14:textId="77777777">
        <w:tc>
          <w:tcPr>
            <w:tcW w:w="1502" w:type="dxa"/>
          </w:tcPr>
          <w:p w14:paraId="3FDE6C72" w14:textId="77777777" w:rsidR="00B42963" w:rsidRDefault="00B42963" w:rsidP="000102B7">
            <w:pPr>
              <w:rPr>
                <w:sz w:val="22"/>
                <w:szCs w:val="22"/>
              </w:rPr>
            </w:pPr>
          </w:p>
        </w:tc>
        <w:tc>
          <w:tcPr>
            <w:tcW w:w="1502" w:type="dxa"/>
          </w:tcPr>
          <w:p w14:paraId="52F32196" w14:textId="77777777" w:rsidR="00B42963" w:rsidRDefault="00B42963" w:rsidP="000102B7">
            <w:pPr>
              <w:rPr>
                <w:sz w:val="22"/>
                <w:szCs w:val="22"/>
              </w:rPr>
            </w:pPr>
          </w:p>
        </w:tc>
        <w:tc>
          <w:tcPr>
            <w:tcW w:w="1503" w:type="dxa"/>
          </w:tcPr>
          <w:p w14:paraId="545C5EF8" w14:textId="369C0861" w:rsidR="00B42963" w:rsidRDefault="005129EB" w:rsidP="000102B7">
            <w:pPr>
              <w:rPr>
                <w:sz w:val="22"/>
                <w:szCs w:val="22"/>
              </w:rPr>
            </w:pPr>
            <w:r>
              <w:rPr>
                <w:sz w:val="22"/>
                <w:szCs w:val="22"/>
              </w:rPr>
              <w:t>VOLGT</w:t>
            </w:r>
          </w:p>
        </w:tc>
        <w:tc>
          <w:tcPr>
            <w:tcW w:w="1503" w:type="dxa"/>
          </w:tcPr>
          <w:p w14:paraId="76B42403" w14:textId="38D5BD97" w:rsidR="00B42963" w:rsidRDefault="005129EB" w:rsidP="000102B7">
            <w:pPr>
              <w:rPr>
                <w:sz w:val="22"/>
                <w:szCs w:val="22"/>
              </w:rPr>
            </w:pPr>
            <w:r>
              <w:rPr>
                <w:sz w:val="22"/>
                <w:szCs w:val="22"/>
              </w:rPr>
              <w:t>VOLGT</w:t>
            </w:r>
          </w:p>
        </w:tc>
        <w:tc>
          <w:tcPr>
            <w:tcW w:w="1503" w:type="dxa"/>
          </w:tcPr>
          <w:p w14:paraId="77D671B6" w14:textId="77777777" w:rsidR="00B42963" w:rsidRDefault="00B42963" w:rsidP="000102B7">
            <w:pPr>
              <w:rPr>
                <w:sz w:val="22"/>
                <w:szCs w:val="22"/>
              </w:rPr>
            </w:pPr>
          </w:p>
        </w:tc>
        <w:tc>
          <w:tcPr>
            <w:tcW w:w="1503" w:type="dxa"/>
          </w:tcPr>
          <w:p w14:paraId="78D53F3C" w14:textId="77777777" w:rsidR="00B42963" w:rsidRDefault="00B42963" w:rsidP="000102B7">
            <w:pPr>
              <w:rPr>
                <w:sz w:val="22"/>
                <w:szCs w:val="22"/>
              </w:rPr>
            </w:pPr>
          </w:p>
        </w:tc>
      </w:tr>
      <w:tr w:rsidR="00B42963" w14:paraId="14E73642" w14:textId="77777777">
        <w:tc>
          <w:tcPr>
            <w:tcW w:w="1502" w:type="dxa"/>
          </w:tcPr>
          <w:p w14:paraId="06508782" w14:textId="77777777" w:rsidR="00B42963" w:rsidRDefault="00B42963" w:rsidP="000102B7">
            <w:pPr>
              <w:rPr>
                <w:sz w:val="22"/>
                <w:szCs w:val="22"/>
              </w:rPr>
            </w:pPr>
          </w:p>
        </w:tc>
        <w:tc>
          <w:tcPr>
            <w:tcW w:w="1502" w:type="dxa"/>
          </w:tcPr>
          <w:p w14:paraId="5A6B3F9F" w14:textId="77777777" w:rsidR="00B42963" w:rsidRDefault="00B42963" w:rsidP="000102B7">
            <w:pPr>
              <w:rPr>
                <w:sz w:val="22"/>
                <w:szCs w:val="22"/>
              </w:rPr>
            </w:pPr>
          </w:p>
        </w:tc>
        <w:tc>
          <w:tcPr>
            <w:tcW w:w="1503" w:type="dxa"/>
          </w:tcPr>
          <w:p w14:paraId="5F7495D8" w14:textId="77777777" w:rsidR="00B42963" w:rsidRDefault="00B42963" w:rsidP="000102B7">
            <w:pPr>
              <w:rPr>
                <w:sz w:val="22"/>
                <w:szCs w:val="22"/>
              </w:rPr>
            </w:pPr>
          </w:p>
        </w:tc>
        <w:tc>
          <w:tcPr>
            <w:tcW w:w="1503" w:type="dxa"/>
          </w:tcPr>
          <w:p w14:paraId="16A56C91" w14:textId="77777777" w:rsidR="00B42963" w:rsidRDefault="00B42963" w:rsidP="000102B7">
            <w:pPr>
              <w:rPr>
                <w:sz w:val="22"/>
                <w:szCs w:val="22"/>
              </w:rPr>
            </w:pPr>
          </w:p>
        </w:tc>
        <w:tc>
          <w:tcPr>
            <w:tcW w:w="1503" w:type="dxa"/>
          </w:tcPr>
          <w:p w14:paraId="6342BC22" w14:textId="41DD7944" w:rsidR="00B42963" w:rsidRDefault="005129EB" w:rsidP="000102B7">
            <w:pPr>
              <w:rPr>
                <w:sz w:val="22"/>
                <w:szCs w:val="22"/>
              </w:rPr>
            </w:pPr>
            <w:r>
              <w:rPr>
                <w:sz w:val="22"/>
                <w:szCs w:val="22"/>
              </w:rPr>
              <w:t>VOLGT</w:t>
            </w:r>
          </w:p>
        </w:tc>
        <w:tc>
          <w:tcPr>
            <w:tcW w:w="1503" w:type="dxa"/>
          </w:tcPr>
          <w:p w14:paraId="12384CCE" w14:textId="77777777" w:rsidR="00B42963" w:rsidRDefault="00B42963" w:rsidP="000102B7">
            <w:pPr>
              <w:rPr>
                <w:sz w:val="22"/>
                <w:szCs w:val="22"/>
              </w:rPr>
            </w:pPr>
          </w:p>
        </w:tc>
      </w:tr>
      <w:tr w:rsidR="00B42963" w14:paraId="74AF43D0" w14:textId="77777777">
        <w:tc>
          <w:tcPr>
            <w:tcW w:w="1502" w:type="dxa"/>
          </w:tcPr>
          <w:p w14:paraId="05193708" w14:textId="77777777" w:rsidR="00B42963" w:rsidRDefault="00B42963" w:rsidP="000102B7">
            <w:pPr>
              <w:rPr>
                <w:sz w:val="22"/>
                <w:szCs w:val="22"/>
              </w:rPr>
            </w:pPr>
          </w:p>
        </w:tc>
        <w:tc>
          <w:tcPr>
            <w:tcW w:w="1502" w:type="dxa"/>
          </w:tcPr>
          <w:p w14:paraId="3360D219" w14:textId="77777777" w:rsidR="00B42963" w:rsidRDefault="00B42963" w:rsidP="000102B7">
            <w:pPr>
              <w:rPr>
                <w:sz w:val="22"/>
                <w:szCs w:val="22"/>
              </w:rPr>
            </w:pPr>
          </w:p>
        </w:tc>
        <w:tc>
          <w:tcPr>
            <w:tcW w:w="1503" w:type="dxa"/>
          </w:tcPr>
          <w:p w14:paraId="2468D8A8" w14:textId="77777777" w:rsidR="00B42963" w:rsidRDefault="00B42963" w:rsidP="000102B7">
            <w:pPr>
              <w:rPr>
                <w:sz w:val="22"/>
                <w:szCs w:val="22"/>
              </w:rPr>
            </w:pPr>
          </w:p>
        </w:tc>
        <w:tc>
          <w:tcPr>
            <w:tcW w:w="1503" w:type="dxa"/>
          </w:tcPr>
          <w:p w14:paraId="654C7B1F" w14:textId="77777777" w:rsidR="00B42963" w:rsidRDefault="00B42963" w:rsidP="000102B7">
            <w:pPr>
              <w:rPr>
                <w:sz w:val="22"/>
                <w:szCs w:val="22"/>
              </w:rPr>
            </w:pPr>
          </w:p>
        </w:tc>
        <w:tc>
          <w:tcPr>
            <w:tcW w:w="1503" w:type="dxa"/>
          </w:tcPr>
          <w:p w14:paraId="421C4926" w14:textId="77777777" w:rsidR="00B42963" w:rsidRDefault="00B42963" w:rsidP="000102B7">
            <w:pPr>
              <w:rPr>
                <w:sz w:val="22"/>
                <w:szCs w:val="22"/>
              </w:rPr>
            </w:pPr>
          </w:p>
        </w:tc>
        <w:tc>
          <w:tcPr>
            <w:tcW w:w="1503" w:type="dxa"/>
          </w:tcPr>
          <w:p w14:paraId="522F1E6E" w14:textId="360A56CC" w:rsidR="00B42963" w:rsidRDefault="005129EB" w:rsidP="000102B7">
            <w:pPr>
              <w:rPr>
                <w:sz w:val="22"/>
                <w:szCs w:val="22"/>
              </w:rPr>
            </w:pPr>
            <w:r>
              <w:rPr>
                <w:sz w:val="22"/>
                <w:szCs w:val="22"/>
              </w:rPr>
              <w:t>VOLGT</w:t>
            </w:r>
          </w:p>
        </w:tc>
      </w:tr>
    </w:tbl>
    <w:p w14:paraId="5D4CF38E" w14:textId="77777777" w:rsidR="00B42963" w:rsidRPr="00B42963" w:rsidRDefault="00B42963" w:rsidP="000102B7">
      <w:pPr>
        <w:rPr>
          <w:sz w:val="22"/>
          <w:szCs w:val="22"/>
        </w:rPr>
      </w:pPr>
    </w:p>
    <w:p w14:paraId="0824C461" w14:textId="16F49ACC" w:rsidR="00DA2ECC" w:rsidRDefault="00DA2ECC">
      <w:pPr>
        <w:keepNext w:val="0"/>
        <w:keepLines w:val="0"/>
        <w:spacing w:after="160" w:line="259" w:lineRule="auto"/>
        <w:jc w:val="left"/>
        <w:outlineLvl w:val="9"/>
        <w:rPr>
          <w:b/>
          <w:bCs/>
          <w:sz w:val="22"/>
          <w:szCs w:val="22"/>
        </w:rPr>
      </w:pPr>
      <w:r>
        <w:rPr>
          <w:b/>
          <w:bCs/>
          <w:sz w:val="22"/>
          <w:szCs w:val="22"/>
        </w:rPr>
        <w:br w:type="page"/>
      </w:r>
    </w:p>
    <w:p w14:paraId="652F7CB6" w14:textId="77777777" w:rsidR="00100D32" w:rsidRDefault="001F5D58">
      <w:pPr>
        <w:keepNext w:val="0"/>
        <w:keepLines w:val="0"/>
        <w:spacing w:after="160" w:line="259" w:lineRule="auto"/>
        <w:jc w:val="left"/>
        <w:outlineLvl w:val="9"/>
        <w:rPr>
          <w:b/>
          <w:bCs/>
          <w:sz w:val="22"/>
          <w:szCs w:val="22"/>
        </w:rPr>
      </w:pPr>
      <w:r>
        <w:rPr>
          <w:b/>
          <w:bCs/>
          <w:sz w:val="22"/>
          <w:szCs w:val="22"/>
        </w:rPr>
        <w:lastRenderedPageBreak/>
        <w:t>TNBC biomarkers, relevant oncogenes, and research papers</w:t>
      </w:r>
    </w:p>
    <w:tbl>
      <w:tblPr>
        <w:tblStyle w:val="TableGrid"/>
        <w:tblW w:w="9895" w:type="dxa"/>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9D1A28">
        <w:trPr>
          <w:trHeight w:val="269"/>
        </w:trPr>
        <w:tc>
          <w:tcPr>
            <w:tcW w:w="1165" w:type="dxa"/>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9D1A28">
        <w:trPr>
          <w:trHeight w:val="288"/>
        </w:trPr>
        <w:tc>
          <w:tcPr>
            <w:tcW w:w="1165" w:type="dxa"/>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A2M</w:t>
            </w:r>
          </w:p>
        </w:tc>
        <w:tc>
          <w:tcPr>
            <w:tcW w:w="1949" w:type="dxa"/>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BRCA2</w:t>
            </w:r>
          </w:p>
        </w:tc>
        <w:tc>
          <w:tcPr>
            <w:tcW w:w="1841" w:type="dxa"/>
          </w:tcPr>
          <w:p w14:paraId="48F361F1" w14:textId="1F889A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LCAyOSwgMzAsIDMyLCA2MC02Ml08L0Rpc3BsYXlUZXh0PjxyZWNvcmQ+PHJlYy1udW1iZXI+MjEw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LCAyOSwgMzAsIDMyLCA2MC02Ml08L0Rpc3BsYXlUZXh0PjxyZWNvcmQ+PHJlYy1udW1iZXI+MjEw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 8, 9, 11, 12, 19, 25, 29, 30, 32, 60-62]</w:t>
            </w:r>
            <w:r>
              <w:rPr>
                <w:rFonts w:ascii="Calibri" w:eastAsia="Times New Roman" w:hAnsi="Calibri" w:cs="Calibri"/>
                <w:color w:val="000000"/>
                <w:sz w:val="22"/>
                <w:szCs w:val="22"/>
                <w:lang w:val="en-NL" w:eastAsia="en-NL"/>
              </w:rPr>
              <w:fldChar w:fldCharType="end"/>
            </w:r>
          </w:p>
        </w:tc>
        <w:tc>
          <w:tcPr>
            <w:tcW w:w="236" w:type="dxa"/>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CDH1</w:t>
            </w:r>
          </w:p>
        </w:tc>
        <w:tc>
          <w:tcPr>
            <w:tcW w:w="1962" w:type="dxa"/>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15, 38]</w:t>
            </w:r>
            <w:r>
              <w:rPr>
                <w:rFonts w:ascii="Calibri" w:eastAsia="Times New Roman" w:hAnsi="Calibri" w:cs="Calibri"/>
                <w:color w:val="000000"/>
                <w:sz w:val="22"/>
                <w:szCs w:val="22"/>
                <w:lang w:val="en-NL" w:eastAsia="en-NL"/>
              </w:rPr>
              <w:fldChar w:fldCharType="end"/>
            </w:r>
          </w:p>
        </w:tc>
      </w:tr>
      <w:tr w:rsidR="009B4F32" w:rsidRPr="00F86D61" w14:paraId="47045C1F" w14:textId="4ABEB517" w:rsidTr="009D1A28">
        <w:trPr>
          <w:trHeight w:val="288"/>
        </w:trPr>
        <w:tc>
          <w:tcPr>
            <w:tcW w:w="1165" w:type="dxa"/>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ABCA1</w:t>
            </w:r>
          </w:p>
        </w:tc>
        <w:tc>
          <w:tcPr>
            <w:tcW w:w="1949" w:type="dxa"/>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BRD4</w:t>
            </w:r>
          </w:p>
        </w:tc>
        <w:tc>
          <w:tcPr>
            <w:tcW w:w="1841" w:type="dxa"/>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CDH2</w:t>
            </w:r>
          </w:p>
        </w:tc>
        <w:tc>
          <w:tcPr>
            <w:tcW w:w="1962" w:type="dxa"/>
          </w:tcPr>
          <w:p w14:paraId="1135FE49" w14:textId="71BE5A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ZWNOdW0+MjIyPC9SZWNOdW0+PERpc3BsYXlUZXh0Pls4LCA5LCAxNSwgNjNdPC9EaXNwbGF5VGV4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ZWNOdW0+MjIyPC9SZWNOdW0+PERpc3BsYXlUZXh0Pls4LCA5LCAxNSwgNjNdPC9EaXNwbGF5VGV4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9, 15, 63]</w:t>
            </w:r>
            <w:r>
              <w:rPr>
                <w:rFonts w:ascii="Calibri" w:eastAsia="Times New Roman" w:hAnsi="Calibri" w:cs="Calibri"/>
                <w:color w:val="000000"/>
                <w:sz w:val="22"/>
                <w:szCs w:val="22"/>
                <w:lang w:val="en-NL" w:eastAsia="en-NL"/>
              </w:rPr>
              <w:fldChar w:fldCharType="end"/>
            </w:r>
          </w:p>
        </w:tc>
      </w:tr>
      <w:tr w:rsidR="009B4F32" w:rsidRPr="00F86D61" w14:paraId="2A2D78A2" w14:textId="0E6E353B" w:rsidTr="009D1A28">
        <w:trPr>
          <w:trHeight w:val="288"/>
        </w:trPr>
        <w:tc>
          <w:tcPr>
            <w:tcW w:w="1165" w:type="dxa"/>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ACKR1</w:t>
            </w:r>
          </w:p>
        </w:tc>
        <w:tc>
          <w:tcPr>
            <w:tcW w:w="1949" w:type="dxa"/>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BTN3A1</w:t>
            </w:r>
          </w:p>
        </w:tc>
        <w:tc>
          <w:tcPr>
            <w:tcW w:w="1841" w:type="dxa"/>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CDH3</w:t>
            </w:r>
          </w:p>
        </w:tc>
        <w:tc>
          <w:tcPr>
            <w:tcW w:w="1962" w:type="dxa"/>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w:t>
            </w:r>
            <w:r>
              <w:rPr>
                <w:rFonts w:ascii="Calibri" w:eastAsia="Times New Roman" w:hAnsi="Calibri" w:cs="Calibri"/>
                <w:color w:val="000000"/>
                <w:sz w:val="22"/>
                <w:szCs w:val="22"/>
                <w:lang w:val="en-NL" w:eastAsia="en-NL"/>
              </w:rPr>
              <w:fldChar w:fldCharType="end"/>
            </w:r>
          </w:p>
        </w:tc>
      </w:tr>
      <w:tr w:rsidR="009B4F32" w:rsidRPr="00F86D61" w14:paraId="2EC99157" w14:textId="334244D0" w:rsidTr="009D1A28">
        <w:trPr>
          <w:trHeight w:val="288"/>
        </w:trPr>
        <w:tc>
          <w:tcPr>
            <w:tcW w:w="1165" w:type="dxa"/>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ACSL3</w:t>
            </w:r>
          </w:p>
        </w:tc>
        <w:tc>
          <w:tcPr>
            <w:tcW w:w="1949" w:type="dxa"/>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83" w:type="dxa"/>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CANT1</w:t>
            </w:r>
          </w:p>
        </w:tc>
        <w:tc>
          <w:tcPr>
            <w:tcW w:w="1841" w:type="dxa"/>
          </w:tcPr>
          <w:p w14:paraId="5673F236" w14:textId="1916D4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CDH5</w:t>
            </w:r>
          </w:p>
        </w:tc>
        <w:tc>
          <w:tcPr>
            <w:tcW w:w="1962" w:type="dxa"/>
          </w:tcPr>
          <w:p w14:paraId="10569F1B" w14:textId="0F1CB8A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&lt;EndNote&gt;&lt;Cite&gt;&lt;Author&gt;Hachey&lt;/Author&gt;&lt;Year&gt;2024&lt;/Year&gt;&lt;RecNum&gt;229&lt;/RecNum&gt;&lt;DisplayText&gt;[62]&lt;/DisplayText&gt;&lt;record&gt;&lt;rec-number&gt;229&lt;/rec-number&gt;&lt;foreign-keys&gt;&lt;key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[62]</w:t>
            </w:r>
            <w:r>
              <w:rPr>
                <w:rFonts w:ascii="Calibri" w:eastAsia="Times New Roman" w:hAnsi="Calibri" w:cs="Calibri"/>
                <w:color w:val="000000"/>
                <w:sz w:val="22"/>
                <w:szCs w:val="22"/>
                <w:lang w:val="en-NL" w:eastAsia="en-NL"/>
              </w:rPr>
              <w:fldChar w:fldCharType="end"/>
            </w:r>
          </w:p>
        </w:tc>
      </w:tr>
      <w:tr w:rsidR="009B4F32" w:rsidRPr="00F86D61" w14:paraId="04D24ABF" w14:textId="06FA5B72" w:rsidTr="009D1A28">
        <w:trPr>
          <w:trHeight w:val="288"/>
        </w:trPr>
        <w:tc>
          <w:tcPr>
            <w:tcW w:w="1165" w:type="dxa"/>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ACTG2</w:t>
            </w:r>
          </w:p>
        </w:tc>
        <w:tc>
          <w:tcPr>
            <w:tcW w:w="1949" w:type="dxa"/>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CCL4</w:t>
            </w:r>
          </w:p>
        </w:tc>
        <w:tc>
          <w:tcPr>
            <w:tcW w:w="1841" w:type="dxa"/>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CDK1</w:t>
            </w:r>
          </w:p>
        </w:tc>
        <w:tc>
          <w:tcPr>
            <w:tcW w:w="1962" w:type="dxa"/>
          </w:tcPr>
          <w:p w14:paraId="4D92D245" w14:textId="3D0A0B0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 60]</w:t>
            </w:r>
            <w:r>
              <w:rPr>
                <w:rFonts w:ascii="Calibri" w:eastAsia="Times New Roman" w:hAnsi="Calibri" w:cs="Calibri"/>
                <w:color w:val="000000"/>
                <w:sz w:val="22"/>
                <w:szCs w:val="22"/>
                <w:lang w:val="en-NL" w:eastAsia="en-NL"/>
              </w:rPr>
              <w:fldChar w:fldCharType="end"/>
            </w:r>
          </w:p>
        </w:tc>
      </w:tr>
      <w:tr w:rsidR="009B4F32" w:rsidRPr="00F86D61" w14:paraId="5CEC7F01" w14:textId="3C4613D9" w:rsidTr="009D1A28">
        <w:trPr>
          <w:trHeight w:val="288"/>
        </w:trPr>
        <w:tc>
          <w:tcPr>
            <w:tcW w:w="1165" w:type="dxa"/>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ADH1B</w:t>
            </w:r>
          </w:p>
        </w:tc>
        <w:tc>
          <w:tcPr>
            <w:tcW w:w="1949" w:type="dxa"/>
          </w:tcPr>
          <w:p w14:paraId="3BA3D2C0" w14:textId="7E3944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c>
          <w:tcPr>
            <w:tcW w:w="283" w:type="dxa"/>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CCND1</w:t>
            </w:r>
          </w:p>
        </w:tc>
        <w:tc>
          <w:tcPr>
            <w:tcW w:w="1841" w:type="dxa"/>
          </w:tcPr>
          <w:p w14:paraId="011820E3" w14:textId="5BEA9B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Y051bT4yMTA8L1JlY051bT48RGlzcGxheVRleHQ+WzgsIDI1LCA2NCwgNjVdPC9EaXNwbGF5VGV4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Y051bT4yMTA8L1JlY051bT48RGlzcGxheVRleHQ+WzgsIDI1LCA2NCwgNjVdPC9EaXNwbGF5VGV4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64, 65]</w:t>
            </w:r>
            <w:r>
              <w:rPr>
                <w:rFonts w:ascii="Calibri" w:eastAsia="Times New Roman" w:hAnsi="Calibri" w:cs="Calibri"/>
                <w:color w:val="000000"/>
                <w:sz w:val="22"/>
                <w:szCs w:val="22"/>
                <w:lang w:val="en-NL" w:eastAsia="en-NL"/>
              </w:rPr>
              <w:fldChar w:fldCharType="end"/>
            </w:r>
          </w:p>
        </w:tc>
        <w:tc>
          <w:tcPr>
            <w:tcW w:w="236" w:type="dxa"/>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CDK2</w:t>
            </w:r>
          </w:p>
        </w:tc>
        <w:tc>
          <w:tcPr>
            <w:tcW w:w="1962" w:type="dxa"/>
          </w:tcPr>
          <w:p w14:paraId="67743329" w14:textId="39F818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[60]</w:t>
            </w:r>
            <w:r>
              <w:rPr>
                <w:rFonts w:ascii="Calibri" w:eastAsia="Times New Roman" w:hAnsi="Calibri" w:cs="Calibri"/>
                <w:color w:val="000000"/>
                <w:sz w:val="22"/>
                <w:szCs w:val="22"/>
                <w:lang w:val="en-NL" w:eastAsia="en-NL"/>
              </w:rPr>
              <w:fldChar w:fldCharType="end"/>
            </w:r>
          </w:p>
        </w:tc>
      </w:tr>
      <w:tr w:rsidR="009B4F32" w:rsidRPr="00F86D61" w14:paraId="309EACC4" w14:textId="00039608" w:rsidTr="009D1A28">
        <w:trPr>
          <w:trHeight w:val="288"/>
        </w:trPr>
        <w:tc>
          <w:tcPr>
            <w:tcW w:w="1165" w:type="dxa"/>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ADH1C</w:t>
            </w:r>
          </w:p>
        </w:tc>
        <w:tc>
          <w:tcPr>
            <w:tcW w:w="1949" w:type="dxa"/>
          </w:tcPr>
          <w:p w14:paraId="22203771" w14:textId="4BFE20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c>
          <w:tcPr>
            <w:tcW w:w="283" w:type="dxa"/>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CCNE1</w:t>
            </w:r>
          </w:p>
        </w:tc>
        <w:tc>
          <w:tcPr>
            <w:tcW w:w="1841" w:type="dxa"/>
          </w:tcPr>
          <w:p w14:paraId="16EA234B" w14:textId="3E6E1F9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&lt;EndNote&gt;&lt;Cite&gt;&lt;Author&gt;Yao&lt;/Author&gt;&lt;Year&gt;2023&lt;/Year&gt;&lt;RecNum&gt;243&lt;/RecNum&gt;&lt;DisplayText&gt;[65]&lt;/DisplayText&gt;&lt;record&gt;&lt;rec-number&gt;243&lt;/rec-number&gt;&lt;foreign-keys&gt;&lt;key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36" w:type="dxa"/>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CDK4</w:t>
            </w:r>
          </w:p>
        </w:tc>
        <w:tc>
          <w:tcPr>
            <w:tcW w:w="1962" w:type="dxa"/>
          </w:tcPr>
          <w:p w14:paraId="249F57B9" w14:textId="7EBB513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 19, 21, 30, 60]</w:t>
            </w:r>
            <w:r>
              <w:rPr>
                <w:rFonts w:ascii="Calibri" w:eastAsia="Times New Roman" w:hAnsi="Calibri" w:cs="Calibri"/>
                <w:color w:val="000000"/>
                <w:sz w:val="22"/>
                <w:szCs w:val="22"/>
                <w:lang w:val="en-NL" w:eastAsia="en-NL"/>
              </w:rPr>
              <w:fldChar w:fldCharType="end"/>
            </w:r>
          </w:p>
        </w:tc>
      </w:tr>
      <w:tr w:rsidR="009B4F32" w:rsidRPr="00F86D61" w14:paraId="6213482F" w14:textId="3D2E2763" w:rsidTr="009D1A28">
        <w:trPr>
          <w:trHeight w:val="288"/>
        </w:trPr>
        <w:tc>
          <w:tcPr>
            <w:tcW w:w="1165" w:type="dxa"/>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AHR</w:t>
            </w:r>
          </w:p>
        </w:tc>
        <w:tc>
          <w:tcPr>
            <w:tcW w:w="1949" w:type="dxa"/>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[12]</w:t>
            </w:r>
            <w:r>
              <w:rPr>
                <w:rFonts w:ascii="Calibri" w:eastAsia="Times New Roman" w:hAnsi="Calibri" w:cs="Calibri"/>
                <w:color w:val="000000"/>
                <w:sz w:val="22"/>
                <w:szCs w:val="22"/>
                <w:lang w:val="en-NL" w:eastAsia="en-NL"/>
              </w:rPr>
              <w:fldChar w:fldCharType="end"/>
            </w:r>
          </w:p>
        </w:tc>
        <w:tc>
          <w:tcPr>
            <w:tcW w:w="283" w:type="dxa"/>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CCNT1</w:t>
            </w:r>
          </w:p>
        </w:tc>
        <w:tc>
          <w:tcPr>
            <w:tcW w:w="1841" w:type="dxa"/>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CDK6</w:t>
            </w:r>
          </w:p>
        </w:tc>
        <w:tc>
          <w:tcPr>
            <w:tcW w:w="1962" w:type="dxa"/>
          </w:tcPr>
          <w:p w14:paraId="2EA9D423" w14:textId="491777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10, 19, 21, 30, 60]</w:t>
            </w:r>
            <w:r>
              <w:rPr>
                <w:rFonts w:ascii="Calibri" w:eastAsia="Times New Roman" w:hAnsi="Calibri" w:cs="Calibri"/>
                <w:color w:val="000000"/>
                <w:sz w:val="22"/>
                <w:szCs w:val="22"/>
                <w:lang w:val="en-NL" w:eastAsia="en-NL"/>
              </w:rPr>
              <w:fldChar w:fldCharType="end"/>
            </w:r>
          </w:p>
        </w:tc>
      </w:tr>
      <w:tr w:rsidR="009B4F32" w:rsidRPr="00F86D61" w14:paraId="5F9AC47B" w14:textId="4CB18F94" w:rsidTr="009D1A28">
        <w:trPr>
          <w:trHeight w:val="288"/>
        </w:trPr>
        <w:tc>
          <w:tcPr>
            <w:tcW w:w="1165" w:type="dxa"/>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AK5</w:t>
            </w:r>
          </w:p>
        </w:tc>
        <w:tc>
          <w:tcPr>
            <w:tcW w:w="1949" w:type="dxa"/>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CD14</w:t>
            </w:r>
          </w:p>
        </w:tc>
        <w:tc>
          <w:tcPr>
            <w:tcW w:w="1841" w:type="dxa"/>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38]</w:t>
            </w:r>
            <w:r>
              <w:rPr>
                <w:rFonts w:ascii="Calibri" w:eastAsia="Times New Roman" w:hAnsi="Calibri" w:cs="Calibri"/>
                <w:color w:val="000000"/>
                <w:sz w:val="22"/>
                <w:szCs w:val="22"/>
                <w:lang w:val="en-NL" w:eastAsia="en-NL"/>
              </w:rPr>
              <w:fldChar w:fldCharType="end"/>
            </w:r>
          </w:p>
        </w:tc>
        <w:tc>
          <w:tcPr>
            <w:tcW w:w="236" w:type="dxa"/>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CDKN1B</w:t>
            </w:r>
          </w:p>
        </w:tc>
        <w:tc>
          <w:tcPr>
            <w:tcW w:w="1962" w:type="dxa"/>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2D20476B" w14:textId="64F19425" w:rsidTr="009D1A28">
        <w:trPr>
          <w:trHeight w:val="288"/>
        </w:trPr>
        <w:tc>
          <w:tcPr>
            <w:tcW w:w="1165" w:type="dxa"/>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AKT1</w:t>
            </w:r>
          </w:p>
        </w:tc>
        <w:tc>
          <w:tcPr>
            <w:tcW w:w="1949" w:type="dxa"/>
          </w:tcPr>
          <w:p w14:paraId="42D978E2" w14:textId="4969D5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PjxSZWNOdW0+MjEzPC9SZWNOdW0+PERpc3BsYXlUZXh0PlsxMCwgMjksIDMyLCA2MCwgNjJdPC9E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PjxSZWNOdW0+MjEzPC9SZWNOdW0+PERpc3BsYXlUZXh0PlsxMCwgMjksIDMyLCA2MCwgNjJdPC9E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 29, 32, 60, 62]</w:t>
            </w:r>
            <w:r>
              <w:rPr>
                <w:rFonts w:ascii="Calibri" w:eastAsia="Times New Roman" w:hAnsi="Calibri" w:cs="Calibri"/>
                <w:color w:val="000000"/>
                <w:sz w:val="22"/>
                <w:szCs w:val="22"/>
                <w:lang w:val="en-NL" w:eastAsia="en-NL"/>
              </w:rPr>
              <w:fldChar w:fldCharType="end"/>
            </w:r>
          </w:p>
        </w:tc>
        <w:tc>
          <w:tcPr>
            <w:tcW w:w="283" w:type="dxa"/>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CD152</w:t>
            </w:r>
          </w:p>
        </w:tc>
        <w:tc>
          <w:tcPr>
            <w:tcW w:w="1841" w:type="dxa"/>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27]</w:t>
            </w:r>
            <w:r>
              <w:rPr>
                <w:rFonts w:ascii="Calibri" w:eastAsia="Times New Roman" w:hAnsi="Calibri" w:cs="Calibri"/>
                <w:color w:val="000000"/>
                <w:sz w:val="22"/>
                <w:szCs w:val="22"/>
                <w:lang w:val="en-NL" w:eastAsia="en-NL"/>
              </w:rPr>
              <w:fldChar w:fldCharType="end"/>
            </w:r>
          </w:p>
        </w:tc>
        <w:tc>
          <w:tcPr>
            <w:tcW w:w="236" w:type="dxa"/>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CHEK2</w:t>
            </w:r>
          </w:p>
        </w:tc>
        <w:tc>
          <w:tcPr>
            <w:tcW w:w="1962" w:type="dxa"/>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9B4F32" w:rsidRPr="00F86D61" w14:paraId="76125D88" w14:textId="29CC57E4" w:rsidTr="009D1A28">
        <w:trPr>
          <w:trHeight w:val="288"/>
        </w:trPr>
        <w:tc>
          <w:tcPr>
            <w:tcW w:w="1165" w:type="dxa"/>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AKT2</w:t>
            </w:r>
          </w:p>
        </w:tc>
        <w:tc>
          <w:tcPr>
            <w:tcW w:w="1949" w:type="dxa"/>
          </w:tcPr>
          <w:p w14:paraId="3499D910" w14:textId="71EC65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Y051bT4yMTc8L1JlY051bT48RGlzcGxheVRleHQ+WzMyLCA2Ml08L0Rpc3BsYXlUZXh0PjxyZWNv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Y051bT4yMTc8L1JlY051bT48RGlzcGxheVRleHQ+WzMyLCA2Ml08L0Rpc3BsYXlUZXh0PjxyZWNv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 62]</w:t>
            </w:r>
            <w:r>
              <w:rPr>
                <w:rFonts w:ascii="Calibri" w:eastAsia="Times New Roman" w:hAnsi="Calibri" w:cs="Calibri"/>
                <w:color w:val="000000"/>
                <w:sz w:val="22"/>
                <w:szCs w:val="22"/>
                <w:lang w:val="en-NL" w:eastAsia="en-NL"/>
              </w:rPr>
              <w:fldChar w:fldCharType="end"/>
            </w:r>
          </w:p>
        </w:tc>
        <w:tc>
          <w:tcPr>
            <w:tcW w:w="283" w:type="dxa"/>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CD163</w:t>
            </w:r>
          </w:p>
        </w:tc>
        <w:tc>
          <w:tcPr>
            <w:tcW w:w="1841" w:type="dxa"/>
          </w:tcPr>
          <w:p w14:paraId="6389FC80" w14:textId="5A9962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&lt;EndNote&gt;&lt;Cite&gt;&lt;Author&gt;Kan&lt;/Author&gt;&lt;Year&gt;2024&lt;/Year&gt;&lt;RecNum&gt;247&lt;/RecNum&gt;&lt;DisplayText&gt;[66]&lt;/DisplayText&gt;&lt;record&gt;&lt;rec-number&gt;247&lt;/rec-number&gt;&lt;foreign-keys&gt;&lt;key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CDKN2A</w:t>
            </w:r>
          </w:p>
        </w:tc>
        <w:tc>
          <w:tcPr>
            <w:tcW w:w="1962" w:type="dxa"/>
          </w:tcPr>
          <w:p w14:paraId="1F547E54" w14:textId="3743A5C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Y051bT4yMTA8L1JlY051bT48RGlzcGxheVRleHQ+WzUsIDgsIDI1LCAzMCwgMzIsIDY3XTwvRGlz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Y051bT4yMTA8L1JlY051bT48RGlzcGxheVRleHQ+WzUsIDgsIDI1LCAzMCwgMzIsIDY3XTwvRGlz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 25, 30, 32, 67]</w:t>
            </w:r>
            <w:r>
              <w:rPr>
                <w:rFonts w:ascii="Calibri" w:eastAsia="Times New Roman" w:hAnsi="Calibri" w:cs="Calibri"/>
                <w:color w:val="000000"/>
                <w:sz w:val="22"/>
                <w:szCs w:val="22"/>
                <w:lang w:val="en-NL" w:eastAsia="en-NL"/>
              </w:rPr>
              <w:fldChar w:fldCharType="end"/>
            </w:r>
          </w:p>
        </w:tc>
      </w:tr>
      <w:tr w:rsidR="009B4F32" w:rsidRPr="00F86D61" w14:paraId="11A46A13" w14:textId="71DB87B5" w:rsidTr="009D1A28">
        <w:trPr>
          <w:trHeight w:val="288"/>
        </w:trPr>
        <w:tc>
          <w:tcPr>
            <w:tcW w:w="1165" w:type="dxa"/>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AKT3</w:t>
            </w:r>
          </w:p>
        </w:tc>
        <w:tc>
          <w:tcPr>
            <w:tcW w:w="1949" w:type="dxa"/>
          </w:tcPr>
          <w:p w14:paraId="0D64DC8B" w14:textId="1B21F99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bT4xODY8L1JlY051bT48RGlzcGxheVRleHQ+WzYsIDYwXTwvRGlzcGxheVRleHQ+PHJlY29yZD48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bT4xODY8L1JlY051bT48RGlzcGxheVRleHQ+WzYsIDYwXTwvRGlzcGxheVRleHQ+PHJlY29yZD48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60]</w:t>
            </w:r>
            <w:r>
              <w:rPr>
                <w:rFonts w:ascii="Calibri" w:eastAsia="Times New Roman" w:hAnsi="Calibri" w:cs="Calibri"/>
                <w:color w:val="000000"/>
                <w:sz w:val="22"/>
                <w:szCs w:val="22"/>
                <w:lang w:val="en-NL" w:eastAsia="en-NL"/>
              </w:rPr>
              <w:fldChar w:fldCharType="end"/>
            </w:r>
          </w:p>
        </w:tc>
        <w:tc>
          <w:tcPr>
            <w:tcW w:w="283" w:type="dxa"/>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CD19</w:t>
            </w:r>
          </w:p>
        </w:tc>
        <w:tc>
          <w:tcPr>
            <w:tcW w:w="1841" w:type="dxa"/>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CDKN2B</w:t>
            </w:r>
          </w:p>
        </w:tc>
        <w:tc>
          <w:tcPr>
            <w:tcW w:w="1962" w:type="dxa"/>
          </w:tcPr>
          <w:p w14:paraId="0DF2171B" w14:textId="72137AD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&lt;EndNote&gt;&lt;Cite&gt;&lt;Author&gt;Lin&lt;/Author&gt;&lt;Year&gt;2023&lt;/Year&gt;&lt;RecNum&gt;254&lt;/RecNum&gt;&lt;DisplayText&gt;[67]&lt;/DisplayText&gt;&lt;record&gt;&lt;rec-number&gt;254&lt;/rec-number&gt;&lt;foreign-keys&gt;&lt;key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r>
      <w:tr w:rsidR="009B4F32" w:rsidRPr="00F86D61" w14:paraId="14326AC3" w14:textId="23F44870" w:rsidTr="009D1A28">
        <w:trPr>
          <w:trHeight w:val="288"/>
        </w:trPr>
        <w:tc>
          <w:tcPr>
            <w:tcW w:w="1165" w:type="dxa"/>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ALDH1A1</w:t>
            </w:r>
          </w:p>
        </w:tc>
        <w:tc>
          <w:tcPr>
            <w:tcW w:w="1949" w:type="dxa"/>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[37]</w:t>
            </w:r>
            <w:r>
              <w:rPr>
                <w:rFonts w:ascii="Calibri" w:eastAsia="Times New Roman" w:hAnsi="Calibri" w:cs="Calibri"/>
                <w:color w:val="000000"/>
                <w:sz w:val="22"/>
                <w:szCs w:val="22"/>
                <w:lang w:val="en-NL" w:eastAsia="en-NL"/>
              </w:rPr>
              <w:fldChar w:fldCharType="end"/>
            </w:r>
          </w:p>
        </w:tc>
        <w:tc>
          <w:tcPr>
            <w:tcW w:w="283" w:type="dxa"/>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CD1A</w:t>
            </w:r>
          </w:p>
        </w:tc>
        <w:tc>
          <w:tcPr>
            <w:tcW w:w="1841" w:type="dxa"/>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CEACAM7</w:t>
            </w:r>
          </w:p>
        </w:tc>
        <w:tc>
          <w:tcPr>
            <w:tcW w:w="1962" w:type="dxa"/>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DED972E" w14:textId="3481AE10" w:rsidTr="009D1A28">
        <w:trPr>
          <w:trHeight w:val="288"/>
        </w:trPr>
        <w:tc>
          <w:tcPr>
            <w:tcW w:w="1165" w:type="dxa"/>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ALOX12B</w:t>
            </w:r>
          </w:p>
        </w:tc>
        <w:tc>
          <w:tcPr>
            <w:tcW w:w="1949" w:type="dxa"/>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CD1B</w:t>
            </w:r>
          </w:p>
        </w:tc>
        <w:tc>
          <w:tcPr>
            <w:tcW w:w="1841" w:type="dxa"/>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CHAD</w:t>
            </w:r>
          </w:p>
        </w:tc>
        <w:tc>
          <w:tcPr>
            <w:tcW w:w="1962" w:type="dxa"/>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3317EA69" w14:textId="6B015DD4" w:rsidTr="009D1A28">
        <w:trPr>
          <w:trHeight w:val="288"/>
        </w:trPr>
        <w:tc>
          <w:tcPr>
            <w:tcW w:w="1165" w:type="dxa"/>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AOC3</w:t>
            </w:r>
          </w:p>
        </w:tc>
        <w:tc>
          <w:tcPr>
            <w:tcW w:w="1949" w:type="dxa"/>
          </w:tcPr>
          <w:p w14:paraId="73BCA535" w14:textId="724334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c>
          <w:tcPr>
            <w:tcW w:w="283" w:type="dxa"/>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CD1C</w:t>
            </w:r>
          </w:p>
        </w:tc>
        <w:tc>
          <w:tcPr>
            <w:tcW w:w="1841" w:type="dxa"/>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CKB</w:t>
            </w:r>
          </w:p>
        </w:tc>
        <w:tc>
          <w:tcPr>
            <w:tcW w:w="1962" w:type="dxa"/>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0B5B9154" w14:textId="53729DB8" w:rsidTr="009D1A28">
        <w:trPr>
          <w:trHeight w:val="288"/>
        </w:trPr>
        <w:tc>
          <w:tcPr>
            <w:tcW w:w="1165" w:type="dxa"/>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APOE</w:t>
            </w:r>
          </w:p>
        </w:tc>
        <w:tc>
          <w:tcPr>
            <w:tcW w:w="1949" w:type="dxa"/>
          </w:tcPr>
          <w:p w14:paraId="42254F56" w14:textId="281E2E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&lt;EndNote&gt;&lt;Cite&gt;&lt;Author&gt;Kan&lt;/Author&gt;&lt;Year&gt;2024&lt;/Year&gt;&lt;RecNum&gt;247&lt;/RecNum&gt;&lt;DisplayText&gt;[66]&lt;/DisplayText&gt;&lt;record&gt;&lt;rec-number&gt;247&lt;/rec-number&gt;&lt;foreign-keys&gt;&lt;key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CD1D</w:t>
            </w:r>
          </w:p>
        </w:tc>
        <w:tc>
          <w:tcPr>
            <w:tcW w:w="1841" w:type="dxa"/>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CLEC3A</w:t>
            </w:r>
          </w:p>
        </w:tc>
        <w:tc>
          <w:tcPr>
            <w:tcW w:w="1962" w:type="dxa"/>
          </w:tcPr>
          <w:p w14:paraId="6F1979A7" w14:textId="64964D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r>
      <w:tr w:rsidR="009B4F32" w:rsidRPr="00F86D61" w14:paraId="6AF8DF9D" w14:textId="47A9BAA3" w:rsidTr="009D1A28">
        <w:trPr>
          <w:trHeight w:val="288"/>
        </w:trPr>
        <w:tc>
          <w:tcPr>
            <w:tcW w:w="1165" w:type="dxa"/>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w:t>
            </w:r>
          </w:p>
        </w:tc>
        <w:tc>
          <w:tcPr>
            <w:tcW w:w="1949" w:type="dxa"/>
          </w:tcPr>
          <w:p w14:paraId="7C5A096D" w14:textId="04DF8A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ZWNOdW0+MjIyPC9SZWNOdW0+PERpc3BsYXlUZXh0Pls4LCA5LCAzMCwgMzIsIDYwLCA2MV08L0Rp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ZWNOdW0+MjIyPC9SZWNOdW0+PERpc3BsYXlUZXh0Pls4LCA5LCAzMCwgMzIsIDYwLCA2MV08L0Rp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9, 30, 32, 60, 61]</w:t>
            </w:r>
            <w:r>
              <w:rPr>
                <w:rFonts w:ascii="Calibri" w:eastAsia="Times New Roman" w:hAnsi="Calibri" w:cs="Calibri"/>
                <w:color w:val="000000"/>
                <w:sz w:val="22"/>
                <w:szCs w:val="22"/>
                <w:lang w:val="en-NL" w:eastAsia="en-NL"/>
              </w:rPr>
              <w:fldChar w:fldCharType="end"/>
            </w:r>
          </w:p>
        </w:tc>
        <w:tc>
          <w:tcPr>
            <w:tcW w:w="283" w:type="dxa"/>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CD1E</w:t>
            </w:r>
          </w:p>
        </w:tc>
        <w:tc>
          <w:tcPr>
            <w:tcW w:w="1841" w:type="dxa"/>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COL1A1</w:t>
            </w:r>
          </w:p>
        </w:tc>
        <w:tc>
          <w:tcPr>
            <w:tcW w:w="1962" w:type="dxa"/>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7972D153" w14:textId="037CE599" w:rsidTr="009D1A28">
        <w:trPr>
          <w:trHeight w:val="288"/>
        </w:trPr>
        <w:tc>
          <w:tcPr>
            <w:tcW w:w="1165" w:type="dxa"/>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ARID1B</w:t>
            </w:r>
          </w:p>
        </w:tc>
        <w:tc>
          <w:tcPr>
            <w:tcW w:w="1949" w:type="dxa"/>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57180F">
              <w:rPr>
                <w:rFonts w:ascii="Calibri" w:eastAsia="Times New Roman" w:hAnsi="Calibri" w:cs="Calibri"/>
                <w:color w:val="000000"/>
                <w:sz w:val="22"/>
                <w:szCs w:val="22"/>
                <w:lang w:val="en-NL" w:eastAsia="en-NL"/>
              </w:rPr>
              <w:t>CD24</w:t>
            </w:r>
          </w:p>
        </w:tc>
        <w:tc>
          <w:tcPr>
            <w:tcW w:w="1841" w:type="dxa"/>
          </w:tcPr>
          <w:p w14:paraId="396100F0" w14:textId="6E52A5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&lt;EndNote&gt;&lt;Cite&gt;&lt;Author&gt;Liu&lt;/Author&gt;&lt;Year&gt;2023&lt;/Year&gt;&lt;RecNum&gt;228&lt;/RecNum&gt;&lt;DisplayText&gt;[68]&lt;/DisplayText&gt;&lt;record&gt;&lt;rec-number&gt;228&lt;/rec-number&gt;&lt;foreign-keys&gt;&lt;key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COL1A2</w:t>
            </w:r>
          </w:p>
        </w:tc>
        <w:tc>
          <w:tcPr>
            <w:tcW w:w="1962" w:type="dxa"/>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47A4E6CE" w14:textId="45F2C4EF" w:rsidTr="009D1A28">
        <w:trPr>
          <w:trHeight w:val="288"/>
        </w:trPr>
        <w:tc>
          <w:tcPr>
            <w:tcW w:w="1165" w:type="dxa"/>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ARNT</w:t>
            </w:r>
          </w:p>
        </w:tc>
        <w:tc>
          <w:tcPr>
            <w:tcW w:w="1949" w:type="dxa"/>
          </w:tcPr>
          <w:p w14:paraId="27CDD0EA" w14:textId="0E3FB3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FC19E7">
              <w:rPr>
                <w:rFonts w:ascii="Calibri" w:eastAsia="Times New Roman" w:hAnsi="Calibri" w:cs="Calibri"/>
                <w:color w:val="000000"/>
                <w:sz w:val="22"/>
                <w:szCs w:val="22"/>
                <w:lang w:val="en-NL" w:eastAsia="en-NL"/>
              </w:rPr>
              <w:t>CD27</w:t>
            </w:r>
          </w:p>
        </w:tc>
        <w:tc>
          <w:tcPr>
            <w:tcW w:w="1841" w:type="dxa"/>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COPZ2</w:t>
            </w:r>
          </w:p>
        </w:tc>
        <w:tc>
          <w:tcPr>
            <w:tcW w:w="1962" w:type="dxa"/>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0E435C2C" w14:textId="7675972B" w:rsidTr="009D1A28">
        <w:trPr>
          <w:trHeight w:val="288"/>
        </w:trPr>
        <w:tc>
          <w:tcPr>
            <w:tcW w:w="1165" w:type="dxa"/>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ASAH1</w:t>
            </w:r>
          </w:p>
        </w:tc>
        <w:tc>
          <w:tcPr>
            <w:tcW w:w="1949" w:type="dxa"/>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CD274</w:t>
            </w:r>
          </w:p>
        </w:tc>
        <w:tc>
          <w:tcPr>
            <w:tcW w:w="1841" w:type="dxa"/>
          </w:tcPr>
          <w:p w14:paraId="7606956A" w14:textId="76D554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LCAyOSwgMzAsIDMyLCA1NCwgNjAsIDYxLCA2N108L0Rpc3BsYXlUZXh0PjxyZWNvcmQ+PHJlYy1u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LCAyOSwgMzAsIDMyLCA1NCwgNjAsIDYxLCA2N108L0Rpc3BsYXlUZXh0PjxyZWNvcmQ+PHJlYy1u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6, 8, 10, 15, 18, 19, 29, 30, 32, 54, 60, 61, 67]</w:t>
            </w:r>
            <w:r>
              <w:rPr>
                <w:rFonts w:ascii="Calibri" w:eastAsia="Times New Roman" w:hAnsi="Calibri" w:cs="Calibri"/>
                <w:color w:val="000000"/>
                <w:sz w:val="22"/>
                <w:szCs w:val="22"/>
                <w:lang w:val="en-NL" w:eastAsia="en-NL"/>
              </w:rPr>
              <w:fldChar w:fldCharType="end"/>
            </w:r>
          </w:p>
        </w:tc>
        <w:tc>
          <w:tcPr>
            <w:tcW w:w="236" w:type="dxa"/>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COX7A1</w:t>
            </w:r>
          </w:p>
        </w:tc>
        <w:tc>
          <w:tcPr>
            <w:tcW w:w="1962" w:type="dxa"/>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5FFDDC71" w14:textId="716F1C52" w:rsidTr="009D1A28">
        <w:trPr>
          <w:trHeight w:val="288"/>
        </w:trPr>
        <w:tc>
          <w:tcPr>
            <w:tcW w:w="1165" w:type="dxa"/>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ASPSCR1</w:t>
            </w:r>
          </w:p>
        </w:tc>
        <w:tc>
          <w:tcPr>
            <w:tcW w:w="1949" w:type="dxa"/>
          </w:tcPr>
          <w:p w14:paraId="0FBCBC84" w14:textId="37082D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CD276</w:t>
            </w:r>
          </w:p>
        </w:tc>
        <w:tc>
          <w:tcPr>
            <w:tcW w:w="1841" w:type="dxa"/>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CREBBP</w:t>
            </w:r>
          </w:p>
        </w:tc>
        <w:tc>
          <w:tcPr>
            <w:tcW w:w="1962" w:type="dxa"/>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2AFCF7C" w14:textId="007490BA" w:rsidTr="009D1A28">
        <w:trPr>
          <w:trHeight w:val="288"/>
        </w:trPr>
        <w:tc>
          <w:tcPr>
            <w:tcW w:w="1165" w:type="dxa"/>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ASXL1</w:t>
            </w:r>
          </w:p>
        </w:tc>
        <w:tc>
          <w:tcPr>
            <w:tcW w:w="1949" w:type="dxa"/>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CD3D</w:t>
            </w:r>
          </w:p>
        </w:tc>
        <w:tc>
          <w:tcPr>
            <w:tcW w:w="1841" w:type="dxa"/>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29]</w:t>
            </w:r>
            <w:r>
              <w:rPr>
                <w:rFonts w:ascii="Calibri" w:eastAsia="Times New Roman" w:hAnsi="Calibri" w:cs="Calibri"/>
                <w:color w:val="000000"/>
                <w:sz w:val="22"/>
                <w:szCs w:val="22"/>
                <w:lang w:val="en-NL" w:eastAsia="en-NL"/>
              </w:rPr>
              <w:fldChar w:fldCharType="end"/>
            </w:r>
          </w:p>
        </w:tc>
        <w:tc>
          <w:tcPr>
            <w:tcW w:w="236" w:type="dxa"/>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CRYAB</w:t>
            </w:r>
          </w:p>
        </w:tc>
        <w:tc>
          <w:tcPr>
            <w:tcW w:w="1962" w:type="dxa"/>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4A5FA0E7" w14:textId="3E5F004F" w:rsidTr="009D1A28">
        <w:trPr>
          <w:trHeight w:val="288"/>
        </w:trPr>
        <w:tc>
          <w:tcPr>
            <w:tcW w:w="1165" w:type="dxa"/>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ASXL2</w:t>
            </w:r>
          </w:p>
        </w:tc>
        <w:tc>
          <w:tcPr>
            <w:tcW w:w="1949" w:type="dxa"/>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w:t>
            </w:r>
          </w:p>
        </w:tc>
        <w:tc>
          <w:tcPr>
            <w:tcW w:w="1841" w:type="dxa"/>
          </w:tcPr>
          <w:p w14:paraId="3973E374" w14:textId="3A4EE3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dW0+MjM2PC9SZWNOdW0+PERpc3BsYXlUZXh0Pls4LCAxNCwgMTYsIDI5LCAzOCwgNjddPC9EaXNw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dW0+MjM2PC9SZWNOdW0+PERpc3BsYXlUZXh0Pls4LCAxNCwgMTYsIDI5LCAzOCwgNjddPC9EaXNw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14, 16, 29, 38, 67]</w:t>
            </w:r>
            <w:r>
              <w:rPr>
                <w:rFonts w:ascii="Calibri" w:eastAsia="Times New Roman" w:hAnsi="Calibri" w:cs="Calibri"/>
                <w:color w:val="000000"/>
                <w:sz w:val="22"/>
                <w:szCs w:val="22"/>
                <w:lang w:val="en-NL" w:eastAsia="en-NL"/>
              </w:rPr>
              <w:fldChar w:fldCharType="end"/>
            </w:r>
          </w:p>
        </w:tc>
        <w:tc>
          <w:tcPr>
            <w:tcW w:w="236" w:type="dxa"/>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CSF2RB</w:t>
            </w:r>
          </w:p>
        </w:tc>
        <w:tc>
          <w:tcPr>
            <w:tcW w:w="1962" w:type="dxa"/>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9B4F32" w:rsidRPr="00F86D61" w14:paraId="645DE99F" w14:textId="22DA7BE2" w:rsidTr="009D1A28">
        <w:trPr>
          <w:trHeight w:val="288"/>
        </w:trPr>
        <w:tc>
          <w:tcPr>
            <w:tcW w:w="1165" w:type="dxa"/>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ASXL3</w:t>
            </w:r>
          </w:p>
        </w:tc>
        <w:tc>
          <w:tcPr>
            <w:tcW w:w="1949" w:type="dxa"/>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CD44</w:t>
            </w:r>
          </w:p>
        </w:tc>
        <w:tc>
          <w:tcPr>
            <w:tcW w:w="1841" w:type="dxa"/>
          </w:tcPr>
          <w:p w14:paraId="1D9FCA82" w14:textId="2354260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dW0+MjAwPC9SZWNOdW0+PERpc3BsYXlUZXh0PlsyOSwgMzcsIDY4XTwvRGlzcGxheVRleHQ+PHJl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dW0+MjAwPC9SZWNOdW0+PERpc3BsYXlUZXh0PlsyOSwgMzcsIDY4XTwvRGlzcGxheVRleHQ+PHJl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 37, 68]</w:t>
            </w:r>
            <w:r>
              <w:rPr>
                <w:rFonts w:ascii="Calibri" w:eastAsia="Times New Roman" w:hAnsi="Calibri" w:cs="Calibri"/>
                <w:color w:val="000000"/>
                <w:sz w:val="22"/>
                <w:szCs w:val="22"/>
                <w:lang w:val="en-NL" w:eastAsia="en-NL"/>
              </w:rPr>
              <w:fldChar w:fldCharType="end"/>
            </w:r>
          </w:p>
        </w:tc>
        <w:tc>
          <w:tcPr>
            <w:tcW w:w="236" w:type="dxa"/>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CSMD3</w:t>
            </w:r>
          </w:p>
        </w:tc>
        <w:tc>
          <w:tcPr>
            <w:tcW w:w="1962" w:type="dxa"/>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66DC61F7" w14:textId="174A8094" w:rsidTr="009D1A28">
        <w:trPr>
          <w:trHeight w:val="288"/>
        </w:trPr>
        <w:tc>
          <w:tcPr>
            <w:tcW w:w="1165" w:type="dxa"/>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ATM</w:t>
            </w:r>
          </w:p>
        </w:tc>
        <w:tc>
          <w:tcPr>
            <w:tcW w:w="1949" w:type="dxa"/>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 32]</w:t>
            </w:r>
            <w:r>
              <w:rPr>
                <w:rFonts w:ascii="Calibri" w:eastAsia="Times New Roman" w:hAnsi="Calibri" w:cs="Calibri"/>
                <w:color w:val="000000"/>
                <w:sz w:val="22"/>
                <w:szCs w:val="22"/>
                <w:lang w:val="en-NL" w:eastAsia="en-NL"/>
              </w:rPr>
              <w:fldChar w:fldCharType="end"/>
            </w:r>
          </w:p>
        </w:tc>
        <w:tc>
          <w:tcPr>
            <w:tcW w:w="283" w:type="dxa"/>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CD68</w:t>
            </w:r>
          </w:p>
        </w:tc>
        <w:tc>
          <w:tcPr>
            <w:tcW w:w="1841" w:type="dxa"/>
          </w:tcPr>
          <w:p w14:paraId="0CB1DD4B" w14:textId="0E37A1C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 66]</w:t>
            </w:r>
            <w:r>
              <w:rPr>
                <w:rFonts w:ascii="Calibri" w:eastAsia="Times New Roman" w:hAnsi="Calibri" w:cs="Calibri"/>
                <w:color w:val="000000"/>
                <w:sz w:val="22"/>
                <w:szCs w:val="22"/>
                <w:lang w:val="en-NL" w:eastAsia="en-NL"/>
              </w:rPr>
              <w:fldChar w:fldCharType="end"/>
            </w:r>
          </w:p>
        </w:tc>
        <w:tc>
          <w:tcPr>
            <w:tcW w:w="236" w:type="dxa"/>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CTLA4</w:t>
            </w:r>
          </w:p>
        </w:tc>
        <w:tc>
          <w:tcPr>
            <w:tcW w:w="1962" w:type="dxa"/>
          </w:tcPr>
          <w:p w14:paraId="20335FAC" w14:textId="53E724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TnVtPjIzNTwvUmVjTnVtPjxEaXNwbGF5VGV4dD5bMywgMTQsIDI5LCAzMCwgMzIsIDU0LCA2N108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TnVtPjIzNTwvUmVjTnVtPjxEaXNwbGF5VGV4dD5bMywgMTQsIDI5LCAzMCwgMzIsIDU0LCA2N108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14, 29, 30, 32, 54, 67]</w:t>
            </w:r>
            <w:r>
              <w:rPr>
                <w:rFonts w:ascii="Calibri" w:eastAsia="Times New Roman" w:hAnsi="Calibri" w:cs="Calibri"/>
                <w:color w:val="000000"/>
                <w:sz w:val="22"/>
                <w:szCs w:val="22"/>
                <w:lang w:val="en-NL" w:eastAsia="en-NL"/>
              </w:rPr>
              <w:fldChar w:fldCharType="end"/>
            </w:r>
          </w:p>
        </w:tc>
      </w:tr>
      <w:tr w:rsidR="009B4F32" w:rsidRPr="00F86D61" w14:paraId="279D483D" w14:textId="63FDFD8D" w:rsidTr="009D1A28">
        <w:trPr>
          <w:trHeight w:val="288"/>
        </w:trPr>
        <w:tc>
          <w:tcPr>
            <w:tcW w:w="1165" w:type="dxa"/>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BCL9</w:t>
            </w:r>
          </w:p>
        </w:tc>
        <w:tc>
          <w:tcPr>
            <w:tcW w:w="1949" w:type="dxa"/>
          </w:tcPr>
          <w:p w14:paraId="65BB3AEE" w14:textId="351923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CD79A</w:t>
            </w:r>
          </w:p>
        </w:tc>
        <w:tc>
          <w:tcPr>
            <w:tcW w:w="1841" w:type="dxa"/>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38]</w:t>
            </w:r>
            <w:r>
              <w:rPr>
                <w:rFonts w:ascii="Calibri" w:eastAsia="Times New Roman" w:hAnsi="Calibri" w:cs="Calibri"/>
                <w:color w:val="000000"/>
                <w:sz w:val="22"/>
                <w:szCs w:val="22"/>
                <w:lang w:val="en-NL" w:eastAsia="en-NL"/>
              </w:rPr>
              <w:fldChar w:fldCharType="end"/>
            </w:r>
          </w:p>
        </w:tc>
        <w:tc>
          <w:tcPr>
            <w:tcW w:w="236" w:type="dxa"/>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CTSD</w:t>
            </w:r>
          </w:p>
        </w:tc>
        <w:tc>
          <w:tcPr>
            <w:tcW w:w="1962" w:type="dxa"/>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7367D544" w14:textId="3DE01A1B" w:rsidTr="009D1A28">
        <w:trPr>
          <w:trHeight w:val="288"/>
        </w:trPr>
        <w:tc>
          <w:tcPr>
            <w:tcW w:w="1165" w:type="dxa"/>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BIRC3</w:t>
            </w:r>
          </w:p>
        </w:tc>
        <w:tc>
          <w:tcPr>
            <w:tcW w:w="1949" w:type="dxa"/>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CD86</w:t>
            </w:r>
          </w:p>
        </w:tc>
        <w:tc>
          <w:tcPr>
            <w:tcW w:w="1841" w:type="dxa"/>
          </w:tcPr>
          <w:p w14:paraId="03DA9EF1" w14:textId="06447D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 66]</w:t>
            </w:r>
            <w:r>
              <w:rPr>
                <w:rFonts w:ascii="Calibri" w:eastAsia="Times New Roman" w:hAnsi="Calibri" w:cs="Calibri"/>
                <w:color w:val="000000"/>
                <w:sz w:val="22"/>
                <w:szCs w:val="22"/>
                <w:lang w:val="en-NL" w:eastAsia="en-NL"/>
              </w:rPr>
              <w:fldChar w:fldCharType="end"/>
            </w:r>
          </w:p>
        </w:tc>
        <w:tc>
          <w:tcPr>
            <w:tcW w:w="236" w:type="dxa"/>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CX3CR1</w:t>
            </w:r>
          </w:p>
        </w:tc>
        <w:tc>
          <w:tcPr>
            <w:tcW w:w="1962" w:type="dxa"/>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10F11525" w14:textId="73FAAFA5" w:rsidTr="009D1A28">
        <w:trPr>
          <w:trHeight w:val="288"/>
        </w:trPr>
        <w:tc>
          <w:tcPr>
            <w:tcW w:w="1165" w:type="dxa"/>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BIRC6</w:t>
            </w:r>
          </w:p>
        </w:tc>
        <w:tc>
          <w:tcPr>
            <w:tcW w:w="1949" w:type="dxa"/>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CD8A</w:t>
            </w:r>
          </w:p>
        </w:tc>
        <w:tc>
          <w:tcPr>
            <w:tcW w:w="1841" w:type="dxa"/>
          </w:tcPr>
          <w:p w14:paraId="7F99E44A" w14:textId="5EF82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dW0+MjM2PC9SZWNOdW0+PERpc3BsYXlUZXh0PlsxNCwgMTYsIDI5LCAzMCwgMzIsIDM4LCA2MSwg
NjddPC9EaXNwbGF5VGV4dD48cmVjb3JkPjxyZWMtbnVtYmVyPjIzNjwvcmVjLW51bWJlcj48Zm9y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dW0+MjM2PC9SZWNOdW0+PERpc3BsYXlUZXh0PlsxNCwgMTYsIDI5LCAzMCwgMzIsIDM4LCA2MSwg
NjddPC9EaXNwbGF5VGV4dD48cmVjb3JkPjxyZWMtbnVtYmVyPjIzNjwvcmVjLW51bWJlcj48Zm9y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16, 29, 30, 32, 38, 61, 67]</w:t>
            </w:r>
            <w:r>
              <w:rPr>
                <w:rFonts w:ascii="Calibri" w:eastAsia="Times New Roman" w:hAnsi="Calibri" w:cs="Calibri"/>
                <w:color w:val="000000"/>
                <w:sz w:val="22"/>
                <w:szCs w:val="22"/>
                <w:lang w:val="en-NL" w:eastAsia="en-NL"/>
              </w:rPr>
              <w:fldChar w:fldCharType="end"/>
            </w:r>
          </w:p>
        </w:tc>
        <w:tc>
          <w:tcPr>
            <w:tcW w:w="236" w:type="dxa"/>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CXCL8</w:t>
            </w:r>
          </w:p>
        </w:tc>
        <w:tc>
          <w:tcPr>
            <w:tcW w:w="1962" w:type="dxa"/>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r>
      <w:tr w:rsidR="009B4F32" w:rsidRPr="00F86D61" w14:paraId="16FFDB07" w14:textId="32A1975F" w:rsidTr="009D1A28">
        <w:trPr>
          <w:trHeight w:val="288"/>
        </w:trPr>
        <w:tc>
          <w:tcPr>
            <w:tcW w:w="1165" w:type="dxa"/>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BRCA1</w:t>
            </w:r>
          </w:p>
        </w:tc>
        <w:tc>
          <w:tcPr>
            <w:tcW w:w="1949" w:type="dxa"/>
          </w:tcPr>
          <w:p w14:paraId="7F70A797" w14:textId="7825D9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LCAyOSwgMzAsIDMyLCA2MCwgNjEsIDY0XTwvRGlzcGxheVRleHQ+PHJlY29yZD48cmVjLW51bWJl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LCAyOSwgMzAsIDMyLCA2MCwgNjEsIDY0XTwvRGlzcGxheVRleHQ+PHJlY29yZD48cmVjLW51bWJl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 8, 9, 11, 12, 19, 25, 29, 30, 32, 60, 61, 64]</w:t>
            </w:r>
            <w:r>
              <w:rPr>
                <w:rFonts w:ascii="Calibri" w:eastAsia="Times New Roman" w:hAnsi="Calibri" w:cs="Calibri"/>
                <w:color w:val="000000"/>
                <w:sz w:val="22"/>
                <w:szCs w:val="22"/>
                <w:lang w:val="en-NL" w:eastAsia="en-NL"/>
              </w:rPr>
              <w:fldChar w:fldCharType="end"/>
            </w:r>
          </w:p>
        </w:tc>
        <w:tc>
          <w:tcPr>
            <w:tcW w:w="283" w:type="dxa"/>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CD8B</w:t>
            </w:r>
          </w:p>
        </w:tc>
        <w:tc>
          <w:tcPr>
            <w:tcW w:w="1841" w:type="dxa"/>
          </w:tcPr>
          <w:p w14:paraId="314447F1" w14:textId="755A442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dW0+MjM2PC9SZWNOdW0+PERpc3BsYXlUZXh0PlsxNCwgMTYsIDI5LCAzMCwgMzIsIDYxLCA2N108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dW0+MjM2PC9SZWNOdW0+PERpc3BsYXlUZXh0PlsxNCwgMTYsIDI5LCAzMCwgMzIsIDYxLCA2N108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16, 29, 30, 32, 61, 67]</w:t>
            </w:r>
            <w:r>
              <w:rPr>
                <w:rFonts w:ascii="Calibri" w:eastAsia="Times New Roman" w:hAnsi="Calibri" w:cs="Calibri"/>
                <w:color w:val="000000"/>
                <w:sz w:val="22"/>
                <w:szCs w:val="22"/>
                <w:lang w:val="en-NL" w:eastAsia="en-NL"/>
              </w:rPr>
              <w:fldChar w:fldCharType="end"/>
            </w:r>
          </w:p>
        </w:tc>
        <w:tc>
          <w:tcPr>
            <w:tcW w:w="236" w:type="dxa"/>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CXCR2</w:t>
            </w:r>
          </w:p>
        </w:tc>
        <w:tc>
          <w:tcPr>
            <w:tcW w:w="1962" w:type="dxa"/>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9B4F32" w:rsidRPr="00F86D61" w14:paraId="4F1DBE78" w14:textId="1332A533" w:rsidTr="009D1A28">
        <w:trPr>
          <w:trHeight w:val="288"/>
        </w:trPr>
        <w:tc>
          <w:tcPr>
            <w:tcW w:w="1165" w:type="dxa"/>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B4F32" w:rsidRPr="00F86D61" w14:paraId="70261810" w14:textId="4EF234B6" w:rsidTr="009D1A28">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6D81D6F7" w14:textId="77777777" w:rsidTr="009D1A28">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23D1FE7A" w14:textId="77777777" w:rsidTr="009D1A28">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B4F32" w:rsidRPr="00F86D61" w14:paraId="637BBC9D" w14:textId="3EF96DF8" w:rsidTr="009D1A28">
        <w:trPr>
          <w:trHeight w:val="288"/>
        </w:trPr>
        <w:tc>
          <w:tcPr>
            <w:tcW w:w="1165" w:type="dxa"/>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lastRenderedPageBreak/>
              <w:t>Symbol</w:t>
            </w:r>
          </w:p>
        </w:tc>
        <w:tc>
          <w:tcPr>
            <w:tcW w:w="1949" w:type="dxa"/>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83" w:type="dxa"/>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841" w:type="dxa"/>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36" w:type="dxa"/>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62" w:type="dxa"/>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r>
      <w:tr w:rsidR="006D7071" w:rsidRPr="00747535" w14:paraId="573DCFE0" w14:textId="77777777" w:rsidTr="009D1A28">
        <w:trPr>
          <w:trHeight w:val="288"/>
        </w:trPr>
        <w:tc>
          <w:tcPr>
            <w:tcW w:w="1165" w:type="dxa"/>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CXCR4</w:t>
            </w:r>
          </w:p>
        </w:tc>
        <w:tc>
          <w:tcPr>
            <w:tcW w:w="1949" w:type="dxa"/>
          </w:tcPr>
          <w:p w14:paraId="101BFBB0" w14:textId="3CCFDF8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[60]</w:t>
            </w:r>
            <w:r>
              <w:rPr>
                <w:rFonts w:ascii="Calibri" w:eastAsia="Times New Roman" w:hAnsi="Calibri" w:cs="Calibri"/>
                <w:color w:val="000000"/>
                <w:sz w:val="22"/>
                <w:szCs w:val="22"/>
                <w:lang w:val="en-NL" w:eastAsia="en-NL"/>
              </w:rPr>
              <w:fldChar w:fldCharType="end"/>
            </w:r>
          </w:p>
        </w:tc>
        <w:tc>
          <w:tcPr>
            <w:tcW w:w="283" w:type="dxa"/>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GNG11</w:t>
            </w:r>
          </w:p>
        </w:tc>
        <w:tc>
          <w:tcPr>
            <w:tcW w:w="1841" w:type="dxa"/>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KRT8</w:t>
            </w:r>
          </w:p>
        </w:tc>
        <w:tc>
          <w:tcPr>
            <w:tcW w:w="1962" w:type="dxa"/>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[38]</w:t>
            </w:r>
            <w:r>
              <w:rPr>
                <w:rFonts w:ascii="Calibri" w:eastAsia="Times New Roman" w:hAnsi="Calibri" w:cs="Calibri"/>
                <w:color w:val="000000"/>
                <w:sz w:val="22"/>
                <w:szCs w:val="22"/>
                <w:lang w:val="nl-NL" w:eastAsia="en-NL"/>
              </w:rPr>
              <w:fldChar w:fldCharType="end"/>
            </w:r>
          </w:p>
        </w:tc>
      </w:tr>
      <w:tr w:rsidR="006D7071" w:rsidRPr="00747535" w14:paraId="7F9063CC" w14:textId="77777777" w:rsidTr="009D1A28">
        <w:trPr>
          <w:trHeight w:val="288"/>
        </w:trPr>
        <w:tc>
          <w:tcPr>
            <w:tcW w:w="1165" w:type="dxa"/>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CYP1A1</w:t>
            </w:r>
          </w:p>
        </w:tc>
        <w:tc>
          <w:tcPr>
            <w:tcW w:w="1949" w:type="dxa"/>
          </w:tcPr>
          <w:p w14:paraId="17106569" w14:textId="6823CDE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GNLY</w:t>
            </w:r>
          </w:p>
        </w:tc>
        <w:tc>
          <w:tcPr>
            <w:tcW w:w="1841" w:type="dxa"/>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LAG3</w:t>
            </w:r>
          </w:p>
        </w:tc>
        <w:tc>
          <w:tcPr>
            <w:tcW w:w="1962" w:type="dxa"/>
          </w:tcPr>
          <w:p w14:paraId="69125694" w14:textId="00467ED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TnVtPjIzNTwvUmVjTnVtPjxEaXNwbGF5VGV4dD5bMywgMjcsIDMyLCA2N108L0Rpc3BsYXlUZXh0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TnVtPjIzNTwvUmVjTnVtPjxEaXNwbGF5VGV4dD5bMywgMjcsIDMyLCA2N108L0Rpc3BsYXlUZXh0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27, 32, 67]</w:t>
            </w:r>
            <w:r>
              <w:rPr>
                <w:rFonts w:ascii="Calibri" w:eastAsia="Times New Roman" w:hAnsi="Calibri" w:cs="Calibri"/>
                <w:color w:val="000000"/>
                <w:sz w:val="22"/>
                <w:szCs w:val="22"/>
                <w:lang w:val="en-NL" w:eastAsia="en-NL"/>
              </w:rPr>
              <w:fldChar w:fldCharType="end"/>
            </w:r>
          </w:p>
        </w:tc>
      </w:tr>
      <w:tr w:rsidR="006D7071" w:rsidRPr="00747535" w14:paraId="693D37FE" w14:textId="77777777" w:rsidTr="009D1A28">
        <w:trPr>
          <w:trHeight w:val="288"/>
        </w:trPr>
        <w:tc>
          <w:tcPr>
            <w:tcW w:w="1165" w:type="dxa"/>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DCLK1</w:t>
            </w:r>
          </w:p>
        </w:tc>
        <w:tc>
          <w:tcPr>
            <w:tcW w:w="1949" w:type="dxa"/>
          </w:tcPr>
          <w:p w14:paraId="092D13FB" w14:textId="2744E2F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TnVtPjIzOTwvUmVjTnVtPjxEaXNwbGF5VGV4dD5bMzAsIDMyLCA2MSwgNjhdPC9EaXNwbGF5VGV4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TnVtPjIzOTwvUmVjTnVtPjxEaXNwbGF5VGV4dD5bMzAsIDMyLCA2MSwgNjhdPC9EaXNwbGF5VGV4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 32, 61, 68]</w:t>
            </w:r>
            <w:r>
              <w:rPr>
                <w:rFonts w:ascii="Calibri" w:eastAsia="Times New Roman" w:hAnsi="Calibri" w:cs="Calibri"/>
                <w:color w:val="000000"/>
                <w:sz w:val="22"/>
                <w:szCs w:val="22"/>
                <w:lang w:val="en-NL" w:eastAsia="en-NL"/>
              </w:rPr>
              <w:fldChar w:fldCharType="end"/>
            </w:r>
          </w:p>
        </w:tc>
        <w:tc>
          <w:tcPr>
            <w:tcW w:w="283" w:type="dxa"/>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GPLD1</w:t>
            </w:r>
          </w:p>
        </w:tc>
        <w:tc>
          <w:tcPr>
            <w:tcW w:w="1841" w:type="dxa"/>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LAMA2</w:t>
            </w:r>
          </w:p>
        </w:tc>
        <w:tc>
          <w:tcPr>
            <w:tcW w:w="1962" w:type="dxa"/>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747535" w14:paraId="1D962FAE" w14:textId="77777777" w:rsidTr="009D1A28">
        <w:trPr>
          <w:trHeight w:val="288"/>
        </w:trPr>
        <w:tc>
          <w:tcPr>
            <w:tcW w:w="1165" w:type="dxa"/>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DDR2</w:t>
            </w:r>
          </w:p>
        </w:tc>
        <w:tc>
          <w:tcPr>
            <w:tcW w:w="1949" w:type="dxa"/>
          </w:tcPr>
          <w:p w14:paraId="55FE3D5D" w14:textId="7B8A25D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GPX4</w:t>
            </w:r>
          </w:p>
        </w:tc>
        <w:tc>
          <w:tcPr>
            <w:tcW w:w="1841" w:type="dxa"/>
          </w:tcPr>
          <w:p w14:paraId="32C5E8F9" w14:textId="2B4C05C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&lt;EndNote&gt;&lt;Cite&gt;&lt;Author&gt;Zhu&lt;/Author&gt;&lt;Year&gt;2023&lt;/Year&gt;&lt;RecNum&gt;176&lt;/RecNum&gt;&lt;DisplayText&gt;[61]&lt;/DisplayText&gt;&lt;record&gt;&lt;rec-number&gt;176&lt;/rec-number&gt;&lt;foreign-keys&gt;&lt;key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[61]</w:t>
            </w:r>
            <w:r>
              <w:rPr>
                <w:rFonts w:ascii="Calibri" w:eastAsia="Times New Roman" w:hAnsi="Calibri" w:cs="Calibri"/>
                <w:color w:val="000000"/>
                <w:sz w:val="22"/>
                <w:szCs w:val="22"/>
                <w:lang w:val="en-NL" w:eastAsia="en-NL"/>
              </w:rPr>
              <w:fldChar w:fldCharType="end"/>
            </w:r>
          </w:p>
        </w:tc>
        <w:tc>
          <w:tcPr>
            <w:tcW w:w="236" w:type="dxa"/>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 xml:space="preserve">LAMC2 </w:t>
            </w:r>
          </w:p>
        </w:tc>
        <w:tc>
          <w:tcPr>
            <w:tcW w:w="1962" w:type="dxa"/>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114940DA" w14:textId="77777777" w:rsidTr="009D1A28">
        <w:trPr>
          <w:trHeight w:val="288"/>
        </w:trPr>
        <w:tc>
          <w:tcPr>
            <w:tcW w:w="1165" w:type="dxa"/>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DDX3X</w:t>
            </w:r>
          </w:p>
        </w:tc>
        <w:tc>
          <w:tcPr>
            <w:tcW w:w="1949" w:type="dxa"/>
          </w:tcPr>
          <w:p w14:paraId="369FE145" w14:textId="5D2D120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&lt;EndNote&gt;&lt;Cite&gt;&lt;Author&gt;Yao&lt;/Author&gt;&lt;Year&gt;2023&lt;/Year&gt;&lt;RecNum&gt;243&lt;/RecNum&gt;&lt;DisplayText&gt;[65]&lt;/DisplayText&gt;&lt;record&gt;&lt;rec-number&gt;243&lt;/rec-number&gt;&lt;foreign-keys&gt;&lt;key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83" w:type="dxa"/>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GSTA2</w:t>
            </w:r>
          </w:p>
        </w:tc>
        <w:tc>
          <w:tcPr>
            <w:tcW w:w="1841" w:type="dxa"/>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LCP2</w:t>
            </w:r>
          </w:p>
        </w:tc>
        <w:tc>
          <w:tcPr>
            <w:tcW w:w="1962" w:type="dxa"/>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6D7071" w:rsidRPr="00747535" w14:paraId="0B8EC298" w14:textId="77777777" w:rsidTr="009D1A28">
        <w:trPr>
          <w:trHeight w:val="288"/>
        </w:trPr>
        <w:tc>
          <w:tcPr>
            <w:tcW w:w="1165" w:type="dxa"/>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DEFB132</w:t>
            </w:r>
          </w:p>
        </w:tc>
        <w:tc>
          <w:tcPr>
            <w:tcW w:w="1949" w:type="dxa"/>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GZMB</w:t>
            </w:r>
          </w:p>
        </w:tc>
        <w:tc>
          <w:tcPr>
            <w:tcW w:w="1841" w:type="dxa"/>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 30]</w:t>
            </w:r>
            <w:r>
              <w:rPr>
                <w:rFonts w:ascii="Calibri" w:eastAsia="Times New Roman" w:hAnsi="Calibri" w:cs="Calibri"/>
                <w:color w:val="000000"/>
                <w:sz w:val="22"/>
                <w:szCs w:val="22"/>
                <w:lang w:val="nl-NL" w:eastAsia="en-NL"/>
              </w:rPr>
              <w:fldChar w:fldCharType="end"/>
            </w:r>
          </w:p>
        </w:tc>
        <w:tc>
          <w:tcPr>
            <w:tcW w:w="236" w:type="dxa"/>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LMNA</w:t>
            </w:r>
          </w:p>
        </w:tc>
        <w:tc>
          <w:tcPr>
            <w:tcW w:w="1962" w:type="dxa"/>
          </w:tcPr>
          <w:p w14:paraId="62024144" w14:textId="645D8E0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r>
      <w:tr w:rsidR="006D7071" w:rsidRPr="00747535" w14:paraId="23AB50E6" w14:textId="77777777" w:rsidTr="009D1A28">
        <w:trPr>
          <w:trHeight w:val="288"/>
        </w:trPr>
        <w:tc>
          <w:tcPr>
            <w:tcW w:w="1165" w:type="dxa"/>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DNAH7</w:t>
            </w:r>
          </w:p>
        </w:tc>
        <w:tc>
          <w:tcPr>
            <w:tcW w:w="1949" w:type="dxa"/>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HCLS1</w:t>
            </w:r>
          </w:p>
        </w:tc>
        <w:tc>
          <w:tcPr>
            <w:tcW w:w="1841" w:type="dxa"/>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[30]</w:t>
            </w:r>
            <w:r>
              <w:rPr>
                <w:rFonts w:ascii="Calibri" w:eastAsia="Times New Roman" w:hAnsi="Calibri" w:cs="Calibri"/>
                <w:color w:val="000000"/>
                <w:sz w:val="22"/>
                <w:szCs w:val="22"/>
                <w:lang w:val="nl-NL" w:eastAsia="en-NL"/>
              </w:rPr>
              <w:fldChar w:fldCharType="end"/>
            </w:r>
          </w:p>
        </w:tc>
        <w:tc>
          <w:tcPr>
            <w:tcW w:w="236" w:type="dxa"/>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LPA</w:t>
            </w:r>
          </w:p>
        </w:tc>
        <w:tc>
          <w:tcPr>
            <w:tcW w:w="1962" w:type="dxa"/>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63BB5E92" w14:textId="77777777" w:rsidTr="009D1A28">
        <w:trPr>
          <w:trHeight w:val="288"/>
        </w:trPr>
        <w:tc>
          <w:tcPr>
            <w:tcW w:w="1165" w:type="dxa"/>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DNMT1</w:t>
            </w:r>
          </w:p>
        </w:tc>
        <w:tc>
          <w:tcPr>
            <w:tcW w:w="1949" w:type="dxa"/>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HLA-E</w:t>
            </w:r>
          </w:p>
        </w:tc>
        <w:tc>
          <w:tcPr>
            <w:tcW w:w="1841" w:type="dxa"/>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LRPPRC</w:t>
            </w:r>
          </w:p>
        </w:tc>
        <w:tc>
          <w:tcPr>
            <w:tcW w:w="1962" w:type="dxa"/>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[13]</w:t>
            </w:r>
            <w:r>
              <w:rPr>
                <w:rFonts w:ascii="Calibri" w:eastAsia="Times New Roman" w:hAnsi="Calibri" w:cs="Calibri"/>
                <w:color w:val="000000"/>
                <w:sz w:val="22"/>
                <w:szCs w:val="22"/>
                <w:lang w:val="en-NL" w:eastAsia="en-NL"/>
              </w:rPr>
              <w:fldChar w:fldCharType="end"/>
            </w:r>
          </w:p>
        </w:tc>
      </w:tr>
      <w:tr w:rsidR="006D7071" w:rsidRPr="00747535" w14:paraId="44071DBB" w14:textId="77777777" w:rsidTr="009D1A28">
        <w:trPr>
          <w:trHeight w:val="288"/>
        </w:trPr>
        <w:tc>
          <w:tcPr>
            <w:tcW w:w="1165" w:type="dxa"/>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DNMT3A</w:t>
            </w:r>
          </w:p>
        </w:tc>
        <w:tc>
          <w:tcPr>
            <w:tcW w:w="1949" w:type="dxa"/>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HSP90AA1</w:t>
            </w:r>
          </w:p>
        </w:tc>
        <w:tc>
          <w:tcPr>
            <w:tcW w:w="1841" w:type="dxa"/>
          </w:tcPr>
          <w:p w14:paraId="4252F16B" w14:textId="1A101E5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[60]</w:t>
            </w:r>
            <w:r>
              <w:rPr>
                <w:rFonts w:ascii="Calibri" w:eastAsia="Times New Roman" w:hAnsi="Calibri" w:cs="Calibri"/>
                <w:color w:val="000000"/>
                <w:sz w:val="22"/>
                <w:szCs w:val="22"/>
                <w:lang w:val="nl-NL" w:eastAsia="en-NL"/>
              </w:rPr>
              <w:fldChar w:fldCharType="end"/>
            </w:r>
          </w:p>
        </w:tc>
        <w:tc>
          <w:tcPr>
            <w:tcW w:w="236" w:type="dxa"/>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MALAT1</w:t>
            </w:r>
          </w:p>
        </w:tc>
        <w:tc>
          <w:tcPr>
            <w:tcW w:w="1962" w:type="dxa"/>
          </w:tcPr>
          <w:p w14:paraId="16A14600" w14:textId="784676B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&lt;EndNote&gt;&lt;Cite&gt;&lt;Author&gt;Dragonetti&lt;/Author&gt;&lt;Year&gt;2024&lt;/Year&gt;&lt;RecNum&gt;248&lt;/RecNum&gt;&lt;DisplayText&gt;[63]&lt;/DisplayText&gt;&lt;record&gt;&lt;rec-number&gt;248&lt;/rec-number&gt;&lt;foreign-keys&gt;&lt;key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r>
      <w:tr w:rsidR="006D7071" w:rsidRPr="00747535" w14:paraId="69D36BE5" w14:textId="77777777" w:rsidTr="009D1A28">
        <w:trPr>
          <w:trHeight w:val="288"/>
        </w:trPr>
        <w:tc>
          <w:tcPr>
            <w:tcW w:w="1165" w:type="dxa"/>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DOCK11</w:t>
            </w:r>
          </w:p>
        </w:tc>
        <w:tc>
          <w:tcPr>
            <w:tcW w:w="1949" w:type="dxa"/>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HSP90AB1</w:t>
            </w:r>
          </w:p>
        </w:tc>
        <w:tc>
          <w:tcPr>
            <w:tcW w:w="1841" w:type="dxa"/>
          </w:tcPr>
          <w:p w14:paraId="5087EAF0" w14:textId="1EBF3D5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[60]</w:t>
            </w:r>
            <w:r>
              <w:rPr>
                <w:rFonts w:ascii="Calibri" w:eastAsia="Times New Roman" w:hAnsi="Calibri" w:cs="Calibri"/>
                <w:color w:val="000000"/>
                <w:sz w:val="22"/>
                <w:szCs w:val="22"/>
                <w:lang w:val="nl-NL" w:eastAsia="en-NL"/>
              </w:rPr>
              <w:fldChar w:fldCharType="end"/>
            </w:r>
          </w:p>
        </w:tc>
        <w:tc>
          <w:tcPr>
            <w:tcW w:w="236" w:type="dxa"/>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MAOA</w:t>
            </w:r>
          </w:p>
        </w:tc>
        <w:tc>
          <w:tcPr>
            <w:tcW w:w="1962" w:type="dxa"/>
          </w:tcPr>
          <w:p w14:paraId="6201602C" w14:textId="1AD5D42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r>
      <w:tr w:rsidR="006D7071" w:rsidRPr="00747535" w14:paraId="5F882AFF" w14:textId="77777777" w:rsidTr="009D1A28">
        <w:trPr>
          <w:trHeight w:val="288"/>
        </w:trPr>
        <w:tc>
          <w:tcPr>
            <w:tcW w:w="1165" w:type="dxa"/>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DST</w:t>
            </w:r>
          </w:p>
        </w:tc>
        <w:tc>
          <w:tcPr>
            <w:tcW w:w="1949" w:type="dxa"/>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HSP90B1</w:t>
            </w:r>
          </w:p>
        </w:tc>
        <w:tc>
          <w:tcPr>
            <w:tcW w:w="1841" w:type="dxa"/>
          </w:tcPr>
          <w:p w14:paraId="45BB2D98" w14:textId="31DA91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[60]</w:t>
            </w:r>
            <w:r>
              <w:rPr>
                <w:rFonts w:ascii="Calibri" w:eastAsia="Times New Roman" w:hAnsi="Calibri" w:cs="Calibri"/>
                <w:color w:val="000000"/>
                <w:sz w:val="22"/>
                <w:szCs w:val="22"/>
                <w:lang w:val="en-NL" w:eastAsia="en-NL"/>
              </w:rPr>
              <w:fldChar w:fldCharType="end"/>
            </w:r>
          </w:p>
        </w:tc>
        <w:tc>
          <w:tcPr>
            <w:tcW w:w="236" w:type="dxa"/>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MAP2K4</w:t>
            </w:r>
          </w:p>
        </w:tc>
        <w:tc>
          <w:tcPr>
            <w:tcW w:w="1962" w:type="dxa"/>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747535" w14:paraId="2D378690" w14:textId="77777777" w:rsidTr="009D1A28">
        <w:trPr>
          <w:trHeight w:val="288"/>
        </w:trPr>
        <w:tc>
          <w:tcPr>
            <w:tcW w:w="1165" w:type="dxa"/>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EDNRB</w:t>
            </w:r>
          </w:p>
        </w:tc>
        <w:tc>
          <w:tcPr>
            <w:tcW w:w="1949" w:type="dxa"/>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HSPA5</w:t>
            </w:r>
          </w:p>
        </w:tc>
        <w:tc>
          <w:tcPr>
            <w:tcW w:w="1841" w:type="dxa"/>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MAP3K1</w:t>
            </w:r>
          </w:p>
        </w:tc>
        <w:tc>
          <w:tcPr>
            <w:tcW w:w="1962" w:type="dxa"/>
          </w:tcPr>
          <w:p w14:paraId="18CA8AB2" w14:textId="22D0605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 64]</w:t>
            </w:r>
            <w:r>
              <w:rPr>
                <w:rFonts w:ascii="Calibri" w:eastAsia="Times New Roman" w:hAnsi="Calibri" w:cs="Calibri"/>
                <w:color w:val="000000"/>
                <w:sz w:val="22"/>
                <w:szCs w:val="22"/>
                <w:lang w:val="en-NL" w:eastAsia="en-NL"/>
              </w:rPr>
              <w:fldChar w:fldCharType="end"/>
            </w:r>
          </w:p>
        </w:tc>
      </w:tr>
      <w:tr w:rsidR="006D7071" w:rsidRPr="00747535" w14:paraId="3B753D5A" w14:textId="77777777" w:rsidTr="009D1A28">
        <w:trPr>
          <w:trHeight w:val="288"/>
        </w:trPr>
        <w:tc>
          <w:tcPr>
            <w:tcW w:w="1165" w:type="dxa"/>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 xml:space="preserve">EGFR </w:t>
            </w:r>
          </w:p>
        </w:tc>
        <w:tc>
          <w:tcPr>
            <w:tcW w:w="1949" w:type="dxa"/>
          </w:tcPr>
          <w:p w14:paraId="2436DC73" w14:textId="0F2F42A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MCwgNjFdPC9EaXNwbGF5VGV4dD48cmVjb3JkPjxyZWMtbnVtYmVyPjIxMDwvcmVjLW51bWJlcj48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MCwgNjFdPC9EaXNwbGF5VGV4dD48cmVjb3JkPjxyZWMtbnVtYmVyPjIxMDwvcmVjLW51bWJlcj48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8-10, 25, 29, 30, 32, 60, 61]</w:t>
            </w:r>
            <w:r>
              <w:rPr>
                <w:rFonts w:ascii="Calibri" w:eastAsia="Times New Roman" w:hAnsi="Calibri" w:cs="Calibri"/>
                <w:color w:val="000000"/>
                <w:sz w:val="22"/>
                <w:szCs w:val="22"/>
                <w:lang w:val="en-NL" w:eastAsia="en-NL"/>
              </w:rPr>
              <w:fldChar w:fldCharType="end"/>
            </w:r>
          </w:p>
        </w:tc>
        <w:tc>
          <w:tcPr>
            <w:tcW w:w="283" w:type="dxa"/>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ID4</w:t>
            </w:r>
          </w:p>
        </w:tc>
        <w:tc>
          <w:tcPr>
            <w:tcW w:w="1841" w:type="dxa"/>
          </w:tcPr>
          <w:p w14:paraId="5EFA5513" w14:textId="39BBD1C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&lt;EndNote&gt;&lt;Cite&gt;&lt;Author&gt;Dragonetti&lt;/Author&gt;&lt;Year&gt;2024&lt;/Year&gt;&lt;RecNum&gt;248&lt;/RecNum&gt;&lt;DisplayText&gt;[63]&lt;/DisplayText&gt;&lt;record&gt;&lt;rec-number&gt;248&lt;/rec-number&gt;&lt;foreign-keys&gt;&lt;key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c>
          <w:tcPr>
            <w:tcW w:w="236" w:type="dxa"/>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MDGA2</w:t>
            </w:r>
          </w:p>
        </w:tc>
        <w:tc>
          <w:tcPr>
            <w:tcW w:w="1962" w:type="dxa"/>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631E91FA" w14:textId="77777777" w:rsidTr="009D1A28">
        <w:trPr>
          <w:trHeight w:val="288"/>
        </w:trPr>
        <w:tc>
          <w:tcPr>
            <w:tcW w:w="1165" w:type="dxa"/>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EPCAM</w:t>
            </w:r>
          </w:p>
        </w:tc>
        <w:tc>
          <w:tcPr>
            <w:tcW w:w="1949" w:type="dxa"/>
          </w:tcPr>
          <w:p w14:paraId="71693DFC" w14:textId="3F82CD2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TnVtPjI0MDwvUmVjTnVtPjxEaXNwbGF5VGV4dD5bMzgsIDYwLCA2Ml08L0Rpc3BsYXlUZXh0Pjxy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TnVtPjI0MDwvUmVjTnVtPjxEaXNwbGF5VGV4dD5bMzgsIDYwLCA2Ml08L0Rpc3BsYXlUZXh0Pjxy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 60, 62]</w:t>
            </w:r>
            <w:r>
              <w:rPr>
                <w:rFonts w:ascii="Calibri" w:eastAsia="Times New Roman" w:hAnsi="Calibri" w:cs="Calibri"/>
                <w:color w:val="000000"/>
                <w:sz w:val="22"/>
                <w:szCs w:val="22"/>
                <w:lang w:val="en-NL" w:eastAsia="en-NL"/>
              </w:rPr>
              <w:fldChar w:fldCharType="end"/>
            </w:r>
          </w:p>
        </w:tc>
        <w:tc>
          <w:tcPr>
            <w:tcW w:w="283" w:type="dxa"/>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IDO1</w:t>
            </w:r>
          </w:p>
        </w:tc>
        <w:tc>
          <w:tcPr>
            <w:tcW w:w="1841" w:type="dxa"/>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 30]</w:t>
            </w:r>
            <w:r>
              <w:rPr>
                <w:rFonts w:ascii="Calibri" w:eastAsia="Times New Roman" w:hAnsi="Calibri" w:cs="Calibri"/>
                <w:color w:val="000000"/>
                <w:sz w:val="22"/>
                <w:szCs w:val="22"/>
                <w:lang w:val="en-NL" w:eastAsia="en-NL"/>
              </w:rPr>
              <w:fldChar w:fldCharType="end"/>
            </w:r>
          </w:p>
        </w:tc>
        <w:tc>
          <w:tcPr>
            <w:tcW w:w="236" w:type="dxa"/>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MDM2</w:t>
            </w:r>
          </w:p>
        </w:tc>
        <w:tc>
          <w:tcPr>
            <w:tcW w:w="1962" w:type="dxa"/>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r>
      <w:tr w:rsidR="006D7071" w:rsidRPr="00747535" w14:paraId="048BC5EA" w14:textId="77777777" w:rsidTr="009D1A28">
        <w:trPr>
          <w:trHeight w:val="288"/>
        </w:trPr>
        <w:tc>
          <w:tcPr>
            <w:tcW w:w="1165" w:type="dxa"/>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ERBB2</w:t>
            </w:r>
          </w:p>
        </w:tc>
        <w:tc>
          <w:tcPr>
            <w:tcW w:w="1949" w:type="dxa"/>
          </w:tcPr>
          <w:p w14:paraId="2E3DC355" w14:textId="6032A05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Y051bT4xOTA8L1JlY051bT48RGlzcGxheVRleHQ+WzgsIDMwLCAzMiwgNjksIDcwXTwvRGlzcGxh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313FF7">
              <w:rPr>
                <w:rFonts w:ascii="Calibri" w:eastAsia="Times New Roman" w:hAnsi="Calibri" w:cs="Calibri"/>
                <w:color w:val="000000"/>
                <w:sz w:val="22"/>
                <w:szCs w:val="22"/>
                <w:lang w:val="en-NL" w:eastAsia="en-NL"/>
              </w:rPr>
              <w:instrText xml:space="preserve"> ADDIN EN.CITE </w:instrText>
            </w:r>
            <w:r w:rsidR="00313FF7">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Y051bT4xOTA8L1JlY051bT48RGlzcGxheVRleHQ+WzgsIDMwLCAzMiwgNjksIDcwXTwvRGlzcGxh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313FF7">
              <w:rPr>
                <w:rFonts w:ascii="Calibri" w:eastAsia="Times New Roman" w:hAnsi="Calibri" w:cs="Calibri"/>
                <w:color w:val="000000"/>
                <w:sz w:val="22"/>
                <w:szCs w:val="22"/>
                <w:lang w:val="en-NL" w:eastAsia="en-NL"/>
              </w:rPr>
              <w:instrText xml:space="preserve"> ADDIN EN.CITE.DATA </w:instrText>
            </w:r>
            <w:r w:rsidR="00313FF7">
              <w:rPr>
                <w:rFonts w:ascii="Calibri" w:eastAsia="Times New Roman" w:hAnsi="Calibri" w:cs="Calibri"/>
                <w:color w:val="000000"/>
                <w:sz w:val="22"/>
                <w:szCs w:val="22"/>
                <w:lang w:val="en-NL" w:eastAsia="en-NL"/>
              </w:rPr>
            </w:r>
            <w:r w:rsidR="00313FF7">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313FF7">
              <w:rPr>
                <w:rFonts w:ascii="Calibri" w:eastAsia="Times New Roman" w:hAnsi="Calibri" w:cs="Calibri"/>
                <w:noProof/>
                <w:color w:val="000000"/>
                <w:sz w:val="22"/>
                <w:szCs w:val="22"/>
                <w:lang w:val="en-NL" w:eastAsia="en-NL"/>
              </w:rPr>
              <w:t>[8, 30, 32, 69, 70]</w:t>
            </w:r>
            <w:r>
              <w:rPr>
                <w:rFonts w:ascii="Calibri" w:eastAsia="Times New Roman" w:hAnsi="Calibri" w:cs="Calibri"/>
                <w:color w:val="000000"/>
                <w:sz w:val="22"/>
                <w:szCs w:val="22"/>
                <w:lang w:val="en-NL" w:eastAsia="en-NL"/>
              </w:rPr>
              <w:fldChar w:fldCharType="end"/>
            </w:r>
          </w:p>
        </w:tc>
        <w:tc>
          <w:tcPr>
            <w:tcW w:w="283" w:type="dxa"/>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I</w:t>
            </w:r>
            <w:r w:rsidRPr="00105929">
              <w:rPr>
                <w:rFonts w:ascii="Calibri" w:eastAsia="Times New Roman" w:hAnsi="Calibri" w:cs="Calibri"/>
                <w:color w:val="000000"/>
                <w:sz w:val="22"/>
                <w:szCs w:val="22"/>
                <w:lang w:val="en-NL" w:eastAsia="en-NL"/>
              </w:rPr>
              <w:t>FNG</w:t>
            </w:r>
          </w:p>
        </w:tc>
        <w:tc>
          <w:tcPr>
            <w:tcW w:w="1841" w:type="dxa"/>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27, 32]</w:t>
            </w:r>
            <w:r>
              <w:rPr>
                <w:rFonts w:ascii="Calibri" w:eastAsia="Times New Roman" w:hAnsi="Calibri" w:cs="Calibri"/>
                <w:color w:val="000000"/>
                <w:sz w:val="22"/>
                <w:szCs w:val="22"/>
                <w:lang w:val="en-NL" w:eastAsia="en-NL"/>
              </w:rPr>
              <w:fldChar w:fldCharType="end"/>
            </w:r>
          </w:p>
        </w:tc>
        <w:tc>
          <w:tcPr>
            <w:tcW w:w="236" w:type="dxa"/>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MET</w:t>
            </w:r>
          </w:p>
        </w:tc>
        <w:tc>
          <w:tcPr>
            <w:tcW w:w="1962" w:type="dxa"/>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33BFA1E1" w14:textId="77777777" w:rsidTr="009D1A28">
        <w:trPr>
          <w:trHeight w:val="288"/>
        </w:trPr>
        <w:tc>
          <w:tcPr>
            <w:tcW w:w="1165" w:type="dxa"/>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ESR1</w:t>
            </w:r>
          </w:p>
        </w:tc>
        <w:tc>
          <w:tcPr>
            <w:tcW w:w="1949" w:type="dxa"/>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c>
          <w:tcPr>
            <w:tcW w:w="283" w:type="dxa"/>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IGF1</w:t>
            </w:r>
          </w:p>
        </w:tc>
        <w:tc>
          <w:tcPr>
            <w:tcW w:w="1841" w:type="dxa"/>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[8]</w:t>
            </w:r>
            <w:r>
              <w:rPr>
                <w:rFonts w:ascii="Calibri" w:eastAsia="Times New Roman" w:hAnsi="Calibri" w:cs="Calibri"/>
                <w:color w:val="000000"/>
                <w:sz w:val="22"/>
                <w:szCs w:val="22"/>
                <w:lang w:val="nl-NL" w:eastAsia="en-NL"/>
              </w:rPr>
              <w:fldChar w:fldCharType="end"/>
            </w:r>
          </w:p>
        </w:tc>
        <w:tc>
          <w:tcPr>
            <w:tcW w:w="236" w:type="dxa"/>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MKI67</w:t>
            </w:r>
          </w:p>
        </w:tc>
        <w:tc>
          <w:tcPr>
            <w:tcW w:w="1962" w:type="dxa"/>
          </w:tcPr>
          <w:p w14:paraId="11137D6E" w14:textId="2C071EB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TnVtPjIzODwvUmVjTnVtPjxEaXNwbGF5VGV4dD5bOCwgMzAsIDUxLCA2MSwgNjIsIDY1LCA2Niwg
NzFdPC9EaXNwbGF5VGV4dD48cmVjb3JkPjxyZWMtbnVtYmVyPjIzODwvcmVjLW51bWJlcj48Zm9y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313FF7">
              <w:rPr>
                <w:rFonts w:ascii="Calibri" w:eastAsia="Times New Roman" w:hAnsi="Calibri" w:cs="Calibri"/>
                <w:color w:val="000000"/>
                <w:sz w:val="22"/>
                <w:szCs w:val="22"/>
                <w:lang w:val="en-NL" w:eastAsia="en-NL"/>
              </w:rPr>
              <w:instrText xml:space="preserve"> ADDIN EN.CITE </w:instrText>
            </w:r>
            <w:r w:rsidR="00313FF7">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TnVtPjIzODwvUmVjTnVtPjxEaXNwbGF5VGV4dD5bOCwgMzAsIDUxLCA2MSwgNjIsIDY1LCA2Niwg
NzFdPC9EaXNwbGF5VGV4dD48cmVjb3JkPjxyZWMtbnVtYmVyPjIzODwvcmVjLW51bWJlcj48Zm9y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313FF7">
              <w:rPr>
                <w:rFonts w:ascii="Calibri" w:eastAsia="Times New Roman" w:hAnsi="Calibri" w:cs="Calibri"/>
                <w:color w:val="000000"/>
                <w:sz w:val="22"/>
                <w:szCs w:val="22"/>
                <w:lang w:val="en-NL" w:eastAsia="en-NL"/>
              </w:rPr>
              <w:instrText xml:space="preserve"> ADDIN EN.CITE.DATA </w:instrText>
            </w:r>
            <w:r w:rsidR="00313FF7">
              <w:rPr>
                <w:rFonts w:ascii="Calibri" w:eastAsia="Times New Roman" w:hAnsi="Calibri" w:cs="Calibri"/>
                <w:color w:val="000000"/>
                <w:sz w:val="22"/>
                <w:szCs w:val="22"/>
                <w:lang w:val="en-NL" w:eastAsia="en-NL"/>
              </w:rPr>
            </w:r>
            <w:r w:rsidR="00313FF7">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313FF7">
              <w:rPr>
                <w:rFonts w:ascii="Calibri" w:eastAsia="Times New Roman" w:hAnsi="Calibri" w:cs="Calibri"/>
                <w:noProof/>
                <w:color w:val="000000"/>
                <w:sz w:val="22"/>
                <w:szCs w:val="22"/>
                <w:lang w:val="en-NL" w:eastAsia="en-NL"/>
              </w:rPr>
              <w:t>[8, 30, 51, 61, 62, 65, 66, 71]</w:t>
            </w:r>
            <w:r>
              <w:rPr>
                <w:rFonts w:ascii="Calibri" w:eastAsia="Times New Roman" w:hAnsi="Calibri" w:cs="Calibri"/>
                <w:color w:val="000000"/>
                <w:sz w:val="22"/>
                <w:szCs w:val="22"/>
                <w:lang w:val="en-NL" w:eastAsia="en-NL"/>
              </w:rPr>
              <w:fldChar w:fldCharType="end"/>
            </w:r>
          </w:p>
        </w:tc>
      </w:tr>
      <w:tr w:rsidR="006D7071" w:rsidRPr="00747535" w14:paraId="43D56CAC" w14:textId="77777777" w:rsidTr="009D1A28">
        <w:trPr>
          <w:trHeight w:val="288"/>
        </w:trPr>
        <w:tc>
          <w:tcPr>
            <w:tcW w:w="1165" w:type="dxa"/>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ESR2</w:t>
            </w:r>
          </w:p>
        </w:tc>
        <w:tc>
          <w:tcPr>
            <w:tcW w:w="1949" w:type="dxa"/>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IL18</w:t>
            </w:r>
          </w:p>
        </w:tc>
        <w:tc>
          <w:tcPr>
            <w:tcW w:w="1841" w:type="dxa"/>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[27]</w:t>
            </w:r>
            <w:r>
              <w:rPr>
                <w:rFonts w:ascii="Calibri" w:eastAsia="Times New Roman" w:hAnsi="Calibri" w:cs="Calibri"/>
                <w:color w:val="000000"/>
                <w:sz w:val="22"/>
                <w:szCs w:val="22"/>
                <w:lang w:val="nl-NL" w:eastAsia="en-NL"/>
              </w:rPr>
              <w:fldChar w:fldCharType="end"/>
            </w:r>
          </w:p>
        </w:tc>
        <w:tc>
          <w:tcPr>
            <w:tcW w:w="236" w:type="dxa"/>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MS4A1</w:t>
            </w:r>
          </w:p>
        </w:tc>
        <w:tc>
          <w:tcPr>
            <w:tcW w:w="1962" w:type="dxa"/>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[11]</w:t>
            </w:r>
            <w:r>
              <w:rPr>
                <w:rFonts w:ascii="Calibri" w:eastAsia="Times New Roman" w:hAnsi="Calibri" w:cs="Calibri"/>
                <w:color w:val="000000"/>
                <w:sz w:val="22"/>
                <w:szCs w:val="22"/>
                <w:lang w:eastAsia="en-NL"/>
              </w:rPr>
              <w:fldChar w:fldCharType="end"/>
            </w:r>
          </w:p>
        </w:tc>
      </w:tr>
      <w:tr w:rsidR="006D7071" w:rsidRPr="00747535" w14:paraId="424F7CFA" w14:textId="2AA5815B" w:rsidTr="009D1A28">
        <w:trPr>
          <w:trHeight w:val="288"/>
        </w:trPr>
        <w:tc>
          <w:tcPr>
            <w:tcW w:w="1165" w:type="dxa"/>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EZH2</w:t>
            </w:r>
          </w:p>
        </w:tc>
        <w:tc>
          <w:tcPr>
            <w:tcW w:w="1949" w:type="dxa"/>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83" w:type="dxa"/>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IL2RA</w:t>
            </w:r>
          </w:p>
        </w:tc>
        <w:tc>
          <w:tcPr>
            <w:tcW w:w="1841" w:type="dxa"/>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MSLN</w:t>
            </w:r>
          </w:p>
        </w:tc>
        <w:tc>
          <w:tcPr>
            <w:tcW w:w="1962" w:type="dxa"/>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w:t>
            </w:r>
            <w:r>
              <w:rPr>
                <w:rFonts w:ascii="Calibri" w:eastAsia="Times New Roman" w:hAnsi="Calibri" w:cs="Calibri"/>
                <w:color w:val="000000"/>
                <w:sz w:val="22"/>
                <w:szCs w:val="22"/>
                <w:lang w:val="nl-NL" w:eastAsia="en-NL"/>
              </w:rPr>
              <w:fldChar w:fldCharType="end"/>
            </w:r>
          </w:p>
        </w:tc>
      </w:tr>
      <w:tr w:rsidR="006D7071" w:rsidRPr="00105929" w14:paraId="1F272203" w14:textId="754F57FC" w:rsidTr="009D1A28">
        <w:trPr>
          <w:trHeight w:val="288"/>
        </w:trPr>
        <w:tc>
          <w:tcPr>
            <w:tcW w:w="1165" w:type="dxa"/>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FAT1</w:t>
            </w:r>
          </w:p>
        </w:tc>
        <w:tc>
          <w:tcPr>
            <w:tcW w:w="1949" w:type="dxa"/>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IL2RB</w:t>
            </w:r>
          </w:p>
        </w:tc>
        <w:tc>
          <w:tcPr>
            <w:tcW w:w="1841" w:type="dxa"/>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MTOR</w:t>
            </w:r>
          </w:p>
        </w:tc>
        <w:tc>
          <w:tcPr>
            <w:tcW w:w="1962" w:type="dxa"/>
          </w:tcPr>
          <w:p w14:paraId="7FEF4904" w14:textId="4F77CE6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dW0+MjAwPC9SZWNOdW0+PERpc3BsYXlUZXh0Pls1LCAyOSwgNjRdPC9EaXNwbGF5VGV4dD48cmVj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dW0+MjAwPC9SZWNOdW0+PERpc3BsYXlUZXh0Pls1LCAyOSwgNjRdPC9EaXNwbGF5VGV4dD48cmVj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29, 64]</w:t>
            </w:r>
            <w:r>
              <w:rPr>
                <w:rFonts w:ascii="Calibri" w:eastAsia="Times New Roman" w:hAnsi="Calibri" w:cs="Calibri"/>
                <w:color w:val="000000"/>
                <w:sz w:val="22"/>
                <w:szCs w:val="22"/>
                <w:lang w:val="en-NL" w:eastAsia="en-NL"/>
              </w:rPr>
              <w:fldChar w:fldCharType="end"/>
            </w:r>
          </w:p>
        </w:tc>
      </w:tr>
      <w:tr w:rsidR="006D7071" w:rsidRPr="00F86D61" w14:paraId="76CD69ED" w14:textId="21F68450" w:rsidTr="009D1A28">
        <w:trPr>
          <w:trHeight w:val="288"/>
        </w:trPr>
        <w:tc>
          <w:tcPr>
            <w:tcW w:w="1165" w:type="dxa"/>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FBXW7</w:t>
            </w:r>
          </w:p>
        </w:tc>
        <w:tc>
          <w:tcPr>
            <w:tcW w:w="1949" w:type="dxa"/>
          </w:tcPr>
          <w:p w14:paraId="4FD3C177" w14:textId="5DD6B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dW0+MjU0PC9SZWNOdW0+PERpc3BsYXlUZXh0Pls1LCA2N108L0Rpc3BsYXlUZXh0PjxyZWNvcmQ+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dW0+MjU0PC9SZWNOdW0+PERpc3BsYXlUZXh0Pls1LCA2N108L0Rpc3BsYXlUZXh0PjxyZWNvcmQ+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67]</w:t>
            </w:r>
            <w:r>
              <w:rPr>
                <w:rFonts w:ascii="Calibri" w:eastAsia="Times New Roman" w:hAnsi="Calibri" w:cs="Calibri"/>
                <w:color w:val="000000"/>
                <w:sz w:val="22"/>
                <w:szCs w:val="22"/>
                <w:lang w:val="en-NL" w:eastAsia="en-NL"/>
              </w:rPr>
              <w:fldChar w:fldCharType="end"/>
            </w:r>
          </w:p>
        </w:tc>
        <w:tc>
          <w:tcPr>
            <w:tcW w:w="283" w:type="dxa"/>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IL2RG</w:t>
            </w:r>
          </w:p>
        </w:tc>
        <w:tc>
          <w:tcPr>
            <w:tcW w:w="1841" w:type="dxa"/>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747535">
              <w:rPr>
                <w:rFonts w:ascii="Calibri" w:eastAsia="Times New Roman" w:hAnsi="Calibri" w:cs="Calibri"/>
                <w:color w:val="000000"/>
                <w:sz w:val="22"/>
                <w:szCs w:val="22"/>
                <w:lang w:eastAsia="en-NL"/>
              </w:rPr>
              <w:t>MUC1</w:t>
            </w:r>
          </w:p>
        </w:tc>
        <w:tc>
          <w:tcPr>
            <w:tcW w:w="1962" w:type="dxa"/>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 32]</w:t>
            </w:r>
            <w:r>
              <w:rPr>
                <w:rFonts w:ascii="Calibri" w:eastAsia="Times New Roman" w:hAnsi="Calibri" w:cs="Calibri"/>
                <w:color w:val="000000"/>
                <w:sz w:val="22"/>
                <w:szCs w:val="22"/>
                <w:lang w:val="nl-NL" w:eastAsia="en-NL"/>
              </w:rPr>
              <w:fldChar w:fldCharType="end"/>
            </w:r>
          </w:p>
        </w:tc>
      </w:tr>
      <w:tr w:rsidR="006D7071" w:rsidRPr="00105929" w14:paraId="03AF6072" w14:textId="12895285" w:rsidTr="009D1A28">
        <w:trPr>
          <w:trHeight w:val="288"/>
        </w:trPr>
        <w:tc>
          <w:tcPr>
            <w:tcW w:w="1165" w:type="dxa"/>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FCGR2B</w:t>
            </w:r>
          </w:p>
        </w:tc>
        <w:tc>
          <w:tcPr>
            <w:tcW w:w="1949" w:type="dxa"/>
          </w:tcPr>
          <w:p w14:paraId="07DF7074" w14:textId="52E6E28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IL6</w:t>
            </w:r>
          </w:p>
        </w:tc>
        <w:tc>
          <w:tcPr>
            <w:tcW w:w="1841" w:type="dxa"/>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MUC16</w:t>
            </w:r>
          </w:p>
        </w:tc>
        <w:tc>
          <w:tcPr>
            <w:tcW w:w="1962" w:type="dxa"/>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105929" w14:paraId="21E3EC8B" w14:textId="44C04CA6" w:rsidTr="009D1A28">
        <w:trPr>
          <w:trHeight w:val="288"/>
        </w:trPr>
        <w:tc>
          <w:tcPr>
            <w:tcW w:w="1165" w:type="dxa"/>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FGA</w:t>
            </w:r>
          </w:p>
        </w:tc>
        <w:tc>
          <w:tcPr>
            <w:tcW w:w="1949" w:type="dxa"/>
          </w:tcPr>
          <w:p w14:paraId="4FA46127" w14:textId="215990C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IL7R</w:t>
            </w:r>
          </w:p>
        </w:tc>
        <w:tc>
          <w:tcPr>
            <w:tcW w:w="1841" w:type="dxa"/>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c>
          <w:tcPr>
            <w:tcW w:w="236" w:type="dxa"/>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MYB</w:t>
            </w:r>
          </w:p>
        </w:tc>
        <w:tc>
          <w:tcPr>
            <w:tcW w:w="1962" w:type="dxa"/>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CB370BC" w14:textId="01487A0D" w:rsidTr="009D1A28">
        <w:trPr>
          <w:trHeight w:val="288"/>
        </w:trPr>
        <w:tc>
          <w:tcPr>
            <w:tcW w:w="1165" w:type="dxa"/>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FGB</w:t>
            </w:r>
          </w:p>
        </w:tc>
        <w:tc>
          <w:tcPr>
            <w:tcW w:w="1949" w:type="dxa"/>
          </w:tcPr>
          <w:p w14:paraId="048C1643" w14:textId="705CC8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INMT</w:t>
            </w:r>
          </w:p>
        </w:tc>
        <w:tc>
          <w:tcPr>
            <w:tcW w:w="1841" w:type="dxa"/>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c>
          <w:tcPr>
            <w:tcW w:w="236" w:type="dxa"/>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w:t>
            </w:r>
            <w:r>
              <w:rPr>
                <w:rFonts w:ascii="Calibri" w:eastAsia="Times New Roman" w:hAnsi="Calibri" w:cs="Calibri"/>
                <w:color w:val="000000"/>
                <w:sz w:val="22"/>
                <w:szCs w:val="22"/>
                <w:lang w:eastAsia="en-NL"/>
              </w:rPr>
              <w:t>C</w:t>
            </w:r>
          </w:p>
        </w:tc>
        <w:tc>
          <w:tcPr>
            <w:tcW w:w="1962" w:type="dxa"/>
          </w:tcPr>
          <w:p w14:paraId="547EF414" w14:textId="465937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8, 10, 29, 32, 64]</w:t>
            </w:r>
            <w:r>
              <w:rPr>
                <w:rFonts w:ascii="Calibri" w:eastAsia="Times New Roman" w:hAnsi="Calibri" w:cs="Calibri"/>
                <w:color w:val="000000"/>
                <w:sz w:val="22"/>
                <w:szCs w:val="22"/>
                <w:lang w:val="en-NL" w:eastAsia="en-NL"/>
              </w:rPr>
              <w:fldChar w:fldCharType="end"/>
            </w:r>
          </w:p>
        </w:tc>
      </w:tr>
      <w:tr w:rsidR="006D7071" w:rsidRPr="00F86D61" w14:paraId="25C0EC86" w14:textId="70EB7DA8" w:rsidTr="009D1A28">
        <w:trPr>
          <w:trHeight w:val="288"/>
        </w:trPr>
        <w:tc>
          <w:tcPr>
            <w:tcW w:w="1165" w:type="dxa"/>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FGFR1</w:t>
            </w:r>
          </w:p>
        </w:tc>
        <w:tc>
          <w:tcPr>
            <w:tcW w:w="1949" w:type="dxa"/>
          </w:tcPr>
          <w:p w14:paraId="6E0B7FA7" w14:textId="3BBE25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bT4xODY8L1JlY051bT48RGlzcGxheVRleHQ+WzYwLCA2MV08L0Rpc3BsYXlUZXh0PjxyZWNvcmQ+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bT4xODY8L1JlY051bT48RGlzcGxheVRleHQ+WzYwLCA2MV08L0Rpc3BsYXlUZXh0PjxyZWNvcmQ+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[60, 61]</w:t>
            </w:r>
            <w:r>
              <w:rPr>
                <w:rFonts w:ascii="Calibri" w:eastAsia="Times New Roman" w:hAnsi="Calibri" w:cs="Calibri"/>
                <w:color w:val="000000"/>
                <w:sz w:val="22"/>
                <w:szCs w:val="22"/>
                <w:lang w:val="en-NL" w:eastAsia="en-NL"/>
              </w:rPr>
              <w:fldChar w:fldCharType="end"/>
            </w:r>
          </w:p>
        </w:tc>
        <w:tc>
          <w:tcPr>
            <w:tcW w:w="283" w:type="dxa"/>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INPP4B</w:t>
            </w:r>
          </w:p>
        </w:tc>
        <w:tc>
          <w:tcPr>
            <w:tcW w:w="1841" w:type="dxa"/>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 32]</w:t>
            </w:r>
            <w:r>
              <w:rPr>
                <w:rFonts w:ascii="Calibri" w:eastAsia="Times New Roman" w:hAnsi="Calibri" w:cs="Calibri"/>
                <w:color w:val="000000"/>
                <w:sz w:val="22"/>
                <w:szCs w:val="22"/>
                <w:lang w:val="nl-NL" w:eastAsia="en-NL"/>
              </w:rPr>
              <w:fldChar w:fldCharType="end"/>
            </w:r>
          </w:p>
        </w:tc>
        <w:tc>
          <w:tcPr>
            <w:tcW w:w="236" w:type="dxa"/>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NF1</w:t>
            </w:r>
          </w:p>
        </w:tc>
        <w:tc>
          <w:tcPr>
            <w:tcW w:w="1962" w:type="dxa"/>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6D7071" w:rsidRPr="00F86D61" w14:paraId="7A14AACC" w14:textId="4E788665" w:rsidTr="009D1A28">
        <w:trPr>
          <w:trHeight w:val="288"/>
        </w:trPr>
        <w:tc>
          <w:tcPr>
            <w:tcW w:w="1165" w:type="dxa"/>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FGFR2</w:t>
            </w:r>
          </w:p>
        </w:tc>
        <w:tc>
          <w:tcPr>
            <w:tcW w:w="1949" w:type="dxa"/>
          </w:tcPr>
          <w:p w14:paraId="4C53AC05" w14:textId="6B6C0F1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PjxSZWNOdW0+MjEzPC9SZWNOdW0+PERpc3BsYXlUZXh0PlsxMCwgMzIsIDYwLCA2MSwgNjRdPC9E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PjxSZWNOdW0+MjEzPC9SZWNOdW0+PERpc3BsYXlUZXh0PlsxMCwgMzIsIDYwLCA2MSwgNjRdPC9E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 32, 60, 61, 64]</w:t>
            </w:r>
            <w:r>
              <w:rPr>
                <w:rFonts w:ascii="Calibri" w:eastAsia="Times New Roman" w:hAnsi="Calibri" w:cs="Calibri"/>
                <w:color w:val="000000"/>
                <w:sz w:val="22"/>
                <w:szCs w:val="22"/>
                <w:lang w:val="en-NL" w:eastAsia="en-NL"/>
              </w:rPr>
              <w:fldChar w:fldCharType="end"/>
            </w:r>
          </w:p>
        </w:tc>
        <w:tc>
          <w:tcPr>
            <w:tcW w:w="283" w:type="dxa"/>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ITGAX</w:t>
            </w:r>
          </w:p>
        </w:tc>
        <w:tc>
          <w:tcPr>
            <w:tcW w:w="1841" w:type="dxa"/>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NKG7</w:t>
            </w:r>
          </w:p>
        </w:tc>
        <w:tc>
          <w:tcPr>
            <w:tcW w:w="1962" w:type="dxa"/>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6D7071" w:rsidRPr="00F86D61" w14:paraId="4B0E5B6D" w14:textId="0E0B13AB" w:rsidTr="009D1A28">
        <w:trPr>
          <w:trHeight w:val="288"/>
        </w:trPr>
        <w:tc>
          <w:tcPr>
            <w:tcW w:w="1165" w:type="dxa"/>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FGFR4</w:t>
            </w:r>
          </w:p>
        </w:tc>
        <w:tc>
          <w:tcPr>
            <w:tcW w:w="1949" w:type="dxa"/>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JCHAIN</w:t>
            </w:r>
          </w:p>
        </w:tc>
        <w:tc>
          <w:tcPr>
            <w:tcW w:w="1841" w:type="dxa"/>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NME1</w:t>
            </w:r>
          </w:p>
        </w:tc>
        <w:tc>
          <w:tcPr>
            <w:tcW w:w="1962" w:type="dxa"/>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2F535C5" w14:textId="77777777" w:rsidTr="009D1A28">
        <w:trPr>
          <w:trHeight w:val="288"/>
        </w:trPr>
        <w:tc>
          <w:tcPr>
            <w:tcW w:w="1165" w:type="dxa"/>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FGG</w:t>
            </w:r>
          </w:p>
        </w:tc>
        <w:tc>
          <w:tcPr>
            <w:tcW w:w="1949" w:type="dxa"/>
          </w:tcPr>
          <w:p w14:paraId="4A58F625" w14:textId="741AB98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KIT</w:t>
            </w:r>
          </w:p>
        </w:tc>
        <w:tc>
          <w:tcPr>
            <w:tcW w:w="1841" w:type="dxa"/>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NOP16</w:t>
            </w:r>
          </w:p>
        </w:tc>
        <w:tc>
          <w:tcPr>
            <w:tcW w:w="1962" w:type="dxa"/>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r>
      <w:tr w:rsidR="006D7071" w:rsidRPr="00105929" w14:paraId="07F0A737" w14:textId="77777777" w:rsidTr="009D1A28">
        <w:trPr>
          <w:trHeight w:val="288"/>
        </w:trPr>
        <w:tc>
          <w:tcPr>
            <w:tcW w:w="1165" w:type="dxa"/>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FOXA1</w:t>
            </w:r>
          </w:p>
        </w:tc>
        <w:tc>
          <w:tcPr>
            <w:tcW w:w="1949" w:type="dxa"/>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8, 25, 32]</w:t>
            </w:r>
            <w:r>
              <w:rPr>
                <w:rFonts w:ascii="Calibri" w:eastAsia="Times New Roman" w:hAnsi="Calibri" w:cs="Calibri"/>
                <w:color w:val="000000"/>
                <w:sz w:val="22"/>
                <w:szCs w:val="22"/>
                <w:lang w:val="en-NL" w:eastAsia="en-NL"/>
              </w:rPr>
              <w:fldChar w:fldCharType="end"/>
            </w:r>
          </w:p>
        </w:tc>
        <w:tc>
          <w:tcPr>
            <w:tcW w:w="283" w:type="dxa"/>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KMT2D</w:t>
            </w:r>
          </w:p>
        </w:tc>
        <w:tc>
          <w:tcPr>
            <w:tcW w:w="1841" w:type="dxa"/>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NOTCH1</w:t>
            </w:r>
          </w:p>
        </w:tc>
        <w:tc>
          <w:tcPr>
            <w:tcW w:w="1962" w:type="dxa"/>
          </w:tcPr>
          <w:p w14:paraId="2B7022B8" w14:textId="1E296A9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[32, 64]</w:t>
            </w:r>
            <w:r>
              <w:rPr>
                <w:rFonts w:ascii="Calibri" w:eastAsia="Times New Roman" w:hAnsi="Calibri" w:cs="Calibri"/>
                <w:color w:val="000000"/>
                <w:sz w:val="22"/>
                <w:szCs w:val="22"/>
                <w:lang w:val="nl-NL" w:eastAsia="en-NL"/>
              </w:rPr>
              <w:fldChar w:fldCharType="end"/>
            </w:r>
          </w:p>
        </w:tc>
      </w:tr>
      <w:tr w:rsidR="006D7071" w:rsidRPr="00105929" w14:paraId="0C147850" w14:textId="77777777" w:rsidTr="009D1A28">
        <w:trPr>
          <w:trHeight w:val="288"/>
        </w:trPr>
        <w:tc>
          <w:tcPr>
            <w:tcW w:w="1165" w:type="dxa"/>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FOXC1</w:t>
            </w:r>
          </w:p>
        </w:tc>
        <w:tc>
          <w:tcPr>
            <w:tcW w:w="1949" w:type="dxa"/>
          </w:tcPr>
          <w:p w14:paraId="6BA6DF08" w14:textId="6E87C19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TnVtPjIzOTwvUmVjTnVtPjxEaXNwbGF5VGV4dD5bNiwgMzAsIDMyLCA2MV08L0Rpc3BsYXlUZXh0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TnVtPjIzOTwvUmVjTnVtPjxEaXNwbGF5VGV4dD5bNiwgMzAsIDMyLCA2MV08L0Rpc3BsYXlUZXh0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30, 32, 61]</w:t>
            </w:r>
            <w:r>
              <w:rPr>
                <w:rFonts w:ascii="Calibri" w:eastAsia="Times New Roman" w:hAnsi="Calibri" w:cs="Calibri"/>
                <w:color w:val="000000"/>
                <w:sz w:val="22"/>
                <w:szCs w:val="22"/>
                <w:lang w:val="en-NL" w:eastAsia="en-NL"/>
              </w:rPr>
              <w:fldChar w:fldCharType="end"/>
            </w:r>
          </w:p>
        </w:tc>
        <w:tc>
          <w:tcPr>
            <w:tcW w:w="283" w:type="dxa"/>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KRT13</w:t>
            </w:r>
          </w:p>
        </w:tc>
        <w:tc>
          <w:tcPr>
            <w:tcW w:w="1841" w:type="dxa"/>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c>
          <w:tcPr>
            <w:tcW w:w="236" w:type="dxa"/>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NOTCH2</w:t>
            </w:r>
          </w:p>
        </w:tc>
        <w:tc>
          <w:tcPr>
            <w:tcW w:w="1962" w:type="dxa"/>
          </w:tcPr>
          <w:p w14:paraId="05B501D8" w14:textId="3DF9DA8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dW0+MjU0PC9SZWNOdW0+PERpc3BsYXlUZXh0Pls1LCA2N108L0Rpc3BsYXlUZXh0PjxyZWNvcmQ+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dW0+MjU0PC9SZWNOdW0+PERpc3BsYXlUZXh0Pls1LCA2N108L0Rpc3BsYXlUZXh0PjxyZWNvcmQ+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67]</w:t>
            </w:r>
            <w:r>
              <w:rPr>
                <w:rFonts w:ascii="Calibri" w:eastAsia="Times New Roman" w:hAnsi="Calibri" w:cs="Calibri"/>
                <w:color w:val="000000"/>
                <w:sz w:val="22"/>
                <w:szCs w:val="22"/>
                <w:lang w:val="en-NL" w:eastAsia="en-NL"/>
              </w:rPr>
              <w:fldChar w:fldCharType="end"/>
            </w:r>
          </w:p>
        </w:tc>
      </w:tr>
      <w:tr w:rsidR="006D7071" w:rsidRPr="00F86D61" w14:paraId="2DA7E88F" w14:textId="77777777" w:rsidTr="009D1A28">
        <w:trPr>
          <w:trHeight w:val="288"/>
        </w:trPr>
        <w:tc>
          <w:tcPr>
            <w:tcW w:w="1165" w:type="dxa"/>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FOXP3</w:t>
            </w:r>
          </w:p>
        </w:tc>
        <w:tc>
          <w:tcPr>
            <w:tcW w:w="1949" w:type="dxa"/>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38]</w:t>
            </w:r>
            <w:r>
              <w:rPr>
                <w:rFonts w:ascii="Calibri" w:eastAsia="Times New Roman" w:hAnsi="Calibri" w:cs="Calibri"/>
                <w:color w:val="000000"/>
                <w:sz w:val="22"/>
                <w:szCs w:val="22"/>
                <w:lang w:val="en-NL" w:eastAsia="en-NL"/>
              </w:rPr>
              <w:fldChar w:fldCharType="end"/>
            </w:r>
          </w:p>
        </w:tc>
        <w:tc>
          <w:tcPr>
            <w:tcW w:w="283" w:type="dxa"/>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KRT14</w:t>
            </w:r>
          </w:p>
        </w:tc>
        <w:tc>
          <w:tcPr>
            <w:tcW w:w="1841" w:type="dxa"/>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[9, 25]</w:t>
            </w:r>
            <w:r>
              <w:rPr>
                <w:rFonts w:ascii="Calibri" w:eastAsia="Times New Roman" w:hAnsi="Calibri" w:cs="Calibri"/>
                <w:color w:val="000000"/>
                <w:sz w:val="22"/>
                <w:szCs w:val="22"/>
                <w:lang w:val="nl-NL" w:eastAsia="en-NL"/>
              </w:rPr>
              <w:fldChar w:fldCharType="end"/>
            </w:r>
          </w:p>
        </w:tc>
        <w:tc>
          <w:tcPr>
            <w:tcW w:w="236" w:type="dxa"/>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NOTCH3</w:t>
            </w:r>
          </w:p>
        </w:tc>
        <w:tc>
          <w:tcPr>
            <w:tcW w:w="1962" w:type="dxa"/>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F86D61" w14:paraId="539F6715" w14:textId="77777777" w:rsidTr="009D1A28">
        <w:trPr>
          <w:trHeight w:val="288"/>
        </w:trPr>
        <w:tc>
          <w:tcPr>
            <w:tcW w:w="1165" w:type="dxa"/>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FYN</w:t>
            </w:r>
          </w:p>
        </w:tc>
        <w:tc>
          <w:tcPr>
            <w:tcW w:w="1949" w:type="dxa"/>
          </w:tcPr>
          <w:p w14:paraId="626F65DF" w14:textId="52C31D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313FF7">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&lt;EndNote&gt;&lt;Cite&gt;&lt;Author&gt;Egeland&lt;/Author&gt;&lt;Year&gt;2024&lt;/Year&gt;&lt;RecNum&gt;245&lt;/RecNum&gt;&lt;DisplayText&gt;[71]&lt;/DisplayText&gt;&lt;record&gt;&lt;rec-number&gt;245&lt;/rec-number&gt;&lt;foreign-keys&gt;&lt;key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313FF7">
              <w:rPr>
                <w:rFonts w:ascii="Calibri" w:eastAsia="Times New Roman" w:hAnsi="Calibri" w:cs="Calibri"/>
                <w:noProof/>
                <w:color w:val="000000"/>
                <w:sz w:val="22"/>
                <w:szCs w:val="22"/>
                <w:lang w:val="en-NL" w:eastAsia="en-NL"/>
              </w:rPr>
              <w:t>[71]</w:t>
            </w:r>
            <w:r>
              <w:rPr>
                <w:rFonts w:ascii="Calibri" w:eastAsia="Times New Roman" w:hAnsi="Calibri" w:cs="Calibri"/>
                <w:color w:val="000000"/>
                <w:sz w:val="22"/>
                <w:szCs w:val="22"/>
                <w:lang w:val="en-NL" w:eastAsia="en-NL"/>
              </w:rPr>
              <w:fldChar w:fldCharType="end"/>
            </w:r>
          </w:p>
        </w:tc>
        <w:tc>
          <w:tcPr>
            <w:tcW w:w="283" w:type="dxa"/>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KRT15</w:t>
            </w:r>
          </w:p>
        </w:tc>
        <w:tc>
          <w:tcPr>
            <w:tcW w:w="1841" w:type="dxa"/>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NOTCH4</w:t>
            </w:r>
          </w:p>
        </w:tc>
        <w:tc>
          <w:tcPr>
            <w:tcW w:w="1962" w:type="dxa"/>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w:t>
            </w:r>
            <w:r>
              <w:rPr>
                <w:rFonts w:ascii="Calibri" w:eastAsia="Times New Roman" w:hAnsi="Calibri" w:cs="Calibri"/>
                <w:color w:val="000000"/>
                <w:sz w:val="22"/>
                <w:szCs w:val="22"/>
                <w:lang w:val="en-NL" w:eastAsia="en-NL"/>
              </w:rPr>
              <w:fldChar w:fldCharType="end"/>
            </w:r>
          </w:p>
        </w:tc>
      </w:tr>
      <w:tr w:rsidR="006D7071" w:rsidRPr="00F86D61" w14:paraId="6B9AC395" w14:textId="77777777" w:rsidTr="009D1A28">
        <w:trPr>
          <w:trHeight w:val="288"/>
        </w:trPr>
        <w:tc>
          <w:tcPr>
            <w:tcW w:w="1165" w:type="dxa"/>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GAS1</w:t>
            </w:r>
          </w:p>
        </w:tc>
        <w:tc>
          <w:tcPr>
            <w:tcW w:w="1949" w:type="dxa"/>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KRT18</w:t>
            </w:r>
          </w:p>
        </w:tc>
        <w:tc>
          <w:tcPr>
            <w:tcW w:w="1841" w:type="dxa"/>
          </w:tcPr>
          <w:p w14:paraId="679792EF" w14:textId="7C82C56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&lt;EndNote&gt;&lt;Cite&gt;&lt;Author&gt;Hachey&lt;/Author&gt;&lt;Year&gt;2024&lt;/Year&gt;&lt;RecNum&gt;229&lt;/RecNum&gt;&lt;DisplayText&gt;[62]&lt;/DisplayText&gt;&lt;record&gt;&lt;rec-number&gt;229&lt;/rec-number&gt;&lt;foreign-keys&gt;&lt;key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[62]</w:t>
            </w:r>
            <w:r>
              <w:rPr>
                <w:rFonts w:ascii="Calibri" w:eastAsia="Times New Roman" w:hAnsi="Calibri" w:cs="Calibri"/>
                <w:color w:val="000000"/>
                <w:sz w:val="22"/>
                <w:szCs w:val="22"/>
                <w:lang w:val="en-NL" w:eastAsia="en-NL"/>
              </w:rPr>
              <w:fldChar w:fldCharType="end"/>
            </w:r>
          </w:p>
        </w:tc>
        <w:tc>
          <w:tcPr>
            <w:tcW w:w="236" w:type="dxa"/>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eastAsia="en-NL"/>
              </w:rPr>
              <w:t>NPR1</w:t>
            </w:r>
          </w:p>
        </w:tc>
        <w:tc>
          <w:tcPr>
            <w:tcW w:w="1962" w:type="dxa"/>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F86D61" w14:paraId="29986382" w14:textId="77777777" w:rsidTr="009D1A28">
        <w:trPr>
          <w:trHeight w:val="288"/>
        </w:trPr>
        <w:tc>
          <w:tcPr>
            <w:tcW w:w="1165" w:type="dxa"/>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GATA3</w:t>
            </w:r>
          </w:p>
        </w:tc>
        <w:tc>
          <w:tcPr>
            <w:tcW w:w="1949" w:type="dxa"/>
          </w:tcPr>
          <w:p w14:paraId="01CA6A4F" w14:textId="36FE45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Y051bT4yMTA8L1JlY051bT48RGlzcGxheVRleHQ+WzUsIDYsIDgsIDI1LCAzMiwgMzcsIDY0XTwv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Y051bT4yMTA8L1JlY051bT48RGlzcGxheVRleHQ+WzUsIDYsIDgsIDI1LCAzMiwgMzcsIDY0XTwv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 8, 25, 32, 37, 64]</w:t>
            </w:r>
            <w:r>
              <w:rPr>
                <w:rFonts w:ascii="Calibri" w:eastAsia="Times New Roman" w:hAnsi="Calibri" w:cs="Calibri"/>
                <w:color w:val="000000"/>
                <w:sz w:val="22"/>
                <w:szCs w:val="22"/>
                <w:lang w:val="en-NL" w:eastAsia="en-NL"/>
              </w:rPr>
              <w:fldChar w:fldCharType="end"/>
            </w:r>
          </w:p>
        </w:tc>
        <w:tc>
          <w:tcPr>
            <w:tcW w:w="283" w:type="dxa"/>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KRT36</w:t>
            </w:r>
          </w:p>
        </w:tc>
        <w:tc>
          <w:tcPr>
            <w:tcW w:w="1841" w:type="dxa"/>
          </w:tcPr>
          <w:p w14:paraId="197CB46C" w14:textId="0242591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OBSCN</w:t>
            </w:r>
          </w:p>
        </w:tc>
        <w:tc>
          <w:tcPr>
            <w:tcW w:w="1962" w:type="dxa"/>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105929" w14:paraId="78CED516" w14:textId="77777777" w:rsidTr="009D1A28">
        <w:trPr>
          <w:trHeight w:val="288"/>
        </w:trPr>
        <w:tc>
          <w:tcPr>
            <w:tcW w:w="1165" w:type="dxa"/>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GIMAP7</w:t>
            </w:r>
          </w:p>
        </w:tc>
        <w:tc>
          <w:tcPr>
            <w:tcW w:w="1949" w:type="dxa"/>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KRT43P</w:t>
            </w:r>
          </w:p>
        </w:tc>
        <w:tc>
          <w:tcPr>
            <w:tcW w:w="1841" w:type="dxa"/>
          </w:tcPr>
          <w:p w14:paraId="0E5F6928" w14:textId="59051CC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OGN</w:t>
            </w:r>
          </w:p>
        </w:tc>
        <w:tc>
          <w:tcPr>
            <w:tcW w:w="1962" w:type="dxa"/>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105929" w14:paraId="462F3D13" w14:textId="77777777" w:rsidTr="009D1A28">
        <w:trPr>
          <w:trHeight w:val="288"/>
        </w:trPr>
        <w:tc>
          <w:tcPr>
            <w:tcW w:w="1165" w:type="dxa"/>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GJA1</w:t>
            </w:r>
          </w:p>
        </w:tc>
        <w:tc>
          <w:tcPr>
            <w:tcW w:w="1949" w:type="dxa"/>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68447D">
              <w:rPr>
                <w:rFonts w:ascii="Calibri" w:eastAsia="Times New Roman" w:hAnsi="Calibri" w:cs="Calibri"/>
                <w:color w:val="000000"/>
                <w:sz w:val="22"/>
                <w:szCs w:val="22"/>
                <w:lang w:val="en-NL" w:eastAsia="en-NL"/>
              </w:rPr>
              <w:t>KRT5</w:t>
            </w:r>
          </w:p>
        </w:tc>
        <w:tc>
          <w:tcPr>
            <w:tcW w:w="1841" w:type="dxa"/>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38]</w:t>
            </w:r>
            <w:r>
              <w:rPr>
                <w:rFonts w:ascii="Calibri" w:eastAsia="Times New Roman" w:hAnsi="Calibri" w:cs="Calibri"/>
                <w:color w:val="000000"/>
                <w:sz w:val="22"/>
                <w:szCs w:val="22"/>
                <w:lang w:val="en-NL" w:eastAsia="en-NL"/>
              </w:rPr>
              <w:fldChar w:fldCharType="end"/>
            </w:r>
          </w:p>
        </w:tc>
        <w:tc>
          <w:tcPr>
            <w:tcW w:w="236" w:type="dxa"/>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val="nl-NL" w:eastAsia="en-NL"/>
              </w:rPr>
              <w:t>OLAH</w:t>
            </w:r>
          </w:p>
        </w:tc>
        <w:tc>
          <w:tcPr>
            <w:tcW w:w="1962" w:type="dxa"/>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105929" w14:paraId="7CE25486" w14:textId="77777777" w:rsidTr="009D1A28">
        <w:trPr>
          <w:trHeight w:val="288"/>
        </w:trPr>
        <w:tc>
          <w:tcPr>
            <w:tcW w:w="1165" w:type="dxa"/>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GJA4</w:t>
            </w:r>
          </w:p>
        </w:tc>
        <w:tc>
          <w:tcPr>
            <w:tcW w:w="1949" w:type="dxa"/>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68447D">
              <w:rPr>
                <w:rFonts w:ascii="Calibri" w:eastAsia="Times New Roman" w:hAnsi="Calibri" w:cs="Calibri"/>
                <w:color w:val="000000"/>
                <w:sz w:val="22"/>
                <w:szCs w:val="22"/>
                <w:lang w:val="en-NL" w:eastAsia="en-NL"/>
              </w:rPr>
              <w:t>KRT6A</w:t>
            </w:r>
          </w:p>
        </w:tc>
        <w:tc>
          <w:tcPr>
            <w:tcW w:w="1841" w:type="dxa"/>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val="en-NL" w:eastAsia="en-NL"/>
              </w:rPr>
              <w:t>P4HA3</w:t>
            </w:r>
          </w:p>
        </w:tc>
        <w:tc>
          <w:tcPr>
            <w:tcW w:w="1962" w:type="dxa"/>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r>
      <w:tr w:rsidR="006D7071" w:rsidRPr="00F86D61" w14:paraId="355E4343" w14:textId="77777777" w:rsidTr="009D1A28">
        <w:trPr>
          <w:trHeight w:val="288"/>
        </w:trPr>
        <w:tc>
          <w:tcPr>
            <w:tcW w:w="1165" w:type="dxa"/>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GLDC</w:t>
            </w:r>
          </w:p>
        </w:tc>
        <w:tc>
          <w:tcPr>
            <w:tcW w:w="1949" w:type="dxa"/>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KRT6B</w:t>
            </w:r>
          </w:p>
        </w:tc>
        <w:tc>
          <w:tcPr>
            <w:tcW w:w="1841" w:type="dxa"/>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[25]</w:t>
            </w:r>
            <w:r>
              <w:rPr>
                <w:rFonts w:ascii="Calibri" w:eastAsia="Times New Roman" w:hAnsi="Calibri" w:cs="Calibri"/>
                <w:color w:val="000000"/>
                <w:sz w:val="22"/>
                <w:szCs w:val="22"/>
                <w:lang w:eastAsia="en-NL"/>
              </w:rPr>
              <w:fldChar w:fldCharType="end"/>
            </w:r>
          </w:p>
        </w:tc>
        <w:tc>
          <w:tcPr>
            <w:tcW w:w="236" w:type="dxa"/>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PALB2</w:t>
            </w:r>
          </w:p>
        </w:tc>
        <w:tc>
          <w:tcPr>
            <w:tcW w:w="1962" w:type="dxa"/>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[32]</w:t>
            </w:r>
            <w:r>
              <w:rPr>
                <w:rFonts w:ascii="Calibri" w:eastAsia="Times New Roman" w:hAnsi="Calibri" w:cs="Calibri"/>
                <w:color w:val="000000"/>
                <w:sz w:val="22"/>
                <w:szCs w:val="22"/>
                <w:lang w:val="nl-NL" w:eastAsia="en-NL"/>
              </w:rPr>
              <w:fldChar w:fldCharType="end"/>
            </w:r>
          </w:p>
        </w:tc>
      </w:tr>
      <w:tr w:rsidR="006D7071" w:rsidRPr="00F86D61" w14:paraId="25E13E99" w14:textId="77777777" w:rsidTr="009D1A28">
        <w:trPr>
          <w:trHeight w:val="288"/>
        </w:trPr>
        <w:tc>
          <w:tcPr>
            <w:tcW w:w="1165" w:type="dxa"/>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3F12C10" w14:textId="77777777" w:rsidTr="009D1A28">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8583AF1" w14:textId="77777777" w:rsidTr="009D1A28">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7C0874AA" w14:textId="77777777" w:rsidTr="009D1A28">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03BCE91F" w14:textId="77777777" w:rsidTr="009D1A28">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AE2BCF" w:rsidRPr="00F86D61" w14:paraId="35414011" w14:textId="77777777" w:rsidTr="009D1A28">
        <w:trPr>
          <w:trHeight w:val="288"/>
        </w:trPr>
        <w:tc>
          <w:tcPr>
            <w:tcW w:w="1165" w:type="dxa"/>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Symbol</w:t>
            </w:r>
          </w:p>
        </w:tc>
        <w:tc>
          <w:tcPr>
            <w:tcW w:w="1949" w:type="dxa"/>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83" w:type="dxa"/>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eastAsia="en-NL"/>
              </w:rPr>
            </w:pPr>
            <w:r w:rsidRPr="009B4F32">
              <w:rPr>
                <w:rFonts w:ascii="Calibri" w:eastAsia="Times New Roman" w:hAnsi="Calibri" w:cs="Calibri"/>
                <w:b/>
                <w:bCs/>
                <w:color w:val="000000"/>
                <w:sz w:val="22"/>
                <w:szCs w:val="22"/>
                <w:lang w:val="en-NL" w:eastAsia="en-NL"/>
              </w:rPr>
              <w:t>Symbol</w:t>
            </w:r>
          </w:p>
        </w:tc>
        <w:tc>
          <w:tcPr>
            <w:tcW w:w="1841" w:type="dxa"/>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36" w:type="dxa"/>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7618D6B" w14:textId="67D083B7" w:rsidR="00AE2BCF" w:rsidRPr="001222C3"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Symbol</w:t>
            </w:r>
          </w:p>
        </w:tc>
        <w:tc>
          <w:tcPr>
            <w:tcW w:w="1962" w:type="dxa"/>
          </w:tcPr>
          <w:p w14:paraId="747B3230" w14:textId="4559E26A"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r>
      <w:tr w:rsidR="000A60D7" w:rsidRPr="00F86D61" w14:paraId="532A6351" w14:textId="77777777" w:rsidTr="009D1A28">
        <w:trPr>
          <w:trHeight w:val="288"/>
        </w:trPr>
        <w:tc>
          <w:tcPr>
            <w:tcW w:w="1165" w:type="dxa"/>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PCDH15</w:t>
            </w:r>
          </w:p>
        </w:tc>
        <w:tc>
          <w:tcPr>
            <w:tcW w:w="1949" w:type="dxa"/>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S100A16</w:t>
            </w:r>
          </w:p>
        </w:tc>
        <w:tc>
          <w:tcPr>
            <w:tcW w:w="1841" w:type="dxa"/>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711CA7E" w14:textId="502CC27B"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TBC1D1</w:t>
            </w:r>
          </w:p>
        </w:tc>
        <w:tc>
          <w:tcPr>
            <w:tcW w:w="1962" w:type="dxa"/>
          </w:tcPr>
          <w:p w14:paraId="10922F39" w14:textId="602DBA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r>
      <w:tr w:rsidR="000A60D7" w:rsidRPr="00F86D61" w14:paraId="45EDB22B" w14:textId="77777777" w:rsidTr="009D1A28">
        <w:trPr>
          <w:trHeight w:val="288"/>
        </w:trPr>
        <w:tc>
          <w:tcPr>
            <w:tcW w:w="1165" w:type="dxa"/>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PCK1</w:t>
            </w:r>
          </w:p>
        </w:tc>
        <w:tc>
          <w:tcPr>
            <w:tcW w:w="1949" w:type="dxa"/>
          </w:tcPr>
          <w:p w14:paraId="30712846" w14:textId="2EFCE6D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c>
          <w:tcPr>
            <w:tcW w:w="283" w:type="dxa"/>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SDS</w:t>
            </w:r>
          </w:p>
        </w:tc>
        <w:tc>
          <w:tcPr>
            <w:tcW w:w="1841" w:type="dxa"/>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3298FFA" w14:textId="76DBB234"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TOP1</w:t>
            </w:r>
          </w:p>
        </w:tc>
        <w:tc>
          <w:tcPr>
            <w:tcW w:w="1962" w:type="dxa"/>
          </w:tcPr>
          <w:p w14:paraId="1C856E85" w14:textId="6550721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r>
      <w:tr w:rsidR="000A60D7" w:rsidRPr="00F86D61" w14:paraId="6C253AC0" w14:textId="77777777" w:rsidTr="009D1A28">
        <w:trPr>
          <w:trHeight w:val="288"/>
        </w:trPr>
        <w:tc>
          <w:tcPr>
            <w:tcW w:w="1165" w:type="dxa"/>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PDCD1</w:t>
            </w:r>
          </w:p>
        </w:tc>
        <w:tc>
          <w:tcPr>
            <w:tcW w:w="1949" w:type="dxa"/>
          </w:tcPr>
          <w:p w14:paraId="28EF2779" w14:textId="42AD840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LCAzOCwgNTQsIDYwLCA2N108L0Rpc3BsYXlUZXh0PjxyZWNvcmQ+PHJlYy1udW1iZXI+MjEzPC9y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LCAzOCwgNTQsIDYwLCA2N108L0Rpc3BsYXlUZXh0PjxyZWNvcmQ+PHJlYy1udW1iZXI+MjEzPC9y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 15, 18, 29, 30, 32, 38, 54, 60, 67]</w:t>
            </w:r>
            <w:r>
              <w:rPr>
                <w:rFonts w:ascii="Calibri" w:eastAsia="Times New Roman" w:hAnsi="Calibri" w:cs="Calibri"/>
                <w:color w:val="000000"/>
                <w:sz w:val="22"/>
                <w:szCs w:val="22"/>
                <w:lang w:val="en-NL" w:eastAsia="en-NL"/>
              </w:rPr>
              <w:fldChar w:fldCharType="end"/>
            </w:r>
          </w:p>
        </w:tc>
        <w:tc>
          <w:tcPr>
            <w:tcW w:w="283" w:type="dxa"/>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SELL</w:t>
            </w:r>
          </w:p>
        </w:tc>
        <w:tc>
          <w:tcPr>
            <w:tcW w:w="1841" w:type="dxa"/>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[30]</w:t>
            </w:r>
            <w:r>
              <w:rPr>
                <w:rFonts w:ascii="Calibri" w:eastAsia="Times New Roman" w:hAnsi="Calibri" w:cs="Calibri"/>
                <w:color w:val="000000"/>
                <w:sz w:val="22"/>
                <w:szCs w:val="22"/>
                <w:lang w:eastAsia="en-NL"/>
              </w:rPr>
              <w:fldChar w:fldCharType="end"/>
            </w:r>
          </w:p>
        </w:tc>
        <w:tc>
          <w:tcPr>
            <w:tcW w:w="236" w:type="dxa"/>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5B0CCF1" w14:textId="5A35F0A3"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TOP2A</w:t>
            </w:r>
          </w:p>
        </w:tc>
        <w:tc>
          <w:tcPr>
            <w:tcW w:w="1962" w:type="dxa"/>
          </w:tcPr>
          <w:p w14:paraId="6AB2E5C2" w14:textId="625D88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Y051bT4yMTA8L1JlY051bT48RGlzcGxheVRleHQ+WzIwLCAyNSwgNjIsIDcwXTwvRGlzcGxheVRl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Y051bT4yMTA8L1JlY051bT48RGlzcGxheVRleHQ+WzIwLCAyNSwgNjIsIDcwXTwvRGlzcGxheVRl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[20, 25, 62, 70]</w:t>
            </w:r>
            <w:r>
              <w:rPr>
                <w:rFonts w:ascii="Calibri" w:eastAsia="Times New Roman" w:hAnsi="Calibri" w:cs="Calibri"/>
                <w:color w:val="000000"/>
                <w:sz w:val="22"/>
                <w:szCs w:val="22"/>
                <w:lang w:val="en-NL" w:eastAsia="en-NL"/>
              </w:rPr>
              <w:fldChar w:fldCharType="end"/>
            </w:r>
          </w:p>
        </w:tc>
      </w:tr>
      <w:tr w:rsidR="000A60D7" w:rsidRPr="00105929" w14:paraId="3F127C50" w14:textId="77777777" w:rsidTr="009D1A28">
        <w:trPr>
          <w:trHeight w:val="288"/>
        </w:trPr>
        <w:tc>
          <w:tcPr>
            <w:tcW w:w="1165" w:type="dxa"/>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lang w:val="en-NL" w:eastAsia="en-NL"/>
              </w:rPr>
            </w:pPr>
            <w:r w:rsidRPr="003669A3">
              <w:rPr>
                <w:rFonts w:ascii="Calibri" w:eastAsia="Times New Roman" w:hAnsi="Calibri" w:cs="Calibri"/>
                <w:color w:val="000000"/>
                <w:lang w:eastAsia="en-NL"/>
              </w:rPr>
              <w:t>PDCD1LG2</w:t>
            </w:r>
          </w:p>
        </w:tc>
        <w:tc>
          <w:tcPr>
            <w:tcW w:w="1949" w:type="dxa"/>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83" w:type="dxa"/>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SERPINA9</w:t>
            </w:r>
          </w:p>
        </w:tc>
        <w:tc>
          <w:tcPr>
            <w:tcW w:w="1841" w:type="dxa"/>
          </w:tcPr>
          <w:p w14:paraId="19321DEB" w14:textId="23AD846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[64]</w:t>
            </w:r>
            <w:r>
              <w:rPr>
                <w:rFonts w:ascii="Calibri" w:eastAsia="Times New Roman" w:hAnsi="Calibri" w:cs="Calibri"/>
                <w:color w:val="000000"/>
                <w:sz w:val="22"/>
                <w:szCs w:val="22"/>
                <w:lang w:val="nl-NL" w:eastAsia="en-NL"/>
              </w:rPr>
              <w:fldChar w:fldCharType="end"/>
            </w:r>
          </w:p>
        </w:tc>
        <w:tc>
          <w:tcPr>
            <w:tcW w:w="236" w:type="dxa"/>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181" w:type="dxa"/>
          </w:tcPr>
          <w:p w14:paraId="0360BA04" w14:textId="395C26DA"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TP53</w:t>
            </w:r>
          </w:p>
        </w:tc>
        <w:tc>
          <w:tcPr>
            <w:tcW w:w="1962" w:type="dxa"/>
          </w:tcPr>
          <w:p w14:paraId="30CCE24D" w14:textId="1F4B38B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MzIsIDYwLCA2MywgNjQsIDcxLCA3Ml08L0Rpc3BsYXlUZXh0PjxyZWNvcmQ+PHJlYy1udW1iZXI+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MzIsIDYwLCA2MywgNjQsIDcxLCA3Ml08L0Rpc3BsYXlUZXh0PjxyZWNvcmQ+PHJlYy1udW1iZXI+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 8, 9, 11, 16, 25, 29, 32, 60, 63, 64, 71, 72]</w:t>
            </w:r>
            <w:r>
              <w:rPr>
                <w:rFonts w:ascii="Calibri" w:eastAsia="Times New Roman" w:hAnsi="Calibri" w:cs="Calibri"/>
                <w:color w:val="000000"/>
                <w:sz w:val="22"/>
                <w:szCs w:val="22"/>
                <w:lang w:val="en-NL" w:eastAsia="en-NL"/>
              </w:rPr>
              <w:fldChar w:fldCharType="end"/>
            </w:r>
          </w:p>
        </w:tc>
      </w:tr>
      <w:tr w:rsidR="000A60D7" w:rsidRPr="00105929" w14:paraId="2428FA3C" w14:textId="77777777" w:rsidTr="009D1A28">
        <w:trPr>
          <w:trHeight w:val="288"/>
        </w:trPr>
        <w:tc>
          <w:tcPr>
            <w:tcW w:w="1165" w:type="dxa"/>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PDE2A</w:t>
            </w:r>
          </w:p>
        </w:tc>
        <w:tc>
          <w:tcPr>
            <w:tcW w:w="1949" w:type="dxa"/>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SNAI1</w:t>
            </w:r>
          </w:p>
        </w:tc>
        <w:tc>
          <w:tcPr>
            <w:tcW w:w="1841" w:type="dxa"/>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36" w:type="dxa"/>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82DF039" w14:textId="23CC5F56"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TRAP1</w:t>
            </w:r>
          </w:p>
        </w:tc>
        <w:tc>
          <w:tcPr>
            <w:tcW w:w="1962" w:type="dxa"/>
          </w:tcPr>
          <w:p w14:paraId="05658EEE" w14:textId="72723451"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&lt;EndNote&gt;&lt;Cite&gt;&lt;Author&gt;Li&lt;/Author&gt;&lt;Year&gt;2022&lt;/Year&gt;&lt;RecNum&gt;186&lt;/RecNum&gt;&lt;DisplayText&gt;[60]&lt;/DisplayText&gt;&lt;record&gt;&lt;rec-number&gt;186&lt;/rec-number&gt;&lt;foreign-keys&gt;&lt;key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[60]</w:t>
            </w:r>
            <w:r>
              <w:rPr>
                <w:rFonts w:ascii="Calibri" w:eastAsia="Times New Roman" w:hAnsi="Calibri" w:cs="Calibri"/>
                <w:color w:val="000000"/>
                <w:sz w:val="22"/>
                <w:szCs w:val="22"/>
                <w:lang w:eastAsia="en-NL"/>
              </w:rPr>
              <w:fldChar w:fldCharType="end"/>
            </w:r>
          </w:p>
        </w:tc>
      </w:tr>
      <w:tr w:rsidR="000A60D7" w:rsidRPr="00F86D61" w14:paraId="37A19B29" w14:textId="77777777" w:rsidTr="009D1A28">
        <w:trPr>
          <w:trHeight w:val="288"/>
        </w:trPr>
        <w:tc>
          <w:tcPr>
            <w:tcW w:w="1165" w:type="dxa"/>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PDGFRA</w:t>
            </w:r>
          </w:p>
        </w:tc>
        <w:tc>
          <w:tcPr>
            <w:tcW w:w="1949" w:type="dxa"/>
          </w:tcPr>
          <w:p w14:paraId="1CBB9FB3" w14:textId="398A7E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TnVtPjI0MDwvUmVjTnVtPjxEaXNwbGF5VGV4dD5bMzIsIDM4LCA2Ml08L0Rpc3BsYXlUZXh0Pjxy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TnVtPjI0MDwvUmVjTnVtPjxEaXNwbGF5VGV4dD5bMzIsIDM4LCA2Ml08L0Rpc3BsYXlUZXh0Pjxy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 38, 62]</w:t>
            </w:r>
            <w:r>
              <w:rPr>
                <w:rFonts w:ascii="Calibri" w:eastAsia="Times New Roman" w:hAnsi="Calibri" w:cs="Calibri"/>
                <w:color w:val="000000"/>
                <w:sz w:val="22"/>
                <w:szCs w:val="22"/>
                <w:lang w:val="en-NL" w:eastAsia="en-NL"/>
              </w:rPr>
              <w:fldChar w:fldCharType="end"/>
            </w:r>
          </w:p>
        </w:tc>
        <w:tc>
          <w:tcPr>
            <w:tcW w:w="283" w:type="dxa"/>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SNRNP200</w:t>
            </w:r>
          </w:p>
        </w:tc>
        <w:tc>
          <w:tcPr>
            <w:tcW w:w="1841" w:type="dxa"/>
          </w:tcPr>
          <w:p w14:paraId="58409512" w14:textId="2A2F926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&lt;EndNote&gt;&lt;Cite&gt;&lt;Author&gt;Yang&lt;/Author&gt;&lt;Year&gt;2024&lt;/Year&gt;&lt;RecNum&gt;250&lt;/RecNum&gt;&lt;DisplayText&gt;[73]&lt;/DisplayText&gt;&lt;record&gt;&lt;rec-number&gt;250&lt;/rec-number&gt;&lt;foreign-keys&gt;&lt;key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[73]</w:t>
            </w:r>
            <w:r>
              <w:rPr>
                <w:rFonts w:ascii="Calibri" w:eastAsia="Times New Roman" w:hAnsi="Calibri" w:cs="Calibri"/>
                <w:color w:val="000000"/>
                <w:sz w:val="22"/>
                <w:szCs w:val="22"/>
                <w:lang w:val="en-NL" w:eastAsia="en-NL"/>
              </w:rPr>
              <w:fldChar w:fldCharType="end"/>
            </w:r>
          </w:p>
        </w:tc>
        <w:tc>
          <w:tcPr>
            <w:tcW w:w="236" w:type="dxa"/>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8150EF" w14:textId="224DEB9B"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TRDC</w:t>
            </w:r>
          </w:p>
        </w:tc>
        <w:tc>
          <w:tcPr>
            <w:tcW w:w="1962" w:type="dxa"/>
          </w:tcPr>
          <w:p w14:paraId="160ACE86" w14:textId="22546D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w:t>
            </w:r>
            <w:r>
              <w:rPr>
                <w:rFonts w:ascii="Calibri" w:eastAsia="Times New Roman" w:hAnsi="Calibri" w:cs="Calibri"/>
                <w:color w:val="000000"/>
                <w:sz w:val="22"/>
                <w:szCs w:val="22"/>
                <w:lang w:eastAsia="en-NL"/>
              </w:rPr>
              <w:fldChar w:fldCharType="end"/>
            </w:r>
          </w:p>
        </w:tc>
      </w:tr>
      <w:tr w:rsidR="000A60D7" w:rsidRPr="00F86D61" w14:paraId="31429A98" w14:textId="77777777" w:rsidTr="009D1A28">
        <w:trPr>
          <w:trHeight w:val="288"/>
        </w:trPr>
        <w:tc>
          <w:tcPr>
            <w:tcW w:w="1165" w:type="dxa"/>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PDGFRB</w:t>
            </w:r>
          </w:p>
        </w:tc>
        <w:tc>
          <w:tcPr>
            <w:tcW w:w="1949" w:type="dxa"/>
          </w:tcPr>
          <w:p w14:paraId="76C738FE" w14:textId="23906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 62]</w:t>
            </w:r>
            <w:r>
              <w:rPr>
                <w:rFonts w:ascii="Calibri" w:eastAsia="Times New Roman" w:hAnsi="Calibri" w:cs="Calibri"/>
                <w:color w:val="000000"/>
                <w:sz w:val="22"/>
                <w:szCs w:val="22"/>
                <w:lang w:val="en-NL" w:eastAsia="en-NL"/>
              </w:rPr>
              <w:fldChar w:fldCharType="end"/>
            </w:r>
          </w:p>
        </w:tc>
        <w:tc>
          <w:tcPr>
            <w:tcW w:w="283" w:type="dxa"/>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 xml:space="preserve">SOD3 </w:t>
            </w:r>
          </w:p>
        </w:tc>
        <w:tc>
          <w:tcPr>
            <w:tcW w:w="1841" w:type="dxa"/>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36" w:type="dxa"/>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049473" w14:textId="1BFD940D"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TRGC1</w:t>
            </w:r>
          </w:p>
        </w:tc>
        <w:tc>
          <w:tcPr>
            <w:tcW w:w="1962" w:type="dxa"/>
          </w:tcPr>
          <w:p w14:paraId="64BFE860" w14:textId="6A2567C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3C570D7F" w14:textId="77777777" w:rsidTr="009D1A28">
        <w:trPr>
          <w:trHeight w:val="288"/>
        </w:trPr>
        <w:tc>
          <w:tcPr>
            <w:tcW w:w="1165" w:type="dxa"/>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PECAM1</w:t>
            </w:r>
          </w:p>
        </w:tc>
        <w:tc>
          <w:tcPr>
            <w:tcW w:w="1949" w:type="dxa"/>
          </w:tcPr>
          <w:p w14:paraId="51853798" w14:textId="5B7204F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 62]</w:t>
            </w:r>
            <w:r>
              <w:rPr>
                <w:rFonts w:ascii="Calibri" w:eastAsia="Times New Roman" w:hAnsi="Calibri" w:cs="Calibri"/>
                <w:color w:val="000000"/>
                <w:sz w:val="22"/>
                <w:szCs w:val="22"/>
                <w:lang w:val="en-NL" w:eastAsia="en-NL"/>
              </w:rPr>
              <w:fldChar w:fldCharType="end"/>
            </w:r>
          </w:p>
        </w:tc>
        <w:tc>
          <w:tcPr>
            <w:tcW w:w="283" w:type="dxa"/>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SPARCL1</w:t>
            </w:r>
          </w:p>
        </w:tc>
        <w:tc>
          <w:tcPr>
            <w:tcW w:w="1841" w:type="dxa"/>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B114EC5" w14:textId="380BFC57"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TRGC2</w:t>
            </w:r>
          </w:p>
        </w:tc>
        <w:tc>
          <w:tcPr>
            <w:tcW w:w="1962" w:type="dxa"/>
          </w:tcPr>
          <w:p w14:paraId="4207B27C" w14:textId="3EDC596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3A15C5A2" w14:textId="77777777" w:rsidTr="009D1A28">
        <w:trPr>
          <w:trHeight w:val="288"/>
        </w:trPr>
        <w:tc>
          <w:tcPr>
            <w:tcW w:w="1165" w:type="dxa"/>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PGF</w:t>
            </w:r>
          </w:p>
        </w:tc>
        <w:tc>
          <w:tcPr>
            <w:tcW w:w="1949" w:type="dxa"/>
          </w:tcPr>
          <w:p w14:paraId="5956CCEE" w14:textId="69AF5A1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TnVtPjI0MDwvUmVjTnVtPjxEaXNwbGF5VGV4dD5bMjcsIDM4LCA2M108L0Rpc3BsYXlUZXh0Pjxy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TnVtPjI0MDwvUmVjTnVtPjxEaXNwbGF5VGV4dD5bMjcsIDM4LCA2M108L0Rpc3BsYXlUZXh0Pjxy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38, 63]</w:t>
            </w:r>
            <w:r>
              <w:rPr>
                <w:rFonts w:ascii="Calibri" w:eastAsia="Times New Roman" w:hAnsi="Calibri" w:cs="Calibri"/>
                <w:color w:val="000000"/>
                <w:sz w:val="22"/>
                <w:szCs w:val="22"/>
                <w:lang w:val="en-NL" w:eastAsia="en-NL"/>
              </w:rPr>
              <w:fldChar w:fldCharType="end"/>
            </w:r>
          </w:p>
        </w:tc>
        <w:tc>
          <w:tcPr>
            <w:tcW w:w="283" w:type="dxa"/>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SPTA1</w:t>
            </w:r>
          </w:p>
        </w:tc>
        <w:tc>
          <w:tcPr>
            <w:tcW w:w="1841" w:type="dxa"/>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A051D56" w14:textId="265F201C"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TRIM29</w:t>
            </w:r>
          </w:p>
        </w:tc>
        <w:tc>
          <w:tcPr>
            <w:tcW w:w="1962" w:type="dxa"/>
          </w:tcPr>
          <w:p w14:paraId="71433359" w14:textId="2A5F9B8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0A60D7" w:rsidRPr="00F86D61" w14:paraId="3C4A1DCB" w14:textId="77777777" w:rsidTr="009D1A28">
        <w:trPr>
          <w:trHeight w:val="288"/>
        </w:trPr>
        <w:tc>
          <w:tcPr>
            <w:tcW w:w="1165" w:type="dxa"/>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PGR</w:t>
            </w:r>
          </w:p>
        </w:tc>
        <w:tc>
          <w:tcPr>
            <w:tcW w:w="1949" w:type="dxa"/>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32, 37]</w:t>
            </w:r>
            <w:r>
              <w:rPr>
                <w:rFonts w:ascii="Calibri" w:eastAsia="Times New Roman" w:hAnsi="Calibri" w:cs="Calibri"/>
                <w:color w:val="000000"/>
                <w:sz w:val="22"/>
                <w:szCs w:val="22"/>
                <w:lang w:val="en-NL" w:eastAsia="en-NL"/>
              </w:rPr>
              <w:fldChar w:fldCharType="end"/>
            </w:r>
          </w:p>
        </w:tc>
        <w:tc>
          <w:tcPr>
            <w:tcW w:w="283" w:type="dxa"/>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SRC</w:t>
            </w:r>
          </w:p>
        </w:tc>
        <w:tc>
          <w:tcPr>
            <w:tcW w:w="1841" w:type="dxa"/>
          </w:tcPr>
          <w:p w14:paraId="7C951C29" w14:textId="638612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&lt;EndNote&gt;&lt;Cite&gt;&lt;Author&gt;Egeland&lt;/Author&gt;&lt;Year&gt;2024&lt;/Year&gt;&lt;RecNum&gt;245&lt;/RecNum&gt;&lt;DisplayText&gt;[71]&lt;/DisplayText&gt;&lt;record&gt;&lt;rec-number&gt;245&lt;/rec-number&gt;&lt;foreign-keys&gt;&lt;key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[71]</w:t>
            </w:r>
            <w:r>
              <w:rPr>
                <w:rFonts w:ascii="Calibri" w:eastAsia="Times New Roman" w:hAnsi="Calibri" w:cs="Calibri"/>
                <w:color w:val="000000"/>
                <w:sz w:val="22"/>
                <w:szCs w:val="22"/>
                <w:lang w:val="en-NL" w:eastAsia="en-NL"/>
              </w:rPr>
              <w:fldChar w:fldCharType="end"/>
            </w:r>
          </w:p>
        </w:tc>
        <w:tc>
          <w:tcPr>
            <w:tcW w:w="236" w:type="dxa"/>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51688D4" w14:textId="30DE5D37"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TTN</w:t>
            </w:r>
          </w:p>
        </w:tc>
        <w:tc>
          <w:tcPr>
            <w:tcW w:w="1962" w:type="dxa"/>
          </w:tcPr>
          <w:p w14:paraId="1C8BDA80" w14:textId="5DAAD2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Y051bT4yMTA8L1JlY051bT48RGlzcGxheVRleHQ+WzUsIDE2LCAyNSwgNzJdPC9EaXNwbGF5VGV4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Y051bT4yMTA8L1JlY051bT48RGlzcGxheVRleHQ+WzUsIDE2LCAyNSwgNzJdPC9EaXNwbGF5VGV4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16, 25, 72]</w:t>
            </w:r>
            <w:r>
              <w:rPr>
                <w:rFonts w:ascii="Calibri" w:eastAsia="Times New Roman" w:hAnsi="Calibri" w:cs="Calibri"/>
                <w:color w:val="000000"/>
                <w:sz w:val="22"/>
                <w:szCs w:val="22"/>
                <w:lang w:val="en-NL" w:eastAsia="en-NL"/>
              </w:rPr>
              <w:fldChar w:fldCharType="end"/>
            </w:r>
          </w:p>
        </w:tc>
      </w:tr>
      <w:tr w:rsidR="000A60D7" w:rsidRPr="00F86D61" w14:paraId="5520BB52" w14:textId="77777777" w:rsidTr="009D1A28">
        <w:trPr>
          <w:trHeight w:val="288"/>
        </w:trPr>
        <w:tc>
          <w:tcPr>
            <w:tcW w:w="1165" w:type="dxa"/>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PHLDA2</w:t>
            </w:r>
          </w:p>
        </w:tc>
        <w:tc>
          <w:tcPr>
            <w:tcW w:w="1949" w:type="dxa"/>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SRD5A2</w:t>
            </w:r>
          </w:p>
        </w:tc>
        <w:tc>
          <w:tcPr>
            <w:tcW w:w="1841" w:type="dxa"/>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DE6F75A" w14:textId="7D52030C"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TYMS</w:t>
            </w:r>
          </w:p>
        </w:tc>
        <w:tc>
          <w:tcPr>
            <w:tcW w:w="1962" w:type="dxa"/>
          </w:tcPr>
          <w:p w14:paraId="30AC17FB" w14:textId="4E4BDC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0A60D7" w:rsidRPr="00F86D61" w14:paraId="38906BF8" w14:textId="77777777" w:rsidTr="009D1A28">
        <w:trPr>
          <w:trHeight w:val="288"/>
        </w:trPr>
        <w:tc>
          <w:tcPr>
            <w:tcW w:w="1165" w:type="dxa"/>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PIK3CA</w:t>
            </w:r>
          </w:p>
        </w:tc>
        <w:tc>
          <w:tcPr>
            <w:tcW w:w="1949" w:type="dxa"/>
          </w:tcPr>
          <w:p w14:paraId="063EC871" w14:textId="58BD8E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OSwgMzAsIDMyLCAzNywgNjAtNjIsIDY0LCA2NywgNzJdPC9EaXNwbGF5VGV4dD48cmVjb3JkPjxy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OSwgMzAsIDMyLCAzNywgNjAtNjIsIDY0LCA2NywgNzJdPC9EaXNwbGF5VGV4dD48cmVjb3JkPjxy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6, 8, 10, 16, 19, 25, 29, 30, 32, 37, 60-62, 64, 67, 72]</w:t>
            </w:r>
            <w:r>
              <w:rPr>
                <w:rFonts w:ascii="Calibri" w:eastAsia="Times New Roman" w:hAnsi="Calibri" w:cs="Calibri"/>
                <w:color w:val="000000"/>
                <w:sz w:val="22"/>
                <w:szCs w:val="22"/>
                <w:lang w:val="en-NL" w:eastAsia="en-NL"/>
              </w:rPr>
              <w:fldChar w:fldCharType="end"/>
            </w:r>
          </w:p>
        </w:tc>
        <w:tc>
          <w:tcPr>
            <w:tcW w:w="283" w:type="dxa"/>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SREBF1</w:t>
            </w:r>
          </w:p>
        </w:tc>
        <w:tc>
          <w:tcPr>
            <w:tcW w:w="1841" w:type="dxa"/>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32]</w:t>
            </w:r>
            <w:r>
              <w:rPr>
                <w:rFonts w:ascii="Calibri" w:eastAsia="Times New Roman" w:hAnsi="Calibri" w:cs="Calibri"/>
                <w:color w:val="000000"/>
                <w:sz w:val="22"/>
                <w:szCs w:val="22"/>
                <w:lang w:val="en-NL" w:eastAsia="en-NL"/>
              </w:rPr>
              <w:fldChar w:fldCharType="end"/>
            </w:r>
          </w:p>
        </w:tc>
        <w:tc>
          <w:tcPr>
            <w:tcW w:w="236" w:type="dxa"/>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C1F776A" w14:textId="4F68E87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UBE2C</w:t>
            </w:r>
          </w:p>
        </w:tc>
        <w:tc>
          <w:tcPr>
            <w:tcW w:w="1962" w:type="dxa"/>
          </w:tcPr>
          <w:p w14:paraId="5E3529C6" w14:textId="06AA026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0A60D7" w:rsidRPr="00F86D61" w14:paraId="1BF2C7CE" w14:textId="77777777" w:rsidTr="009D1A28">
        <w:trPr>
          <w:trHeight w:val="288"/>
        </w:trPr>
        <w:tc>
          <w:tcPr>
            <w:tcW w:w="1165" w:type="dxa"/>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PIK3R1</w:t>
            </w:r>
          </w:p>
        </w:tc>
        <w:tc>
          <w:tcPr>
            <w:tcW w:w="1949" w:type="dxa"/>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w:t>
            </w:r>
            <w:r>
              <w:rPr>
                <w:rFonts w:ascii="Calibri" w:eastAsia="Times New Roman" w:hAnsi="Calibri" w:cs="Calibri"/>
                <w:color w:val="000000"/>
                <w:sz w:val="22"/>
                <w:szCs w:val="22"/>
                <w:lang w:val="en-NL" w:eastAsia="en-NL"/>
              </w:rPr>
              <w:fldChar w:fldCharType="end"/>
            </w:r>
          </w:p>
        </w:tc>
        <w:tc>
          <w:tcPr>
            <w:tcW w:w="283" w:type="dxa"/>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SRSF1</w:t>
            </w:r>
          </w:p>
        </w:tc>
        <w:tc>
          <w:tcPr>
            <w:tcW w:w="1841" w:type="dxa"/>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36" w:type="dxa"/>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7574F48" w14:textId="432C057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USP6NL</w:t>
            </w:r>
          </w:p>
        </w:tc>
        <w:tc>
          <w:tcPr>
            <w:tcW w:w="1962" w:type="dxa"/>
          </w:tcPr>
          <w:p w14:paraId="3B894397" w14:textId="0ADA4EF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r>
      <w:tr w:rsidR="000A60D7" w:rsidRPr="00F86D61" w14:paraId="726098E2" w14:textId="77777777" w:rsidTr="009D1A28">
        <w:trPr>
          <w:trHeight w:val="288"/>
        </w:trPr>
        <w:tc>
          <w:tcPr>
            <w:tcW w:w="1165" w:type="dxa"/>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PIP</w:t>
            </w:r>
          </w:p>
        </w:tc>
        <w:tc>
          <w:tcPr>
            <w:tcW w:w="1949" w:type="dxa"/>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t>S</w:t>
            </w:r>
            <w:r w:rsidRPr="003669A3">
              <w:rPr>
                <w:rFonts w:ascii="Calibri" w:eastAsia="Times New Roman" w:hAnsi="Calibri" w:cs="Calibri"/>
                <w:color w:val="000000"/>
                <w:sz w:val="22"/>
                <w:szCs w:val="22"/>
                <w:lang w:eastAsia="en-NL"/>
              </w:rPr>
              <w:t>TAT1</w:t>
            </w:r>
          </w:p>
        </w:tc>
        <w:tc>
          <w:tcPr>
            <w:tcW w:w="1841" w:type="dxa"/>
          </w:tcPr>
          <w:p w14:paraId="40F4F99E" w14:textId="5BADA0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cj48UmVjTnVtPjI0ODwvUmVjTnVtPjxEaXNwbGF5VGV4dD5bMzIsIDYzXTwvRGlzcGxheVRleHQ+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cj48UmVjTnVtPjI0ODwvUmVjTnVtPjxEaXNwbGF5VGV4dD5bMzIsIDYzXTwvRGlzcGxheVRleHQ+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 63]</w:t>
            </w:r>
            <w:r>
              <w:rPr>
                <w:rFonts w:ascii="Calibri" w:eastAsia="Times New Roman" w:hAnsi="Calibri" w:cs="Calibri"/>
                <w:color w:val="000000"/>
                <w:sz w:val="22"/>
                <w:szCs w:val="22"/>
                <w:lang w:val="en-NL" w:eastAsia="en-NL"/>
              </w:rPr>
              <w:fldChar w:fldCharType="end"/>
            </w:r>
          </w:p>
        </w:tc>
        <w:tc>
          <w:tcPr>
            <w:tcW w:w="236" w:type="dxa"/>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2166E1" w14:textId="741538E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VAV</w:t>
            </w:r>
            <w:r>
              <w:rPr>
                <w:rFonts w:ascii="Calibri" w:eastAsia="Times New Roman" w:hAnsi="Calibri" w:cs="Calibri"/>
                <w:color w:val="000000"/>
                <w:sz w:val="22"/>
                <w:szCs w:val="22"/>
                <w:lang w:val="en-NL" w:eastAsia="en-NL"/>
              </w:rPr>
              <w:t>3</w:t>
            </w:r>
          </w:p>
        </w:tc>
        <w:tc>
          <w:tcPr>
            <w:tcW w:w="1962" w:type="dxa"/>
          </w:tcPr>
          <w:p w14:paraId="4A748008" w14:textId="6D35769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0A60D7" w:rsidRPr="00F86D61" w14:paraId="309ABC60" w14:textId="77777777" w:rsidTr="009D1A28">
        <w:trPr>
          <w:trHeight w:val="288"/>
        </w:trPr>
        <w:tc>
          <w:tcPr>
            <w:tcW w:w="1165" w:type="dxa"/>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PKN1</w:t>
            </w:r>
          </w:p>
        </w:tc>
        <w:tc>
          <w:tcPr>
            <w:tcW w:w="1949" w:type="dxa"/>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STAT2</w:t>
            </w:r>
          </w:p>
        </w:tc>
        <w:tc>
          <w:tcPr>
            <w:tcW w:w="1841" w:type="dxa"/>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A053237" w14:textId="371497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VEGFA</w:t>
            </w:r>
          </w:p>
        </w:tc>
        <w:tc>
          <w:tcPr>
            <w:tcW w:w="1962" w:type="dxa"/>
          </w:tcPr>
          <w:p w14:paraId="246422E0" w14:textId="2BFCD0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63]</w:t>
            </w:r>
            <w:r>
              <w:rPr>
                <w:rFonts w:ascii="Calibri" w:eastAsia="Times New Roman" w:hAnsi="Calibri" w:cs="Calibri"/>
                <w:color w:val="000000"/>
                <w:sz w:val="22"/>
                <w:szCs w:val="22"/>
                <w:lang w:val="en-NL" w:eastAsia="en-NL"/>
              </w:rPr>
              <w:fldChar w:fldCharType="end"/>
            </w:r>
          </w:p>
        </w:tc>
      </w:tr>
      <w:tr w:rsidR="000A60D7" w:rsidRPr="00F86D61" w14:paraId="71C83B65" w14:textId="77777777" w:rsidTr="009D1A28">
        <w:trPr>
          <w:trHeight w:val="288"/>
        </w:trPr>
        <w:tc>
          <w:tcPr>
            <w:tcW w:w="1165" w:type="dxa"/>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PMS1</w:t>
            </w:r>
          </w:p>
        </w:tc>
        <w:tc>
          <w:tcPr>
            <w:tcW w:w="1949" w:type="dxa"/>
          </w:tcPr>
          <w:p w14:paraId="0D513C8B" w14:textId="0FF8D1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STAT3</w:t>
            </w:r>
          </w:p>
        </w:tc>
        <w:tc>
          <w:tcPr>
            <w:tcW w:w="1841" w:type="dxa"/>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3E5618C" w14:textId="1CD841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VEGFB</w:t>
            </w:r>
          </w:p>
        </w:tc>
        <w:tc>
          <w:tcPr>
            <w:tcW w:w="1962" w:type="dxa"/>
          </w:tcPr>
          <w:p w14:paraId="01DC0C15" w14:textId="2F598F2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63]</w:t>
            </w:r>
            <w:r>
              <w:rPr>
                <w:rFonts w:ascii="Calibri" w:eastAsia="Times New Roman" w:hAnsi="Calibri" w:cs="Calibri"/>
                <w:color w:val="000000"/>
                <w:sz w:val="22"/>
                <w:szCs w:val="22"/>
                <w:lang w:val="en-NL" w:eastAsia="en-NL"/>
              </w:rPr>
              <w:fldChar w:fldCharType="end"/>
            </w:r>
          </w:p>
        </w:tc>
      </w:tr>
      <w:tr w:rsidR="000A60D7" w:rsidRPr="00F86D61" w14:paraId="4557446C" w14:textId="77777777" w:rsidTr="009D1A28">
        <w:trPr>
          <w:trHeight w:val="288"/>
        </w:trPr>
        <w:tc>
          <w:tcPr>
            <w:tcW w:w="1165" w:type="dxa"/>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nl-NL" w:eastAsia="en-NL"/>
              </w:rPr>
              <w:t>POSTN</w:t>
            </w:r>
          </w:p>
        </w:tc>
        <w:tc>
          <w:tcPr>
            <w:tcW w:w="1949" w:type="dxa"/>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[28]</w:t>
            </w:r>
            <w:r>
              <w:rPr>
                <w:rFonts w:ascii="Calibri" w:eastAsia="Times New Roman" w:hAnsi="Calibri" w:cs="Calibri"/>
                <w:color w:val="000000"/>
                <w:sz w:val="22"/>
                <w:szCs w:val="22"/>
                <w:lang w:val="en-NL" w:eastAsia="en-NL"/>
              </w:rPr>
              <w:fldChar w:fldCharType="end"/>
            </w:r>
          </w:p>
        </w:tc>
        <w:tc>
          <w:tcPr>
            <w:tcW w:w="283" w:type="dxa"/>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STAT5A</w:t>
            </w:r>
          </w:p>
        </w:tc>
        <w:tc>
          <w:tcPr>
            <w:tcW w:w="1841" w:type="dxa"/>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5EE18DA" w14:textId="19D4CB3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VEGFC</w:t>
            </w:r>
          </w:p>
        </w:tc>
        <w:tc>
          <w:tcPr>
            <w:tcW w:w="1962" w:type="dxa"/>
          </w:tcPr>
          <w:p w14:paraId="0A3C4608" w14:textId="1383E75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63]</w:t>
            </w:r>
            <w:r>
              <w:rPr>
                <w:rFonts w:ascii="Calibri" w:eastAsia="Times New Roman" w:hAnsi="Calibri" w:cs="Calibri"/>
                <w:color w:val="000000"/>
                <w:sz w:val="22"/>
                <w:szCs w:val="22"/>
                <w:lang w:val="en-NL" w:eastAsia="en-NL"/>
              </w:rPr>
              <w:fldChar w:fldCharType="end"/>
            </w:r>
          </w:p>
        </w:tc>
      </w:tr>
      <w:tr w:rsidR="000A60D7" w:rsidRPr="00F86D61" w14:paraId="74532113" w14:textId="77777777" w:rsidTr="009D1A28">
        <w:trPr>
          <w:trHeight w:val="288"/>
        </w:trPr>
        <w:tc>
          <w:tcPr>
            <w:tcW w:w="1165" w:type="dxa"/>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PRKD2</w:t>
            </w:r>
          </w:p>
        </w:tc>
        <w:tc>
          <w:tcPr>
            <w:tcW w:w="1949" w:type="dxa"/>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SYNE1</w:t>
            </w:r>
          </w:p>
        </w:tc>
        <w:tc>
          <w:tcPr>
            <w:tcW w:w="1841" w:type="dxa"/>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CBB2F47" w14:textId="464F254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VEGFD</w:t>
            </w:r>
          </w:p>
        </w:tc>
        <w:tc>
          <w:tcPr>
            <w:tcW w:w="1962" w:type="dxa"/>
          </w:tcPr>
          <w:p w14:paraId="4411A77C" w14:textId="655647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dW0+MjMzPC9SZWNOdW0+PERpc3BsYXlUZXh0PlsyNywgNjNdPC9EaXNwbGF5VGV4dD48cmVjb3Jk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63]</w:t>
            </w:r>
            <w:r>
              <w:rPr>
                <w:rFonts w:ascii="Calibri" w:eastAsia="Times New Roman" w:hAnsi="Calibri" w:cs="Calibri"/>
                <w:color w:val="000000"/>
                <w:sz w:val="22"/>
                <w:szCs w:val="22"/>
                <w:lang w:val="en-NL" w:eastAsia="en-NL"/>
              </w:rPr>
              <w:fldChar w:fldCharType="end"/>
            </w:r>
          </w:p>
        </w:tc>
      </w:tr>
      <w:tr w:rsidR="000A60D7" w:rsidRPr="00F86D61" w14:paraId="67EF30BF" w14:textId="77777777" w:rsidTr="009D1A28">
        <w:trPr>
          <w:trHeight w:val="288"/>
        </w:trPr>
        <w:tc>
          <w:tcPr>
            <w:tcW w:w="1165" w:type="dxa"/>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PRR4</w:t>
            </w:r>
          </w:p>
        </w:tc>
        <w:tc>
          <w:tcPr>
            <w:tcW w:w="1949" w:type="dxa"/>
          </w:tcPr>
          <w:p w14:paraId="7F5ADE54" w14:textId="4F94BF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&lt;EndNote&gt;&lt;Cite&gt;&lt;Author&gt;Zhu&lt;/Author&gt;&lt;Year&gt;2023&lt;/Year&gt;&lt;RecNum&gt;176&lt;/RecNum&gt;&lt;DisplayText&gt;[61]&lt;/DisplayText&gt;&lt;record&gt;&lt;rec-number&gt;176&lt;/rec-number&gt;&lt;foreign-keys&gt;&lt;key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[61]</w:t>
            </w:r>
            <w:r>
              <w:rPr>
                <w:rFonts w:ascii="Calibri" w:eastAsia="Times New Roman" w:hAnsi="Calibri" w:cs="Calibri"/>
                <w:color w:val="000000"/>
                <w:sz w:val="22"/>
                <w:szCs w:val="22"/>
                <w:lang w:val="en-NL" w:eastAsia="en-NL"/>
              </w:rPr>
              <w:fldChar w:fldCharType="end"/>
            </w:r>
          </w:p>
        </w:tc>
        <w:tc>
          <w:tcPr>
            <w:tcW w:w="283" w:type="dxa"/>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TACSTD2</w:t>
            </w:r>
          </w:p>
        </w:tc>
        <w:tc>
          <w:tcPr>
            <w:tcW w:w="1841" w:type="dxa"/>
          </w:tcPr>
          <w:p w14:paraId="4815BE14" w14:textId="0281599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PFJlY051bT4yMTI8L1JlY051bT48RGlzcGxheVRleHQ+WzEwLCAxOSwgMjksIDYxXTwvRGlzcGxh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PFJlY051bT4yMTI8L1JlY051bT48RGlzcGxheVRleHQ+WzEwLCAxOSwgMjksIDYxXTwvRGlzcGxh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 19, 29, 61]</w:t>
            </w:r>
            <w:r>
              <w:rPr>
                <w:rFonts w:ascii="Calibri" w:eastAsia="Times New Roman" w:hAnsi="Calibri" w:cs="Calibri"/>
                <w:color w:val="000000"/>
                <w:sz w:val="22"/>
                <w:szCs w:val="22"/>
                <w:lang w:val="en-NL" w:eastAsia="en-NL"/>
              </w:rPr>
              <w:fldChar w:fldCharType="end"/>
            </w:r>
          </w:p>
        </w:tc>
        <w:tc>
          <w:tcPr>
            <w:tcW w:w="236" w:type="dxa"/>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277DF72" w14:textId="39F635A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VIM </w:t>
            </w:r>
          </w:p>
        </w:tc>
        <w:tc>
          <w:tcPr>
            <w:tcW w:w="1962" w:type="dxa"/>
          </w:tcPr>
          <w:p w14:paraId="3BC3F733" w14:textId="35756E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ZWNOdW0+MjIyPC9SZWNOdW0+PERpc3BsYXlUZXh0Pls5LCAxNSwgNjMsIDY2XTwvRGlzcGxheVRl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ZWNOdW0+MjIyPC9SZWNOdW0+PERpc3BsYXlUZXh0Pls5LCAxNSwgNjMsIDY2XTwvRGlzcGxheVRl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15, 63, 66]</w:t>
            </w:r>
            <w:r>
              <w:rPr>
                <w:rFonts w:ascii="Calibri" w:eastAsia="Times New Roman" w:hAnsi="Calibri" w:cs="Calibri"/>
                <w:color w:val="000000"/>
                <w:sz w:val="22"/>
                <w:szCs w:val="22"/>
                <w:lang w:val="en-NL" w:eastAsia="en-NL"/>
              </w:rPr>
              <w:fldChar w:fldCharType="end"/>
            </w:r>
          </w:p>
        </w:tc>
      </w:tr>
      <w:tr w:rsidR="000A60D7" w:rsidRPr="00F86D61" w14:paraId="477E89DD" w14:textId="77777777" w:rsidTr="009D1A28">
        <w:trPr>
          <w:trHeight w:val="288"/>
        </w:trPr>
        <w:tc>
          <w:tcPr>
            <w:tcW w:w="1165" w:type="dxa"/>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PTEN</w:t>
            </w:r>
          </w:p>
        </w:tc>
        <w:tc>
          <w:tcPr>
            <w:tcW w:w="1949" w:type="dxa"/>
          </w:tcPr>
          <w:p w14:paraId="3D95E80E" w14:textId="1FE1069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Y051bT4yMTA8L1JlY051bT48RGlzcGxheVRleHQ+WzgsIDEwLCAyNSwgMjksIDMyLCA2MCwgNjJd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Y051bT4yMTA8L1JlY051bT48RGlzcGxheVRleHQ+WzgsIDEwLCAyNSwgMjksIDMyLCA2MCwgNjJd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10, 25, 29, 32, 60, 62]</w:t>
            </w:r>
            <w:r>
              <w:rPr>
                <w:rFonts w:ascii="Calibri" w:eastAsia="Times New Roman" w:hAnsi="Calibri" w:cs="Calibri"/>
                <w:color w:val="000000"/>
                <w:sz w:val="22"/>
                <w:szCs w:val="22"/>
                <w:lang w:val="en-NL" w:eastAsia="en-NL"/>
              </w:rPr>
              <w:fldChar w:fldCharType="end"/>
            </w:r>
          </w:p>
        </w:tc>
        <w:tc>
          <w:tcPr>
            <w:tcW w:w="283" w:type="dxa"/>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TAT</w:t>
            </w:r>
          </w:p>
        </w:tc>
        <w:tc>
          <w:tcPr>
            <w:tcW w:w="1841" w:type="dxa"/>
          </w:tcPr>
          <w:p w14:paraId="05230301" w14:textId="366E37A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&lt;EndNote&gt;&lt;Cite&gt;&lt;Author&gt;Gong&lt;/Author&gt;&lt;Year&gt;2024&lt;/Year&gt;&lt;RecNum&gt;206&lt;/RecNum&gt;&lt;DisplayText&gt;[44]&lt;/DisplayText&gt;&lt;record&gt;&lt;rec-number&gt;206&lt;/rec-number&gt;&lt;foreign-keys&gt;&lt;key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[44]</w:t>
            </w:r>
            <w:r>
              <w:rPr>
                <w:rFonts w:ascii="Calibri" w:eastAsia="Times New Roman" w:hAnsi="Calibri" w:cs="Calibri"/>
                <w:color w:val="000000"/>
                <w:sz w:val="22"/>
                <w:szCs w:val="22"/>
                <w:lang w:val="en-NL" w:eastAsia="en-NL"/>
              </w:rPr>
              <w:fldChar w:fldCharType="end"/>
            </w:r>
          </w:p>
        </w:tc>
        <w:tc>
          <w:tcPr>
            <w:tcW w:w="236" w:type="dxa"/>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418CCEA" w14:textId="7529C4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VRK1</w:t>
            </w:r>
          </w:p>
        </w:tc>
        <w:tc>
          <w:tcPr>
            <w:tcW w:w="1962" w:type="dxa"/>
          </w:tcPr>
          <w:p w14:paraId="767A28DC" w14:textId="5E61B5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0A60D7" w:rsidRPr="00F86D61" w14:paraId="71EF5FDC" w14:textId="77777777" w:rsidTr="009D1A28">
        <w:trPr>
          <w:trHeight w:val="288"/>
        </w:trPr>
        <w:tc>
          <w:tcPr>
            <w:tcW w:w="1165" w:type="dxa"/>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PTK6</w:t>
            </w:r>
          </w:p>
        </w:tc>
        <w:tc>
          <w:tcPr>
            <w:tcW w:w="1949" w:type="dxa"/>
          </w:tcPr>
          <w:p w14:paraId="254FBDD1" w14:textId="0B8ADF3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TBC1D22B</w:t>
            </w:r>
          </w:p>
        </w:tc>
        <w:tc>
          <w:tcPr>
            <w:tcW w:w="1841" w:type="dxa"/>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81A1F17" w14:textId="656DC4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VTCN1</w:t>
            </w:r>
          </w:p>
        </w:tc>
        <w:tc>
          <w:tcPr>
            <w:tcW w:w="1962" w:type="dxa"/>
          </w:tcPr>
          <w:p w14:paraId="7D2790EA" w14:textId="3F170C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0A60D7" w:rsidRPr="00F86D61" w14:paraId="5582EB5C" w14:textId="77777777" w:rsidTr="009D1A28">
        <w:trPr>
          <w:trHeight w:val="288"/>
        </w:trPr>
        <w:tc>
          <w:tcPr>
            <w:tcW w:w="1165" w:type="dxa"/>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PTPRH</w:t>
            </w:r>
          </w:p>
        </w:tc>
        <w:tc>
          <w:tcPr>
            <w:tcW w:w="1949" w:type="dxa"/>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TBC1D31</w:t>
            </w:r>
          </w:p>
        </w:tc>
        <w:tc>
          <w:tcPr>
            <w:tcW w:w="1841" w:type="dxa"/>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6C495B2" w14:textId="724793B1" w:rsidR="000A60D7" w:rsidRPr="003A6157"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VWF</w:t>
            </w:r>
          </w:p>
        </w:tc>
        <w:tc>
          <w:tcPr>
            <w:tcW w:w="1962" w:type="dxa"/>
          </w:tcPr>
          <w:p w14:paraId="1EAFB36C" w14:textId="3EF9DD8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0A60D7" w:rsidRPr="00F86D61" w14:paraId="76DAEA97" w14:textId="77777777" w:rsidTr="009D1A28">
        <w:trPr>
          <w:trHeight w:val="288"/>
        </w:trPr>
        <w:tc>
          <w:tcPr>
            <w:tcW w:w="1165" w:type="dxa"/>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RACGAP1</w:t>
            </w:r>
          </w:p>
        </w:tc>
        <w:tc>
          <w:tcPr>
            <w:tcW w:w="1949" w:type="dxa"/>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TBC1D7</w:t>
            </w:r>
          </w:p>
        </w:tc>
        <w:tc>
          <w:tcPr>
            <w:tcW w:w="1841" w:type="dxa"/>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CFB8DF7" w14:textId="12B4FB3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WNT16</w:t>
            </w:r>
          </w:p>
        </w:tc>
        <w:tc>
          <w:tcPr>
            <w:tcW w:w="1962" w:type="dxa"/>
          </w:tcPr>
          <w:p w14:paraId="2981E27F" w14:textId="4416E93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0A60D7" w:rsidRPr="00F86D61" w14:paraId="7A3A9D7F" w14:textId="77777777" w:rsidTr="009D1A28">
        <w:trPr>
          <w:trHeight w:val="288"/>
        </w:trPr>
        <w:tc>
          <w:tcPr>
            <w:tcW w:w="1165" w:type="dxa"/>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RAD17</w:t>
            </w:r>
          </w:p>
        </w:tc>
        <w:tc>
          <w:tcPr>
            <w:tcW w:w="1949" w:type="dxa"/>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TFF1</w:t>
            </w:r>
          </w:p>
        </w:tc>
        <w:tc>
          <w:tcPr>
            <w:tcW w:w="1841" w:type="dxa"/>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DF6F42" w14:textId="3DFCBF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WTAP</w:t>
            </w:r>
          </w:p>
        </w:tc>
        <w:tc>
          <w:tcPr>
            <w:tcW w:w="1962" w:type="dxa"/>
          </w:tcPr>
          <w:p w14:paraId="44BBF88A" w14:textId="24538AD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&lt;EndNote&gt;&lt;Cite&gt;&lt;Author&gt;Dragonetti&lt;/Author&gt;&lt;Year&gt;2024&lt;/Year&gt;&lt;RecNum&gt;248&lt;/RecNum&gt;&lt;DisplayText&gt;[63]&lt;/DisplayText&gt;&lt;record&gt;&lt;rec-number&gt;248&lt;/rec-number&gt;&lt;foreign-keys&gt;&lt;key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r>
      <w:tr w:rsidR="000A60D7" w:rsidRPr="00F86D61" w14:paraId="4E0927DD" w14:textId="77777777" w:rsidTr="009D1A28">
        <w:trPr>
          <w:trHeight w:val="288"/>
        </w:trPr>
        <w:tc>
          <w:tcPr>
            <w:tcW w:w="1165" w:type="dxa"/>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RAD51C</w:t>
            </w:r>
          </w:p>
        </w:tc>
        <w:tc>
          <w:tcPr>
            <w:tcW w:w="1949" w:type="dxa"/>
          </w:tcPr>
          <w:p w14:paraId="2A218F6F" w14:textId="54286E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TGFB1</w:t>
            </w:r>
          </w:p>
        </w:tc>
        <w:tc>
          <w:tcPr>
            <w:tcW w:w="1841" w:type="dxa"/>
          </w:tcPr>
          <w:p w14:paraId="7131444E" w14:textId="7F4A751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61]</w:t>
            </w:r>
            <w:r>
              <w:rPr>
                <w:rFonts w:ascii="Calibri" w:eastAsia="Times New Roman" w:hAnsi="Calibri" w:cs="Calibri"/>
                <w:color w:val="000000"/>
                <w:sz w:val="22"/>
                <w:szCs w:val="22"/>
                <w:lang w:val="en-NL" w:eastAsia="en-NL"/>
              </w:rPr>
              <w:fldChar w:fldCharType="end"/>
            </w:r>
          </w:p>
        </w:tc>
        <w:tc>
          <w:tcPr>
            <w:tcW w:w="236" w:type="dxa"/>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6F873A" w14:textId="3401951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XBP1</w:t>
            </w:r>
          </w:p>
        </w:tc>
        <w:tc>
          <w:tcPr>
            <w:tcW w:w="1962" w:type="dxa"/>
          </w:tcPr>
          <w:p w14:paraId="4FA37D42" w14:textId="3BC1AE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r>
      <w:tr w:rsidR="000A60D7" w:rsidRPr="00F86D61" w14:paraId="66DBFA61" w14:textId="77777777" w:rsidTr="009D1A28">
        <w:trPr>
          <w:trHeight w:val="288"/>
        </w:trPr>
        <w:tc>
          <w:tcPr>
            <w:tcW w:w="1165" w:type="dxa"/>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RB1</w:t>
            </w:r>
          </w:p>
        </w:tc>
        <w:tc>
          <w:tcPr>
            <w:tcW w:w="1949" w:type="dxa"/>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c>
          <w:tcPr>
            <w:tcW w:w="283" w:type="dxa"/>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TGFB2</w:t>
            </w:r>
          </w:p>
        </w:tc>
        <w:tc>
          <w:tcPr>
            <w:tcW w:w="1841" w:type="dxa"/>
          </w:tcPr>
          <w:p w14:paraId="3B86B3C8" w14:textId="0D153B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61]</w:t>
            </w:r>
            <w:r>
              <w:rPr>
                <w:rFonts w:ascii="Calibri" w:eastAsia="Times New Roman" w:hAnsi="Calibri" w:cs="Calibri"/>
                <w:color w:val="000000"/>
                <w:sz w:val="22"/>
                <w:szCs w:val="22"/>
                <w:lang w:val="en-NL" w:eastAsia="en-NL"/>
              </w:rPr>
              <w:fldChar w:fldCharType="end"/>
            </w:r>
          </w:p>
        </w:tc>
        <w:tc>
          <w:tcPr>
            <w:tcW w:w="236" w:type="dxa"/>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12B2A28" w14:textId="105A17A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XCL1</w:t>
            </w:r>
          </w:p>
        </w:tc>
        <w:tc>
          <w:tcPr>
            <w:tcW w:w="1962" w:type="dxa"/>
          </w:tcPr>
          <w:p w14:paraId="3FFCF8A7" w14:textId="6B4B217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02AC84DF" w14:textId="77777777" w:rsidTr="009D1A28">
        <w:trPr>
          <w:trHeight w:val="288"/>
        </w:trPr>
        <w:tc>
          <w:tcPr>
            <w:tcW w:w="1165" w:type="dxa"/>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RDH12</w:t>
            </w:r>
          </w:p>
        </w:tc>
        <w:tc>
          <w:tcPr>
            <w:tcW w:w="1949" w:type="dxa"/>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TGFB3</w:t>
            </w:r>
          </w:p>
        </w:tc>
        <w:tc>
          <w:tcPr>
            <w:tcW w:w="1841" w:type="dxa"/>
          </w:tcPr>
          <w:p w14:paraId="0B5860A5" w14:textId="285F2D9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61]</w:t>
            </w:r>
            <w:r>
              <w:rPr>
                <w:rFonts w:ascii="Calibri" w:eastAsia="Times New Roman" w:hAnsi="Calibri" w:cs="Calibri"/>
                <w:color w:val="000000"/>
                <w:sz w:val="22"/>
                <w:szCs w:val="22"/>
                <w:lang w:val="en-NL" w:eastAsia="en-NL"/>
              </w:rPr>
              <w:fldChar w:fldCharType="end"/>
            </w:r>
          </w:p>
        </w:tc>
        <w:tc>
          <w:tcPr>
            <w:tcW w:w="236" w:type="dxa"/>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D0CF4B5" w14:textId="3C4F8EF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XCL2</w:t>
            </w:r>
          </w:p>
        </w:tc>
        <w:tc>
          <w:tcPr>
            <w:tcW w:w="1962" w:type="dxa"/>
          </w:tcPr>
          <w:p w14:paraId="05149BE0" w14:textId="532DB2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07B0F597" w14:textId="77777777" w:rsidTr="009D1A28">
        <w:trPr>
          <w:trHeight w:val="288"/>
        </w:trPr>
        <w:tc>
          <w:tcPr>
            <w:tcW w:w="1165" w:type="dxa"/>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RNF213</w:t>
            </w:r>
          </w:p>
        </w:tc>
        <w:tc>
          <w:tcPr>
            <w:tcW w:w="1949" w:type="dxa"/>
          </w:tcPr>
          <w:p w14:paraId="4F866AA7" w14:textId="0221C90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TnVtPjI2MjwvUmVjTnVtPjxEaXNwbGF5VGV4dD5bNjRdPC9EaXNwbGF5VGV4dD48cmVjb3JkPjxy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w:t>
            </w:r>
          </w:p>
        </w:tc>
        <w:tc>
          <w:tcPr>
            <w:tcW w:w="1841" w:type="dxa"/>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BDB1A45" w14:textId="1B24534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YES1</w:t>
            </w:r>
          </w:p>
        </w:tc>
        <w:tc>
          <w:tcPr>
            <w:tcW w:w="1962" w:type="dxa"/>
          </w:tcPr>
          <w:p w14:paraId="5F8B8D1A" w14:textId="5B9C83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&lt;EndNote&gt;&lt;Cite&gt;&lt;Author&gt;Egeland&lt;/Author&gt;&lt;Year&gt;2024&lt;/Year&gt;&lt;RecNum&gt;245&lt;/RecNum&gt;&lt;DisplayText&gt;[71]&lt;/DisplayText&gt;&lt;record&gt;&lt;rec-number&gt;245&lt;/rec-number&gt;&lt;foreign-keys&gt;&lt;key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[71]</w:t>
            </w:r>
            <w:r>
              <w:rPr>
                <w:rFonts w:ascii="Calibri" w:eastAsia="Times New Roman" w:hAnsi="Calibri" w:cs="Calibri"/>
                <w:color w:val="000000"/>
                <w:sz w:val="22"/>
                <w:szCs w:val="22"/>
                <w:lang w:val="en-NL" w:eastAsia="en-NL"/>
              </w:rPr>
              <w:fldChar w:fldCharType="end"/>
            </w:r>
          </w:p>
        </w:tc>
      </w:tr>
      <w:tr w:rsidR="000A60D7" w:rsidRPr="00F86D61" w14:paraId="167DBA4C" w14:textId="77777777" w:rsidTr="009D1A28">
        <w:trPr>
          <w:trHeight w:val="288"/>
        </w:trPr>
        <w:tc>
          <w:tcPr>
            <w:tcW w:w="1165" w:type="dxa"/>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ROR1</w:t>
            </w:r>
          </w:p>
        </w:tc>
        <w:tc>
          <w:tcPr>
            <w:tcW w:w="1949" w:type="dxa"/>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83" w:type="dxa"/>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THBD</w:t>
            </w:r>
          </w:p>
        </w:tc>
        <w:tc>
          <w:tcPr>
            <w:tcW w:w="1841" w:type="dxa"/>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D6BB561" w14:textId="1E60EC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YOD1</w:t>
            </w:r>
          </w:p>
        </w:tc>
        <w:tc>
          <w:tcPr>
            <w:tcW w:w="1962" w:type="dxa"/>
          </w:tcPr>
          <w:p w14:paraId="7819F29F" w14:textId="075AE9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&lt;EndNote&gt;&lt;Cite&gt;&lt;Author&gt;Han&lt;/Author&gt;&lt;Year&gt;2023&lt;/Year&gt;&lt;RecNum&gt;227&lt;/RecNum&gt;&lt;DisplayText&gt;[74]&lt;/DisplayText&gt;&lt;record&gt;&lt;rec-number&gt;227&lt;/rec-number&gt;&lt;foreign-keys&gt;&lt;key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[74]</w:t>
            </w:r>
            <w:r>
              <w:rPr>
                <w:rFonts w:ascii="Calibri" w:eastAsia="Times New Roman" w:hAnsi="Calibri" w:cs="Calibri"/>
                <w:color w:val="000000"/>
                <w:sz w:val="22"/>
                <w:szCs w:val="22"/>
                <w:lang w:val="en-NL" w:eastAsia="en-NL"/>
              </w:rPr>
              <w:fldChar w:fldCharType="end"/>
            </w:r>
          </w:p>
        </w:tc>
      </w:tr>
      <w:tr w:rsidR="000A60D7" w:rsidRPr="00F86D61" w14:paraId="00E9510C" w14:textId="77777777" w:rsidTr="005D6E93">
        <w:trPr>
          <w:trHeight w:val="288"/>
        </w:trPr>
        <w:tc>
          <w:tcPr>
            <w:tcW w:w="1165" w:type="dxa"/>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RYR1</w:t>
            </w:r>
          </w:p>
        </w:tc>
        <w:tc>
          <w:tcPr>
            <w:tcW w:w="1949" w:type="dxa"/>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TIGIT</w:t>
            </w:r>
          </w:p>
        </w:tc>
        <w:tc>
          <w:tcPr>
            <w:tcW w:w="1841" w:type="dxa"/>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6DB8AE1" w14:textId="2115CA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1F6BAD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30755534" w14:textId="77777777" w:rsidTr="009D1A28">
        <w:trPr>
          <w:trHeight w:val="288"/>
        </w:trPr>
        <w:tc>
          <w:tcPr>
            <w:tcW w:w="1165" w:type="dxa"/>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841" w:type="dxa"/>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06C0BEFB" w14:textId="77777777" w:rsidTr="009D1A28">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5A88151A" w14:textId="77777777" w:rsidTr="009D1A28">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2FB14B51" w14:textId="77777777" w:rsidTr="009D1A28">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70CD1AF7" w:rsidR="00043252" w:rsidRPr="000048A8" w:rsidRDefault="006D090C" w:rsidP="000102B7">
      <w:pPr>
        <w:rPr>
          <w:b/>
          <w:bCs/>
          <w:sz w:val="22"/>
          <w:szCs w:val="22"/>
        </w:rPr>
      </w:pPr>
      <w:r w:rsidRPr="000048A8">
        <w:rPr>
          <w:b/>
          <w:bCs/>
          <w:sz w:val="22"/>
          <w:szCs w:val="22"/>
        </w:rPr>
        <w:lastRenderedPageBreak/>
        <w:t>4 Results</w:t>
      </w:r>
    </w:p>
    <w:p w14:paraId="4903F439" w14:textId="77777777" w:rsidR="00043252" w:rsidRDefault="00043252" w:rsidP="000102B7">
      <w:pPr>
        <w:rPr>
          <w:b/>
          <w:bCs/>
          <w:sz w:val="22"/>
          <w:szCs w:val="22"/>
        </w:rPr>
      </w:pPr>
    </w:p>
    <w:p w14:paraId="63B931AB" w14:textId="0BA2FCA8" w:rsidR="00BE2F47" w:rsidRDefault="00043252" w:rsidP="000102B7">
      <w:pPr>
        <w:rPr>
          <w:b/>
          <w:bCs/>
          <w:sz w:val="22"/>
          <w:szCs w:val="22"/>
        </w:rPr>
      </w:pPr>
      <w:r>
        <w:rPr>
          <w:b/>
          <w:bCs/>
          <w:sz w:val="22"/>
          <w:szCs w:val="22"/>
        </w:rPr>
        <w:t xml:space="preserve">4.1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626DA242" w:rsidR="00F46828" w:rsidRDefault="00F46828" w:rsidP="000102B7">
      <w:pPr>
        <w:rPr>
          <w:lang w:val="nl-NL"/>
        </w:rPr>
      </w:pPr>
      <w:r w:rsidRPr="00F46828">
        <w:rPr>
          <w:noProof/>
          <w:lang w:val="nl-NL"/>
        </w:rPr>
        <w:drawing>
          <wp:inline distT="0" distB="0" distL="0" distR="0" wp14:anchorId="22F6B39E" wp14:editId="0064FF40">
            <wp:extent cx="5731510" cy="2865755"/>
            <wp:effectExtent l="0" t="0" r="2540" b="0"/>
            <wp:docPr id="18885489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4899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2865755"/>
                    </a:xfrm>
                    <a:prstGeom prst="rect">
                      <a:avLst/>
                    </a:prstGeom>
                  </pic:spPr>
                </pic:pic>
              </a:graphicData>
            </a:graphic>
          </wp:inline>
        </w:drawing>
      </w:r>
    </w:p>
    <w:p w14:paraId="1EFCEFF6" w14:textId="506B2ADF" w:rsidR="00F46828" w:rsidRDefault="00F46828">
      <w:pPr>
        <w:keepNext w:val="0"/>
        <w:keepLines w:val="0"/>
        <w:spacing w:after="160" w:line="259" w:lineRule="auto"/>
        <w:jc w:val="left"/>
        <w:outlineLvl w:val="9"/>
        <w:rPr>
          <w:lang w:val="nl-NL"/>
        </w:rPr>
      </w:pPr>
    </w:p>
    <w:p w14:paraId="7359726C" w14:textId="77777777" w:rsidR="003C0702" w:rsidRDefault="003C0702">
      <w:pPr>
        <w:keepNext w:val="0"/>
        <w:keepLines w:val="0"/>
        <w:spacing w:after="160" w:line="259" w:lineRule="auto"/>
        <w:jc w:val="left"/>
        <w:outlineLvl w:val="9"/>
        <w:rPr>
          <w:lang w:val="nl-NL"/>
        </w:rPr>
      </w:pPr>
    </w:p>
    <w:p w14:paraId="3B624995" w14:textId="180ED472" w:rsidR="00F46828" w:rsidRDefault="003C0702" w:rsidP="000102B7">
      <w:pPr>
        <w:rPr>
          <w:b/>
          <w:bCs/>
          <w:u w:val="single"/>
          <w:lang w:val="nl-NL"/>
        </w:rPr>
      </w:pPr>
      <w:r w:rsidRPr="003C0702">
        <w:rPr>
          <w:b/>
          <w:bCs/>
          <w:u w:val="single"/>
          <w:lang w:val="nl-NL"/>
        </w:rPr>
        <w:t>Research papers</w:t>
      </w:r>
    </w:p>
    <w:p w14:paraId="5B0550F8" w14:textId="77777777" w:rsidR="003C0702" w:rsidRPr="003C0702" w:rsidRDefault="003C0702" w:rsidP="000102B7">
      <w:pPr>
        <w:rPr>
          <w:b/>
          <w:bCs/>
          <w:u w:val="single"/>
          <w:lang w:val="nl-NL"/>
        </w:rPr>
      </w:pPr>
    </w:p>
    <w:p w14:paraId="2F43EB0B" w14:textId="4AE18EA7" w:rsidR="003C0702" w:rsidRDefault="003C0702" w:rsidP="000102B7">
      <w:pPr>
        <w:rPr>
          <w:lang w:val="nl-NL"/>
        </w:rPr>
      </w:pPr>
      <w:r w:rsidRPr="003C0702">
        <w:rPr>
          <w:noProof/>
          <w:lang w:val="nl-NL"/>
        </w:rPr>
        <w:drawing>
          <wp:inline distT="0" distB="0" distL="0" distR="0" wp14:anchorId="4A2A839F" wp14:editId="41F6E022">
            <wp:extent cx="5731510" cy="2865755"/>
            <wp:effectExtent l="0" t="0" r="2540" b="0"/>
            <wp:docPr id="10066159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594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2865755"/>
                    </a:xfrm>
                    <a:prstGeom prst="rect">
                      <a:avLst/>
                    </a:prstGeom>
                  </pic:spPr>
                </pic:pic>
              </a:graphicData>
            </a:graphic>
          </wp:inline>
        </w:drawing>
      </w:r>
    </w:p>
    <w:p w14:paraId="15BADEB5" w14:textId="77777777" w:rsidR="00824F83" w:rsidRPr="00F94405" w:rsidRDefault="00824F83" w:rsidP="000102B7">
      <w:pPr>
        <w:rPr>
          <w:lang w:val="nl-NL"/>
        </w:rPr>
      </w:pPr>
    </w:p>
    <w:p w14:paraId="59D4C67F" w14:textId="0B75A3F5" w:rsidR="00F94405" w:rsidRPr="00F94405" w:rsidRDefault="00F94405" w:rsidP="000102B7">
      <w:pPr>
        <w:rPr>
          <w:lang w:val="nl-NL"/>
        </w:rPr>
      </w:pPr>
    </w:p>
    <w:p w14:paraId="35282BD1" w14:textId="0ED7CA11" w:rsidR="0020768E" w:rsidRDefault="0020768E">
      <w:pPr>
        <w:keepNext w:val="0"/>
        <w:keepLines w:val="0"/>
        <w:spacing w:after="160" w:line="259" w:lineRule="auto"/>
        <w:jc w:val="left"/>
        <w:outlineLvl w:val="9"/>
        <w:rPr>
          <w:b/>
          <w:bCs/>
          <w:sz w:val="22"/>
          <w:szCs w:val="22"/>
          <w:lang w:val="nl-NL"/>
        </w:rPr>
      </w:pPr>
      <w:r>
        <w:rPr>
          <w:b/>
          <w:bCs/>
          <w:sz w:val="22"/>
          <w:szCs w:val="22"/>
          <w:lang w:val="nl-NL"/>
        </w:rPr>
        <w:br w:type="page"/>
      </w:r>
    </w:p>
    <w:p w14:paraId="783B90F2" w14:textId="77777777" w:rsidR="003C0702" w:rsidRPr="00604938" w:rsidRDefault="003C0702" w:rsidP="003C0702">
      <w:pPr>
        <w:rPr>
          <w:b/>
          <w:bCs/>
          <w:u w:val="single"/>
          <w:lang w:val="nl-NL"/>
        </w:rPr>
      </w:pPr>
      <w:r w:rsidRPr="00604938">
        <w:rPr>
          <w:b/>
          <w:bCs/>
          <w:u w:val="single"/>
          <w:lang w:val="nl-NL"/>
        </w:rPr>
        <w:lastRenderedPageBreak/>
        <w:t>BORUTA</w:t>
      </w:r>
    </w:p>
    <w:p w14:paraId="20349026" w14:textId="77777777" w:rsidR="003C0702" w:rsidRDefault="003C0702" w:rsidP="003C0702">
      <w:pPr>
        <w:rPr>
          <w:lang w:val="nl-NL"/>
        </w:rPr>
      </w:pPr>
    </w:p>
    <w:p w14:paraId="1B8ABB94" w14:textId="77777777" w:rsidR="003C0702" w:rsidRDefault="003C0702" w:rsidP="003C0702">
      <w:pPr>
        <w:rPr>
          <w:lang w:val="nl-NL"/>
        </w:rPr>
      </w:pPr>
      <w:r w:rsidRPr="00F46828">
        <w:rPr>
          <w:noProof/>
        </w:rPr>
        <w:drawing>
          <wp:inline distT="0" distB="0" distL="0" distR="0" wp14:anchorId="344AD1F7" wp14:editId="3565C939">
            <wp:extent cx="5731510" cy="2865755"/>
            <wp:effectExtent l="0" t="0" r="2540" b="0"/>
            <wp:docPr id="16800727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273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2865755"/>
                    </a:xfrm>
                    <a:prstGeom prst="rect">
                      <a:avLst/>
                    </a:prstGeom>
                  </pic:spPr>
                </pic:pic>
              </a:graphicData>
            </a:graphic>
          </wp:inline>
        </w:drawing>
      </w:r>
    </w:p>
    <w:p w14:paraId="672BF52A" w14:textId="77777777" w:rsidR="003C0702" w:rsidRDefault="003C0702" w:rsidP="00F94405">
      <w:pPr>
        <w:rPr>
          <w:b/>
          <w:bCs/>
          <w:sz w:val="22"/>
          <w:szCs w:val="22"/>
          <w:lang w:val="nl-NL"/>
        </w:rPr>
      </w:pPr>
    </w:p>
    <w:p w14:paraId="09DBB3C4" w14:textId="77777777" w:rsidR="003C0702" w:rsidRDefault="003C0702" w:rsidP="00F94405">
      <w:pPr>
        <w:rPr>
          <w:b/>
          <w:bCs/>
          <w:sz w:val="22"/>
          <w:szCs w:val="22"/>
          <w:lang w:val="nl-NL"/>
        </w:rPr>
      </w:pPr>
    </w:p>
    <w:p w14:paraId="7770A985" w14:textId="5E74DC3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77777777" w:rsidR="00D64BA0" w:rsidRDefault="00D64BA0" w:rsidP="00F94405">
      <w:pPr>
        <w:rPr>
          <w:b/>
          <w:bCs/>
          <w:sz w:val="22"/>
          <w:szCs w:val="22"/>
          <w:u w:val="single"/>
        </w:rPr>
      </w:pPr>
    </w:p>
    <w:p w14:paraId="0B90C1D2" w14:textId="1C99025A" w:rsidR="00FE20AF" w:rsidRPr="00FE20AF" w:rsidRDefault="00612679" w:rsidP="00F94405">
      <w:pPr>
        <w:rPr>
          <w:b/>
          <w:bCs/>
          <w:sz w:val="22"/>
          <w:szCs w:val="22"/>
          <w:u w:val="single"/>
        </w:rPr>
      </w:pPr>
      <w:r w:rsidRPr="00612679">
        <w:rPr>
          <w:b/>
          <w:bCs/>
          <w:noProof/>
          <w:sz w:val="22"/>
          <w:szCs w:val="22"/>
          <w:u w:val="single"/>
        </w:rPr>
        <w:drawing>
          <wp:inline distT="0" distB="0" distL="0" distR="0" wp14:anchorId="34FBF0B1" wp14:editId="5B37AC78">
            <wp:extent cx="5731510" cy="2865755"/>
            <wp:effectExtent l="0" t="0" r="2540" b="0"/>
            <wp:docPr id="42531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14835"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2865755"/>
                    </a:xfrm>
                    <a:prstGeom prst="rect">
                      <a:avLst/>
                    </a:prstGeom>
                  </pic:spPr>
                </pic:pic>
              </a:graphicData>
            </a:graphic>
          </wp:inline>
        </w:drawing>
      </w:r>
    </w:p>
    <w:p w14:paraId="34F02353" w14:textId="139A419C" w:rsidR="003C0702" w:rsidRDefault="003C0702" w:rsidP="00F94405">
      <w:pPr>
        <w:rPr>
          <w:b/>
          <w:bCs/>
          <w:sz w:val="22"/>
          <w:szCs w:val="22"/>
          <w:lang w:val="nl-NL"/>
        </w:rPr>
      </w:pPr>
    </w:p>
    <w:p w14:paraId="2AA0CD33" w14:textId="77777777" w:rsidR="003C0702" w:rsidRDefault="003C0702" w:rsidP="00F94405">
      <w:pPr>
        <w:rPr>
          <w:b/>
          <w:bCs/>
          <w:sz w:val="22"/>
          <w:szCs w:val="22"/>
          <w:lang w:val="nl-NL"/>
        </w:rPr>
      </w:pPr>
    </w:p>
    <w:p w14:paraId="07CF2A63" w14:textId="3199D1FF" w:rsidR="00380012" w:rsidRDefault="00380012">
      <w:pPr>
        <w:keepNext w:val="0"/>
        <w:keepLines w:val="0"/>
        <w:spacing w:after="160" w:line="259" w:lineRule="auto"/>
        <w:jc w:val="left"/>
        <w:outlineLvl w:val="9"/>
        <w:rPr>
          <w:b/>
          <w:bCs/>
          <w:sz w:val="22"/>
          <w:szCs w:val="22"/>
          <w:lang w:val="nl-NL"/>
        </w:rPr>
      </w:pPr>
      <w:r>
        <w:rPr>
          <w:b/>
          <w:bCs/>
          <w:sz w:val="22"/>
          <w:szCs w:val="22"/>
          <w:lang w:val="nl-NL"/>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Pr="00BE2F47" w:rsidRDefault="00BE2F47" w:rsidP="00F94405">
      <w:pPr>
        <w:rPr>
          <w:b/>
          <w:bCs/>
          <w:sz w:val="22"/>
          <w:szCs w:val="22"/>
        </w:rPr>
      </w:pPr>
    </w:p>
    <w:p w14:paraId="1B094ECB" w14:textId="3D93AC93" w:rsidR="003C0702" w:rsidRDefault="00BE2F47" w:rsidP="00F94405">
      <w:pPr>
        <w:rPr>
          <w:b/>
          <w:bCs/>
          <w:sz w:val="22"/>
          <w:szCs w:val="22"/>
        </w:rPr>
      </w:pPr>
      <w:r w:rsidRPr="00BE2F47">
        <w:rPr>
          <w:b/>
          <w:bCs/>
          <w:noProof/>
          <w:sz w:val="22"/>
          <w:szCs w:val="22"/>
        </w:rPr>
        <w:drawing>
          <wp:inline distT="0" distB="0" distL="0" distR="0" wp14:anchorId="65504629" wp14:editId="30575038">
            <wp:extent cx="5731510" cy="2865755"/>
            <wp:effectExtent l="0" t="0" r="2540" b="0"/>
            <wp:docPr id="2032642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4230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697B7DA3" w:rsidR="00612679" w:rsidRPr="001E6D23" w:rsidRDefault="00612679" w:rsidP="00F94405">
      <w:pPr>
        <w:rPr>
          <w:b/>
          <w:bCs/>
          <w:sz w:val="22"/>
          <w:szCs w:val="22"/>
          <w:u w:val="single"/>
        </w:rPr>
      </w:pPr>
      <w:r w:rsidRPr="001E6D23">
        <w:rPr>
          <w:b/>
          <w:bCs/>
          <w:sz w:val="22"/>
          <w:szCs w:val="22"/>
          <w:u w:val="single"/>
        </w:rPr>
        <w:t>Statistical methods</w:t>
      </w:r>
    </w:p>
    <w:p w14:paraId="03FA4FA8" w14:textId="77777777" w:rsidR="00612679" w:rsidRDefault="00612679" w:rsidP="00F94405">
      <w:pPr>
        <w:rPr>
          <w:b/>
          <w:bCs/>
          <w:sz w:val="22"/>
          <w:szCs w:val="22"/>
        </w:rPr>
      </w:pPr>
    </w:p>
    <w:p w14:paraId="1CEBD393" w14:textId="1E2061E1" w:rsidR="00612679" w:rsidRPr="00BE2F47" w:rsidRDefault="00612679" w:rsidP="00F94405">
      <w:pPr>
        <w:rPr>
          <w:b/>
          <w:bCs/>
          <w:sz w:val="22"/>
          <w:szCs w:val="22"/>
        </w:rPr>
      </w:pPr>
      <w:r w:rsidRPr="00380012">
        <w:rPr>
          <w:b/>
          <w:bCs/>
          <w:noProof/>
          <w:sz w:val="22"/>
          <w:szCs w:val="22"/>
          <w:lang w:val="nl-NL"/>
        </w:rPr>
        <w:drawing>
          <wp:inline distT="0" distB="0" distL="0" distR="0" wp14:anchorId="5B57C669" wp14:editId="1E82260D">
            <wp:extent cx="5731510" cy="2865755"/>
            <wp:effectExtent l="0" t="0" r="2540" b="0"/>
            <wp:docPr id="1875976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768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2865755"/>
                    </a:xfrm>
                    <a:prstGeom prst="rect">
                      <a:avLst/>
                    </a:prstGeom>
                  </pic:spPr>
                </pic:pic>
              </a:graphicData>
            </a:graphic>
          </wp:inline>
        </w:drawing>
      </w:r>
    </w:p>
    <w:p w14:paraId="46E622D4" w14:textId="77777777" w:rsidR="00D64BA0" w:rsidRDefault="00D64BA0">
      <w:pPr>
        <w:keepNext w:val="0"/>
        <w:keepLines w:val="0"/>
        <w:spacing w:after="160" w:line="259" w:lineRule="auto"/>
        <w:jc w:val="left"/>
        <w:outlineLvl w:val="9"/>
        <w:rPr>
          <w:b/>
          <w:bCs/>
          <w:sz w:val="22"/>
          <w:szCs w:val="22"/>
        </w:rPr>
      </w:pPr>
    </w:p>
    <w:p w14:paraId="0B95E4BB" w14:textId="77777777"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74B42E4" w:rsidR="00D64BA0" w:rsidRDefault="00D64BA0">
      <w:pPr>
        <w:keepNext w:val="0"/>
        <w:keepLines w:val="0"/>
        <w:spacing w:after="160" w:line="259" w:lineRule="auto"/>
        <w:jc w:val="left"/>
        <w:outlineLvl w:val="9"/>
        <w:rPr>
          <w:b/>
          <w:bCs/>
          <w:sz w:val="22"/>
          <w:szCs w:val="22"/>
        </w:rPr>
      </w:pPr>
      <w:r>
        <w:rPr>
          <w:b/>
          <w:bCs/>
          <w:sz w:val="22"/>
          <w:szCs w:val="22"/>
        </w:rPr>
        <w:t>&lt;Insert&gt;</w:t>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363265B" w14:textId="77777777" w:rsidR="00EF0830" w:rsidRDefault="00EF0830">
      <w:pPr>
        <w:keepNext w:val="0"/>
        <w:keepLines w:val="0"/>
        <w:spacing w:after="160" w:line="259" w:lineRule="auto"/>
        <w:jc w:val="left"/>
        <w:outlineLvl w:val="9"/>
        <w:rPr>
          <w:b/>
          <w:bCs/>
          <w:sz w:val="22"/>
          <w:szCs w:val="22"/>
        </w:rPr>
      </w:pPr>
    </w:p>
    <w:p w14:paraId="7C98179F" w14:textId="77777777" w:rsidR="00EF0830" w:rsidRDefault="00EF0830">
      <w:pPr>
        <w:keepNext w:val="0"/>
        <w:keepLines w:val="0"/>
        <w:spacing w:after="160" w:line="259" w:lineRule="auto"/>
        <w:jc w:val="left"/>
        <w:outlineLvl w:val="9"/>
        <w:rPr>
          <w:b/>
          <w:bCs/>
          <w:sz w:val="22"/>
          <w:szCs w:val="22"/>
        </w:rPr>
      </w:pPr>
    </w:p>
    <w:p w14:paraId="350742F1" w14:textId="77777777" w:rsidR="00EF0830" w:rsidRDefault="00EF0830">
      <w:pPr>
        <w:keepNext w:val="0"/>
        <w:keepLines w:val="0"/>
        <w:spacing w:after="160" w:line="259" w:lineRule="auto"/>
        <w:jc w:val="left"/>
        <w:outlineLvl w:val="9"/>
        <w:rPr>
          <w:b/>
          <w:bCs/>
          <w:sz w:val="22"/>
          <w:szCs w:val="22"/>
        </w:rPr>
      </w:pPr>
    </w:p>
    <w:p w14:paraId="7D751591" w14:textId="77777777" w:rsidR="00EF0830" w:rsidRDefault="00EF0830">
      <w:pPr>
        <w:keepNext w:val="0"/>
        <w:keepLines w:val="0"/>
        <w:spacing w:after="160" w:line="259" w:lineRule="auto"/>
        <w:jc w:val="left"/>
        <w:outlineLvl w:val="9"/>
        <w:rPr>
          <w:b/>
          <w:bCs/>
          <w:sz w:val="22"/>
          <w:szCs w:val="22"/>
        </w:rPr>
      </w:pPr>
    </w:p>
    <w:p w14:paraId="37D43B25" w14:textId="77777777" w:rsidR="00EF0830" w:rsidRDefault="00EF0830">
      <w:pPr>
        <w:keepNext w:val="0"/>
        <w:keepLines w:val="0"/>
        <w:spacing w:after="160" w:line="259" w:lineRule="auto"/>
        <w:jc w:val="left"/>
        <w:outlineLvl w:val="9"/>
        <w:rPr>
          <w:b/>
          <w:bCs/>
          <w:sz w:val="22"/>
          <w:szCs w:val="22"/>
        </w:rPr>
      </w:pPr>
    </w:p>
    <w:p w14:paraId="35B9428B" w14:textId="77777777" w:rsidR="00EF0830" w:rsidRDefault="00EF0830">
      <w:pPr>
        <w:keepNext w:val="0"/>
        <w:keepLines w:val="0"/>
        <w:spacing w:after="160" w:line="259" w:lineRule="auto"/>
        <w:jc w:val="left"/>
        <w:outlineLvl w:val="9"/>
        <w:rPr>
          <w:b/>
          <w:bCs/>
          <w:sz w:val="22"/>
          <w:szCs w:val="22"/>
        </w:rPr>
      </w:pPr>
    </w:p>
    <w:p w14:paraId="29C00CC0" w14:textId="77777777" w:rsidR="00EF0830" w:rsidRDefault="00EF0830">
      <w:pPr>
        <w:keepNext w:val="0"/>
        <w:keepLines w:val="0"/>
        <w:spacing w:after="160" w:line="259" w:lineRule="auto"/>
        <w:jc w:val="left"/>
        <w:outlineLvl w:val="9"/>
        <w:rPr>
          <w:b/>
          <w:bCs/>
          <w:sz w:val="22"/>
          <w:szCs w:val="22"/>
        </w:rPr>
      </w:pPr>
    </w:p>
    <w:p w14:paraId="28FADEA1" w14:textId="77777777" w:rsidR="00EF0830" w:rsidRDefault="00EF0830">
      <w:pPr>
        <w:keepNext w:val="0"/>
        <w:keepLines w:val="0"/>
        <w:spacing w:after="160" w:line="259" w:lineRule="auto"/>
        <w:jc w:val="left"/>
        <w:outlineLvl w:val="9"/>
        <w:rPr>
          <w:b/>
          <w:bCs/>
          <w:sz w:val="22"/>
          <w:szCs w:val="22"/>
        </w:rPr>
      </w:pPr>
    </w:p>
    <w:p w14:paraId="74AB9FED" w14:textId="77777777" w:rsidR="00EF0830" w:rsidRDefault="00EF0830">
      <w:pPr>
        <w:keepNext w:val="0"/>
        <w:keepLines w:val="0"/>
        <w:spacing w:after="160" w:line="259" w:lineRule="auto"/>
        <w:jc w:val="left"/>
        <w:outlineLvl w:val="9"/>
        <w:rPr>
          <w:b/>
          <w:bCs/>
          <w:sz w:val="22"/>
          <w:szCs w:val="22"/>
        </w:rPr>
      </w:pPr>
    </w:p>
    <w:p w14:paraId="1B59F600" w14:textId="77777777" w:rsidR="00EF0830" w:rsidRDefault="00EF0830">
      <w:pPr>
        <w:keepNext w:val="0"/>
        <w:keepLines w:val="0"/>
        <w:spacing w:after="160" w:line="259" w:lineRule="auto"/>
        <w:jc w:val="left"/>
        <w:outlineLvl w:val="9"/>
        <w:rPr>
          <w:b/>
          <w:bCs/>
          <w:sz w:val="22"/>
          <w:szCs w:val="22"/>
        </w:rPr>
      </w:pPr>
    </w:p>
    <w:p w14:paraId="6B781D61" w14:textId="738B66F3"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4.2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Pr="00043252" w:rsidRDefault="00C53CD0" w:rsidP="00DE2F8A">
      <w:pPr>
        <w:rPr>
          <w:b/>
          <w:bCs/>
          <w:u w:val="single"/>
        </w:rPr>
      </w:pPr>
    </w:p>
    <w:p w14:paraId="0ADE230F" w14:textId="0F668D7B" w:rsidR="00EF0830" w:rsidRDefault="00C53CD0">
      <w:pPr>
        <w:keepNext w:val="0"/>
        <w:keepLines w:val="0"/>
        <w:spacing w:after="160" w:line="259" w:lineRule="auto"/>
        <w:jc w:val="left"/>
        <w:outlineLvl w:val="9"/>
        <w:rPr>
          <w:b/>
          <w:bCs/>
          <w:sz w:val="22"/>
          <w:szCs w:val="22"/>
        </w:rPr>
      </w:pPr>
      <w:r w:rsidRPr="00C53CD0">
        <w:rPr>
          <w:b/>
          <w:bCs/>
          <w:noProof/>
          <w:sz w:val="22"/>
          <w:szCs w:val="22"/>
        </w:rPr>
        <w:drawing>
          <wp:inline distT="0" distB="0" distL="0" distR="0" wp14:anchorId="6C4E5B15" wp14:editId="469C8342">
            <wp:extent cx="5731510" cy="2865755"/>
            <wp:effectExtent l="0" t="0" r="2540" b="0"/>
            <wp:docPr id="12314943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9437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70B2245F" w14:textId="77777777" w:rsidR="00C53CD0" w:rsidRDefault="00C53CD0">
      <w:pPr>
        <w:keepNext w:val="0"/>
        <w:keepLines w:val="0"/>
        <w:spacing w:after="160" w:line="259" w:lineRule="auto"/>
        <w:jc w:val="left"/>
        <w:outlineLvl w:val="9"/>
        <w:rPr>
          <w:b/>
          <w:bCs/>
          <w:sz w:val="22"/>
          <w:szCs w:val="22"/>
        </w:rPr>
      </w:pPr>
    </w:p>
    <w:p w14:paraId="115FB670" w14:textId="34DBD61F" w:rsidR="00C53CD0" w:rsidRDefault="00C53CD0">
      <w:pPr>
        <w:keepNext w:val="0"/>
        <w:keepLines w:val="0"/>
        <w:spacing w:after="160" w:line="259" w:lineRule="auto"/>
        <w:jc w:val="left"/>
        <w:outlineLvl w:val="9"/>
        <w:rPr>
          <w:b/>
          <w:bCs/>
          <w:sz w:val="22"/>
          <w:szCs w:val="22"/>
        </w:rPr>
      </w:pPr>
      <w:r w:rsidRPr="00C53CD0">
        <w:rPr>
          <w:b/>
          <w:bCs/>
          <w:noProof/>
          <w:sz w:val="22"/>
          <w:szCs w:val="22"/>
        </w:rPr>
        <w:drawing>
          <wp:inline distT="0" distB="0" distL="0" distR="0" wp14:anchorId="23B5987E" wp14:editId="2DCE52EC">
            <wp:extent cx="5731510" cy="2865755"/>
            <wp:effectExtent l="0" t="0" r="2540" b="0"/>
            <wp:docPr id="686939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3925"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2865755"/>
                    </a:xfrm>
                    <a:prstGeom prst="rect">
                      <a:avLst/>
                    </a:prstGeom>
                  </pic:spPr>
                </pic:pic>
              </a:graphicData>
            </a:graphic>
          </wp:inline>
        </w:drawing>
      </w: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0DDDB5D7" w14:textId="77777777" w:rsidR="0058328B" w:rsidRDefault="0058328B">
      <w:pPr>
        <w:keepNext w:val="0"/>
        <w:keepLines w:val="0"/>
        <w:spacing w:after="160" w:line="259" w:lineRule="auto"/>
        <w:jc w:val="left"/>
        <w:outlineLvl w:val="9"/>
        <w:rPr>
          <w:b/>
          <w:bCs/>
          <w:sz w:val="22"/>
          <w:szCs w:val="22"/>
        </w:rPr>
      </w:pPr>
    </w:p>
    <w:p w14:paraId="6D5AE706" w14:textId="18BC60E3" w:rsidR="00C53CD0" w:rsidRDefault="0058328B">
      <w:pPr>
        <w:keepNext w:val="0"/>
        <w:keepLines w:val="0"/>
        <w:spacing w:after="160" w:line="259" w:lineRule="auto"/>
        <w:jc w:val="left"/>
        <w:outlineLvl w:val="9"/>
        <w:rPr>
          <w:b/>
          <w:bCs/>
          <w:sz w:val="22"/>
          <w:szCs w:val="22"/>
        </w:rPr>
      </w:pPr>
      <w:r w:rsidRPr="0058328B">
        <w:rPr>
          <w:b/>
          <w:bCs/>
          <w:noProof/>
          <w:sz w:val="22"/>
          <w:szCs w:val="22"/>
        </w:rPr>
        <w:drawing>
          <wp:inline distT="0" distB="0" distL="0" distR="0" wp14:anchorId="77DBF42D" wp14:editId="4CB246DC">
            <wp:extent cx="5731510" cy="2865755"/>
            <wp:effectExtent l="0" t="0" r="2540" b="0"/>
            <wp:docPr id="1942468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68014"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2865755"/>
                    </a:xfrm>
                    <a:prstGeom prst="rect">
                      <a:avLst/>
                    </a:prstGeom>
                  </pic:spPr>
                </pic:pic>
              </a:graphicData>
            </a:graphic>
          </wp:inline>
        </w:drawing>
      </w: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438BD079" w14:textId="48455F44" w:rsidR="0058328B" w:rsidRDefault="0058328B">
      <w:pPr>
        <w:keepNext w:val="0"/>
        <w:keepLines w:val="0"/>
        <w:spacing w:after="160" w:line="259" w:lineRule="auto"/>
        <w:jc w:val="left"/>
        <w:outlineLvl w:val="9"/>
        <w:rPr>
          <w:b/>
          <w:bCs/>
          <w:sz w:val="22"/>
          <w:szCs w:val="22"/>
        </w:rPr>
      </w:pPr>
      <w:r w:rsidRPr="0058328B">
        <w:rPr>
          <w:b/>
          <w:bCs/>
          <w:noProof/>
          <w:sz w:val="22"/>
          <w:szCs w:val="22"/>
        </w:rPr>
        <w:drawing>
          <wp:inline distT="0" distB="0" distL="0" distR="0" wp14:anchorId="2864A0A7" wp14:editId="37BE97B4">
            <wp:extent cx="5731510" cy="2865755"/>
            <wp:effectExtent l="0" t="0" r="2540" b="0"/>
            <wp:docPr id="15612466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6659"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2865755"/>
                    </a:xfrm>
                    <a:prstGeom prst="rect">
                      <a:avLst/>
                    </a:prstGeom>
                  </pic:spPr>
                </pic:pic>
              </a:graphicData>
            </a:graphic>
          </wp:inline>
        </w:drawing>
      </w: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F850E5E" w:rsidR="0058328B" w:rsidRDefault="0035438A">
      <w:pPr>
        <w:keepNext w:val="0"/>
        <w:keepLines w:val="0"/>
        <w:spacing w:after="160" w:line="259" w:lineRule="auto"/>
        <w:jc w:val="left"/>
        <w:outlineLvl w:val="9"/>
        <w:rPr>
          <w:b/>
          <w:bCs/>
          <w:sz w:val="22"/>
          <w:szCs w:val="22"/>
        </w:rPr>
      </w:pPr>
      <w:r w:rsidRPr="0035438A">
        <w:rPr>
          <w:b/>
          <w:bCs/>
          <w:noProof/>
          <w:sz w:val="22"/>
          <w:szCs w:val="22"/>
        </w:rPr>
        <w:drawing>
          <wp:inline distT="0" distB="0" distL="0" distR="0" wp14:anchorId="6E84F4E7" wp14:editId="27A9BFDB">
            <wp:extent cx="5731510" cy="2865755"/>
            <wp:effectExtent l="0" t="0" r="2540" b="0"/>
            <wp:docPr id="10911675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67508"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8348AD5" w:rsidR="00AA49C7" w:rsidRDefault="00060C34">
      <w:pPr>
        <w:keepNext w:val="0"/>
        <w:keepLines w:val="0"/>
        <w:spacing w:after="160" w:line="259" w:lineRule="auto"/>
        <w:jc w:val="left"/>
        <w:outlineLvl w:val="9"/>
        <w:rPr>
          <w:b/>
          <w:bCs/>
          <w:sz w:val="22"/>
          <w:szCs w:val="22"/>
        </w:rPr>
      </w:pPr>
      <w:r w:rsidRPr="00060C34">
        <w:rPr>
          <w:b/>
          <w:bCs/>
          <w:noProof/>
          <w:sz w:val="22"/>
          <w:szCs w:val="22"/>
        </w:rPr>
        <w:drawing>
          <wp:inline distT="0" distB="0" distL="0" distR="0" wp14:anchorId="52BED502" wp14:editId="2D70755E">
            <wp:extent cx="5731510" cy="2865755"/>
            <wp:effectExtent l="0" t="0" r="2540" b="0"/>
            <wp:docPr id="15015069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926"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844F3FD" w:rsidR="001E6D23" w:rsidRDefault="00D653B2">
      <w:pPr>
        <w:keepNext w:val="0"/>
        <w:keepLines w:val="0"/>
        <w:spacing w:after="160" w:line="259" w:lineRule="auto"/>
        <w:jc w:val="left"/>
        <w:outlineLvl w:val="9"/>
        <w:rPr>
          <w:b/>
          <w:bCs/>
          <w:sz w:val="22"/>
          <w:szCs w:val="22"/>
        </w:rPr>
      </w:pPr>
      <w:r>
        <w:rPr>
          <w:b/>
          <w:bCs/>
          <w:sz w:val="22"/>
          <w:szCs w:val="22"/>
        </w:rPr>
        <w:t>&lt;insert&gt;</w:t>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4D0EA174" w:rsidR="00AA49C7" w:rsidRDefault="00AA49C7">
      <w:pPr>
        <w:keepNext w:val="0"/>
        <w:keepLines w:val="0"/>
        <w:spacing w:after="160" w:line="259" w:lineRule="auto"/>
        <w:jc w:val="left"/>
        <w:outlineLvl w:val="9"/>
        <w:rPr>
          <w:b/>
          <w:bCs/>
          <w:sz w:val="22"/>
          <w:szCs w:val="22"/>
        </w:rPr>
      </w:pPr>
      <w:r>
        <w:rPr>
          <w:b/>
          <w:bCs/>
          <w:sz w:val="22"/>
          <w:szCs w:val="22"/>
        </w:rPr>
        <w:lastRenderedPageBreak/>
        <w:t>4.3 Weighted</w:t>
      </w:r>
    </w:p>
    <w:p w14:paraId="1E7324FD" w14:textId="77777777" w:rsidR="00C97088" w:rsidRPr="00043252" w:rsidRDefault="00C97088" w:rsidP="00C97088">
      <w:pPr>
        <w:rPr>
          <w:b/>
          <w:bCs/>
          <w:u w:val="single"/>
        </w:rPr>
      </w:pPr>
      <w:r w:rsidRPr="00043252">
        <w:rPr>
          <w:b/>
          <w:bCs/>
          <w:u w:val="single"/>
        </w:rPr>
        <w:t>Literature</w:t>
      </w:r>
    </w:p>
    <w:p w14:paraId="43916F1B" w14:textId="5953698E" w:rsidR="00E837B6" w:rsidRDefault="00E837B6" w:rsidP="00C97088">
      <w:pPr>
        <w:keepNext w:val="0"/>
        <w:keepLines w:val="0"/>
        <w:spacing w:after="160" w:line="259" w:lineRule="auto"/>
        <w:jc w:val="left"/>
        <w:outlineLvl w:val="9"/>
        <w:rPr>
          <w:b/>
          <w:bCs/>
          <w:sz w:val="22"/>
          <w:szCs w:val="22"/>
        </w:rPr>
      </w:pPr>
      <w:r w:rsidRPr="00E837B6">
        <w:rPr>
          <w:b/>
          <w:bCs/>
          <w:noProof/>
          <w:sz w:val="22"/>
          <w:szCs w:val="22"/>
        </w:rPr>
        <w:drawing>
          <wp:inline distT="0" distB="0" distL="0" distR="0" wp14:anchorId="700545E6" wp14:editId="058CAFC7">
            <wp:extent cx="5731510" cy="2865755"/>
            <wp:effectExtent l="0" t="0" r="2540" b="0"/>
            <wp:docPr id="14592260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26098"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F2CB34C" w14:textId="77777777" w:rsidR="00EE4A13" w:rsidRDefault="00EE4A13" w:rsidP="00C97088">
      <w:pPr>
        <w:keepNext w:val="0"/>
        <w:keepLines w:val="0"/>
        <w:spacing w:after="160" w:line="259" w:lineRule="auto"/>
        <w:jc w:val="left"/>
        <w:outlineLvl w:val="9"/>
        <w:rPr>
          <w:b/>
          <w:bCs/>
          <w:sz w:val="22"/>
          <w:szCs w:val="22"/>
        </w:rPr>
      </w:pPr>
    </w:p>
    <w:p w14:paraId="5EDF29CA" w14:textId="261783EC" w:rsidR="00E837B6" w:rsidRDefault="00EE4A13" w:rsidP="00C97088">
      <w:pPr>
        <w:keepNext w:val="0"/>
        <w:keepLines w:val="0"/>
        <w:spacing w:after="160" w:line="259" w:lineRule="auto"/>
        <w:jc w:val="left"/>
        <w:outlineLvl w:val="9"/>
        <w:rPr>
          <w:b/>
          <w:bCs/>
          <w:sz w:val="22"/>
          <w:szCs w:val="22"/>
        </w:rPr>
      </w:pPr>
      <w:r w:rsidRPr="00EE4A13">
        <w:rPr>
          <w:b/>
          <w:bCs/>
          <w:noProof/>
          <w:sz w:val="22"/>
          <w:szCs w:val="22"/>
        </w:rPr>
        <w:drawing>
          <wp:inline distT="0" distB="0" distL="0" distR="0" wp14:anchorId="0666FB6A" wp14:editId="1F161604">
            <wp:extent cx="5731510" cy="2865755"/>
            <wp:effectExtent l="0" t="0" r="2540" b="0"/>
            <wp:docPr id="447406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068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31510" cy="2865755"/>
                    </a:xfrm>
                    <a:prstGeom prst="rect">
                      <a:avLst/>
                    </a:prstGeom>
                  </pic:spPr>
                </pic:pic>
              </a:graphicData>
            </a:graphic>
          </wp:inline>
        </w:drawing>
      </w: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768948C1" w14:textId="77777777" w:rsidR="00C45AA7" w:rsidRDefault="00C45AA7" w:rsidP="00C97088">
      <w:pPr>
        <w:keepNext w:val="0"/>
        <w:keepLines w:val="0"/>
        <w:spacing w:after="160" w:line="259" w:lineRule="auto"/>
        <w:jc w:val="left"/>
        <w:outlineLvl w:val="9"/>
        <w:rPr>
          <w:b/>
          <w:bCs/>
          <w:sz w:val="22"/>
          <w:szCs w:val="22"/>
        </w:rPr>
      </w:pPr>
    </w:p>
    <w:p w14:paraId="6713B53D" w14:textId="55AA04DC" w:rsidR="00EE4A13" w:rsidRDefault="00C45AA7" w:rsidP="00C97088">
      <w:pPr>
        <w:keepNext w:val="0"/>
        <w:keepLines w:val="0"/>
        <w:spacing w:after="160" w:line="259" w:lineRule="auto"/>
        <w:jc w:val="left"/>
        <w:outlineLvl w:val="9"/>
        <w:rPr>
          <w:b/>
          <w:bCs/>
          <w:sz w:val="22"/>
          <w:szCs w:val="22"/>
        </w:rPr>
      </w:pPr>
      <w:r w:rsidRPr="00C45AA7">
        <w:rPr>
          <w:b/>
          <w:bCs/>
          <w:noProof/>
          <w:sz w:val="22"/>
          <w:szCs w:val="22"/>
        </w:rPr>
        <w:drawing>
          <wp:inline distT="0" distB="0" distL="0" distR="0" wp14:anchorId="56E20A76" wp14:editId="77B10A8D">
            <wp:extent cx="5731510" cy="2865755"/>
            <wp:effectExtent l="0" t="0" r="2540" b="0"/>
            <wp:docPr id="299076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6367"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1C6FF693" w:rsidR="0046433F" w:rsidRDefault="0046433F" w:rsidP="00C97088">
      <w:pPr>
        <w:rPr>
          <w:b/>
          <w:bCs/>
          <w:sz w:val="22"/>
          <w:szCs w:val="22"/>
          <w:u w:val="single"/>
        </w:rPr>
      </w:pPr>
      <w:r w:rsidRPr="0046433F">
        <w:rPr>
          <w:b/>
          <w:bCs/>
          <w:noProof/>
          <w:sz w:val="22"/>
          <w:szCs w:val="22"/>
          <w:u w:val="single"/>
        </w:rPr>
        <w:drawing>
          <wp:inline distT="0" distB="0" distL="0" distR="0" wp14:anchorId="0E532146" wp14:editId="5D3A7ED3">
            <wp:extent cx="5731510" cy="2865755"/>
            <wp:effectExtent l="0" t="0" r="2540" b="0"/>
            <wp:docPr id="10203221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22132"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77777777" w:rsidR="006B61B8" w:rsidRDefault="006B61B8" w:rsidP="00C97088">
      <w:pPr>
        <w:keepNext w:val="0"/>
        <w:keepLines w:val="0"/>
        <w:spacing w:after="160" w:line="259" w:lineRule="auto"/>
        <w:jc w:val="left"/>
        <w:outlineLvl w:val="9"/>
        <w:rPr>
          <w:b/>
          <w:bCs/>
          <w:sz w:val="22"/>
          <w:szCs w:val="22"/>
        </w:rPr>
      </w:pPr>
    </w:p>
    <w:p w14:paraId="41F54DD4" w14:textId="1C6D09C6" w:rsidR="006B61B8" w:rsidRDefault="006B61B8" w:rsidP="00C97088">
      <w:pPr>
        <w:keepNext w:val="0"/>
        <w:keepLines w:val="0"/>
        <w:spacing w:after="160" w:line="259" w:lineRule="auto"/>
        <w:jc w:val="left"/>
        <w:outlineLvl w:val="9"/>
        <w:rPr>
          <w:b/>
          <w:bCs/>
          <w:sz w:val="22"/>
          <w:szCs w:val="22"/>
        </w:rPr>
      </w:pPr>
      <w:r w:rsidRPr="006B61B8">
        <w:rPr>
          <w:b/>
          <w:bCs/>
          <w:noProof/>
          <w:sz w:val="22"/>
          <w:szCs w:val="22"/>
        </w:rPr>
        <w:drawing>
          <wp:inline distT="0" distB="0" distL="0" distR="0" wp14:anchorId="0B7B292E" wp14:editId="4F734051">
            <wp:extent cx="5731510" cy="2865755"/>
            <wp:effectExtent l="0" t="0" r="2540" b="0"/>
            <wp:docPr id="4386894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89456"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31510" cy="2865755"/>
                    </a:xfrm>
                    <a:prstGeom prst="rect">
                      <a:avLst/>
                    </a:prstGeom>
                  </pic:spPr>
                </pic:pic>
              </a:graphicData>
            </a:graphic>
          </wp:inline>
        </w:drawing>
      </w:r>
    </w:p>
    <w:p w14:paraId="23F9A401" w14:textId="77777777" w:rsidR="006B61B8" w:rsidRDefault="006B61B8" w:rsidP="00C97088">
      <w:pPr>
        <w:keepNext w:val="0"/>
        <w:keepLines w:val="0"/>
        <w:spacing w:after="160" w:line="259" w:lineRule="auto"/>
        <w:jc w:val="left"/>
        <w:outlineLvl w:val="9"/>
        <w:rPr>
          <w:b/>
          <w:bCs/>
          <w:sz w:val="22"/>
          <w:szCs w:val="22"/>
        </w:rPr>
      </w:pPr>
    </w:p>
    <w:p w14:paraId="7A8976E3" w14:textId="77777777" w:rsidR="00C97088" w:rsidRDefault="00C97088" w:rsidP="00C97088">
      <w:pPr>
        <w:rPr>
          <w:b/>
          <w:bCs/>
          <w:sz w:val="22"/>
          <w:szCs w:val="22"/>
          <w:u w:val="single"/>
        </w:rPr>
      </w:pPr>
      <w:r w:rsidRPr="00C97088">
        <w:rPr>
          <w:b/>
          <w:bCs/>
          <w:sz w:val="22"/>
          <w:szCs w:val="22"/>
          <w:u w:val="single"/>
        </w:rPr>
        <w:t>Statistical methods</w:t>
      </w:r>
    </w:p>
    <w:p w14:paraId="0F32C393" w14:textId="77777777" w:rsidR="006B61B8" w:rsidRPr="00C97088" w:rsidRDefault="006B61B8" w:rsidP="00C97088">
      <w:pPr>
        <w:rPr>
          <w:b/>
          <w:bCs/>
          <w:sz w:val="22"/>
          <w:szCs w:val="22"/>
          <w:u w:val="single"/>
        </w:rPr>
      </w:pPr>
    </w:p>
    <w:p w14:paraId="1DF6B459" w14:textId="12B6B739" w:rsidR="006D5D04" w:rsidRDefault="006B61B8">
      <w:pPr>
        <w:keepNext w:val="0"/>
        <w:keepLines w:val="0"/>
        <w:spacing w:after="160" w:line="259" w:lineRule="auto"/>
        <w:jc w:val="left"/>
        <w:outlineLvl w:val="9"/>
        <w:rPr>
          <w:b/>
          <w:bCs/>
          <w:sz w:val="22"/>
          <w:szCs w:val="22"/>
          <w:u w:val="single"/>
        </w:rPr>
      </w:pPr>
      <w:r w:rsidRPr="006B61B8">
        <w:rPr>
          <w:b/>
          <w:bCs/>
          <w:noProof/>
          <w:sz w:val="22"/>
          <w:szCs w:val="22"/>
        </w:rPr>
        <w:drawing>
          <wp:inline distT="0" distB="0" distL="0" distR="0" wp14:anchorId="069FC39A" wp14:editId="67B13D82">
            <wp:extent cx="5731510" cy="2865755"/>
            <wp:effectExtent l="0" t="0" r="2540" b="0"/>
            <wp:docPr id="20700843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8439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31510" cy="2865755"/>
                    </a:xfrm>
                    <a:prstGeom prst="rect">
                      <a:avLst/>
                    </a:prstGeom>
                  </pic:spPr>
                </pic:pic>
              </a:graphicData>
            </a:graphic>
          </wp:inline>
        </w:drawing>
      </w:r>
      <w:r w:rsidR="006D5D04">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79F2A36D" w:rsidR="00AA49C7" w:rsidRDefault="0046433F">
      <w:pPr>
        <w:keepNext w:val="0"/>
        <w:keepLines w:val="0"/>
        <w:spacing w:after="160" w:line="259" w:lineRule="auto"/>
        <w:jc w:val="left"/>
        <w:outlineLvl w:val="9"/>
        <w:rPr>
          <w:b/>
          <w:bCs/>
          <w:sz w:val="22"/>
          <w:szCs w:val="22"/>
        </w:rPr>
      </w:pPr>
      <w:r>
        <w:rPr>
          <w:b/>
          <w:bCs/>
          <w:sz w:val="22"/>
          <w:szCs w:val="22"/>
        </w:rPr>
        <w:t>&lt;insert&gt;</w:t>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7AACD9EF" w14:textId="48A3EF87" w:rsidR="00D64BA0" w:rsidRDefault="00D64BA0">
      <w:pPr>
        <w:keepNext w:val="0"/>
        <w:keepLines w:val="0"/>
        <w:spacing w:after="160" w:line="259" w:lineRule="auto"/>
        <w:jc w:val="left"/>
        <w:outlineLvl w:val="9"/>
        <w:rPr>
          <w:b/>
          <w:bCs/>
          <w:sz w:val="22"/>
          <w:szCs w:val="22"/>
        </w:rPr>
      </w:pPr>
      <w:r>
        <w:rPr>
          <w:b/>
          <w:bCs/>
          <w:sz w:val="22"/>
          <w:szCs w:val="22"/>
        </w:rPr>
        <w:br w:type="page"/>
      </w:r>
    </w:p>
    <w:p w14:paraId="0BBF6575" w14:textId="6C042361" w:rsidR="00EF0830" w:rsidRDefault="00B40D7D">
      <w:pPr>
        <w:keepNext w:val="0"/>
        <w:keepLines w:val="0"/>
        <w:spacing w:after="160" w:line="259" w:lineRule="auto"/>
        <w:jc w:val="left"/>
        <w:outlineLvl w:val="9"/>
        <w:rPr>
          <w:b/>
          <w:bCs/>
          <w:sz w:val="22"/>
          <w:szCs w:val="22"/>
        </w:rPr>
      </w:pPr>
      <w:r>
        <w:rPr>
          <w:b/>
          <w:bCs/>
          <w:sz w:val="22"/>
          <w:szCs w:val="22"/>
        </w:rPr>
        <w:lastRenderedPageBreak/>
        <w:t>4.4 Validation</w:t>
      </w:r>
    </w:p>
    <w:p w14:paraId="2E15A550" w14:textId="77777777" w:rsidR="00CD7988" w:rsidRDefault="00F5571B" w:rsidP="00CD7988">
      <w:pPr>
        <w:jc w:val="left"/>
        <w:rPr>
          <w:noProof/>
        </w:rPr>
      </w:pPr>
      <w:r w:rsidRPr="00FE20AF">
        <w:rPr>
          <w:b/>
          <w:bCs/>
          <w:sz w:val="22"/>
          <w:szCs w:val="22"/>
          <w:u w:val="single"/>
        </w:rPr>
        <w:t>Least Absolute Shrinkage and Selection Operator</w:t>
      </w:r>
      <w:r>
        <w:rPr>
          <w:b/>
          <w:bCs/>
          <w:sz w:val="22"/>
          <w:szCs w:val="22"/>
          <w:u w:val="single"/>
        </w:rPr>
        <w:t xml:space="preserve"> (LASSO)</w:t>
      </w:r>
      <w:r w:rsidR="00210EA9">
        <w:rPr>
          <w:b/>
          <w:bCs/>
          <w:sz w:val="22"/>
          <w:szCs w:val="22"/>
          <w:u w:val="single"/>
        </w:rPr>
        <w:t xml:space="preserve"> - Balanced</w:t>
      </w:r>
      <w:r w:rsidR="00CD7988" w:rsidRPr="00CD7988">
        <w:rPr>
          <w:noProof/>
        </w:rPr>
        <w:t xml:space="preserve"> </w:t>
      </w:r>
    </w:p>
    <w:p w14:paraId="66392C90" w14:textId="77777777" w:rsidR="00CD7988" w:rsidRDefault="00CD7988" w:rsidP="00CD7988">
      <w:pPr>
        <w:jc w:val="left"/>
        <w:rPr>
          <w:noProof/>
        </w:rPr>
      </w:pPr>
    </w:p>
    <w:p w14:paraId="32F9426D" w14:textId="0F73BD7D" w:rsidR="00F5571B" w:rsidRDefault="00CD7988" w:rsidP="00CD7988">
      <w:pPr>
        <w:jc w:val="left"/>
        <w:rPr>
          <w:b/>
          <w:bCs/>
          <w:sz w:val="22"/>
          <w:szCs w:val="22"/>
          <w:u w:val="single"/>
        </w:rPr>
      </w:pPr>
      <w:r w:rsidRPr="00CD7988">
        <w:rPr>
          <w:b/>
          <w:bCs/>
          <w:noProof/>
          <w:sz w:val="22"/>
          <w:szCs w:val="22"/>
          <w:u w:val="single"/>
        </w:rPr>
        <w:drawing>
          <wp:inline distT="0" distB="0" distL="0" distR="0" wp14:anchorId="4E410F8F" wp14:editId="4AED6BFB">
            <wp:extent cx="5731510" cy="2865755"/>
            <wp:effectExtent l="0" t="0" r="2540" b="0"/>
            <wp:docPr id="456058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5899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31510" cy="2865755"/>
                    </a:xfrm>
                    <a:prstGeom prst="rect">
                      <a:avLst/>
                    </a:prstGeom>
                  </pic:spPr>
                </pic:pic>
              </a:graphicData>
            </a:graphic>
          </wp:inline>
        </w:drawing>
      </w:r>
    </w:p>
    <w:p w14:paraId="04518363" w14:textId="77777777" w:rsidR="00B40D7D" w:rsidRDefault="00B40D7D">
      <w:pPr>
        <w:keepNext w:val="0"/>
        <w:keepLines w:val="0"/>
        <w:spacing w:after="160" w:line="259" w:lineRule="auto"/>
        <w:jc w:val="left"/>
        <w:outlineLvl w:val="9"/>
        <w:rPr>
          <w:b/>
          <w:bCs/>
          <w:sz w:val="22"/>
          <w:szCs w:val="22"/>
        </w:rPr>
      </w:pPr>
    </w:p>
    <w:p w14:paraId="6AA31F4A" w14:textId="003A8BA7" w:rsidR="00CD7988" w:rsidRPr="00CD7988" w:rsidRDefault="00CD7988">
      <w:pPr>
        <w:keepNext w:val="0"/>
        <w:keepLines w:val="0"/>
        <w:spacing w:after="160" w:line="259" w:lineRule="auto"/>
        <w:jc w:val="left"/>
        <w:outlineLvl w:val="9"/>
        <w:rPr>
          <w:b/>
          <w:bCs/>
          <w:sz w:val="22"/>
          <w:szCs w:val="22"/>
          <w:u w:val="single"/>
        </w:rPr>
      </w:pPr>
      <w:r w:rsidRPr="00FE20AF">
        <w:rPr>
          <w:b/>
          <w:bCs/>
          <w:sz w:val="22"/>
          <w:szCs w:val="22"/>
          <w:u w:val="single"/>
        </w:rPr>
        <w:t>Least Absolute Shrinkage and Selection Operator</w:t>
      </w:r>
      <w:r>
        <w:rPr>
          <w:b/>
          <w:bCs/>
          <w:sz w:val="22"/>
          <w:szCs w:val="22"/>
          <w:u w:val="single"/>
        </w:rPr>
        <w:t xml:space="preserve"> (LASSO) - </w:t>
      </w:r>
      <w:r w:rsidRPr="00CD7988">
        <w:rPr>
          <w:b/>
          <w:bCs/>
          <w:sz w:val="22"/>
          <w:szCs w:val="22"/>
          <w:u w:val="single"/>
        </w:rPr>
        <w:t>Unbalanced</w:t>
      </w:r>
    </w:p>
    <w:p w14:paraId="01749DD4" w14:textId="1A085DC0" w:rsidR="00F5571B" w:rsidRDefault="00210EA9">
      <w:pPr>
        <w:keepNext w:val="0"/>
        <w:keepLines w:val="0"/>
        <w:spacing w:after="160" w:line="259" w:lineRule="auto"/>
        <w:jc w:val="left"/>
        <w:outlineLvl w:val="9"/>
        <w:rPr>
          <w:b/>
          <w:bCs/>
          <w:sz w:val="22"/>
          <w:szCs w:val="22"/>
        </w:rPr>
      </w:pPr>
      <w:r w:rsidRPr="00210EA9">
        <w:rPr>
          <w:b/>
          <w:bCs/>
          <w:noProof/>
          <w:sz w:val="22"/>
          <w:szCs w:val="22"/>
        </w:rPr>
        <w:drawing>
          <wp:inline distT="0" distB="0" distL="0" distR="0" wp14:anchorId="4E016178" wp14:editId="2D27D8B0">
            <wp:extent cx="5731510" cy="2865755"/>
            <wp:effectExtent l="0" t="0" r="2540" b="0"/>
            <wp:docPr id="18808017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01769"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31510" cy="2865755"/>
                    </a:xfrm>
                    <a:prstGeom prst="rect">
                      <a:avLst/>
                    </a:prstGeom>
                  </pic:spPr>
                </pic:pic>
              </a:graphicData>
            </a:graphic>
          </wp:inline>
        </w:drawing>
      </w:r>
    </w:p>
    <w:p w14:paraId="23164910" w14:textId="77777777" w:rsidR="00043252" w:rsidRDefault="00043252" w:rsidP="00F94405">
      <w:pPr>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50C30B20" w14:textId="5B5E098C" w:rsidR="00F94405" w:rsidRPr="000048A8" w:rsidRDefault="00F94405" w:rsidP="00F94405">
      <w:pPr>
        <w:rPr>
          <w:b/>
          <w:bCs/>
          <w:sz w:val="22"/>
          <w:szCs w:val="22"/>
          <w:lang w:val="nl-NL"/>
        </w:rPr>
      </w:pPr>
      <w:r w:rsidRPr="000048A8">
        <w:rPr>
          <w:b/>
          <w:bCs/>
          <w:sz w:val="22"/>
          <w:szCs w:val="22"/>
          <w:lang w:val="nl-NL"/>
        </w:rPr>
        <w:lastRenderedPageBreak/>
        <w:t xml:space="preserve">5 </w:t>
      </w:r>
      <w:proofErr w:type="spellStart"/>
      <w:r w:rsidRPr="000048A8">
        <w:rPr>
          <w:b/>
          <w:bCs/>
          <w:sz w:val="22"/>
          <w:szCs w:val="22"/>
          <w:lang w:val="nl-NL"/>
        </w:rPr>
        <w:t>Discussion</w:t>
      </w:r>
      <w:proofErr w:type="spellEnd"/>
    </w:p>
    <w:p w14:paraId="2630D4E4" w14:textId="5D60E23F" w:rsidR="002C6158" w:rsidRDefault="00A01AEA" w:rsidP="000102B7">
      <w:pPr>
        <w:rPr>
          <w:lang w:val="nl-NL"/>
        </w:rPr>
      </w:pPr>
      <w:r>
        <w:rPr>
          <w:lang w:val="nl-NL"/>
        </w:rPr>
        <w:t>Onze reflectie op het resultaat.</w:t>
      </w:r>
    </w:p>
    <w:p w14:paraId="5F45CFDE" w14:textId="77777777" w:rsidR="00425FA3" w:rsidRPr="00F94405" w:rsidRDefault="00425FA3" w:rsidP="000102B7">
      <w:pPr>
        <w:rPr>
          <w:lang w:val="nl-NL"/>
        </w:rPr>
      </w:pPr>
    </w:p>
    <w:p w14:paraId="27FB78D5" w14:textId="648E1453" w:rsidR="002C6158" w:rsidRPr="002A39FE" w:rsidRDefault="002C6158" w:rsidP="000102B7">
      <w:pPr>
        <w:rPr>
          <w:b/>
          <w:bCs/>
          <w:lang w:val="nl-NL"/>
        </w:rPr>
      </w:pPr>
    </w:p>
    <w:p w14:paraId="65127C1D" w14:textId="77777777" w:rsidR="002C6158" w:rsidRPr="002A39FE" w:rsidRDefault="002C6158" w:rsidP="000102B7">
      <w:pPr>
        <w:rPr>
          <w:lang w:val="nl-NL"/>
        </w:rPr>
      </w:pPr>
    </w:p>
    <w:p w14:paraId="03CA0F8F" w14:textId="77777777" w:rsidR="002C6158" w:rsidRPr="002A39FE" w:rsidRDefault="002C6158" w:rsidP="000102B7">
      <w:pPr>
        <w:rPr>
          <w:lang w:val="nl-NL"/>
        </w:rPr>
      </w:pPr>
    </w:p>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eveloped using RNA sequencing data demonstrates &lt;</w:t>
      </w:r>
      <w:proofErr w:type="spellStart"/>
      <w:r w:rsidR="00E62F58">
        <w:t>xyz</w:t>
      </w:r>
      <w:proofErr w:type="spellEnd"/>
      <w:r w:rsidR="00E62F58">
        <w:t xml:space="preserve">&gt;.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proofErr w:type="spellStart"/>
      <w:r w:rsidRPr="00922FBA">
        <w:t>Oftewel</w:t>
      </w:r>
      <w:proofErr w:type="spellEnd"/>
      <w:r w:rsidRPr="00922FBA">
        <w:t xml:space="preserve">, </w:t>
      </w:r>
      <w:proofErr w:type="spellStart"/>
      <w:r w:rsidRPr="00922FBA">
        <w:t>hier</w:t>
      </w:r>
      <w:proofErr w:type="spellEnd"/>
      <w:r w:rsidRPr="00922FBA">
        <w:t xml:space="preserve"> </w:t>
      </w:r>
      <w:proofErr w:type="spellStart"/>
      <w:r w:rsidRPr="00922FBA">
        <w:t>komt</w:t>
      </w:r>
      <w:proofErr w:type="spellEnd"/>
      <w:r w:rsidRPr="00922FBA">
        <w:t xml:space="preserve">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3AA30E24" w14:textId="77777777" w:rsidR="000A60D7" w:rsidRPr="000A60D7" w:rsidRDefault="00797B31" w:rsidP="000A60D7">
      <w:pPr>
        <w:pStyle w:val="EndNoteBibliography"/>
        <w:ind w:left="720" w:hanging="720"/>
      </w:pPr>
      <w:r>
        <w:rPr>
          <w:lang w:val="nl-NL"/>
        </w:rPr>
        <w:fldChar w:fldCharType="begin"/>
      </w:r>
      <w:r w:rsidRPr="00BF625F">
        <w:instrText xml:space="preserve"> ADDIN EN.REFLIST </w:instrText>
      </w:r>
      <w:r>
        <w:rPr>
          <w:lang w:val="nl-NL"/>
        </w:rPr>
        <w:fldChar w:fldCharType="separate"/>
      </w:r>
      <w:r w:rsidR="000A60D7" w:rsidRPr="000A60D7">
        <w:t>[1]</w:t>
      </w:r>
      <w:r w:rsidR="000A60D7" w:rsidRPr="000A60D7">
        <w:tab/>
        <w:t>M. Lupi</w:t>
      </w:r>
      <w:r w:rsidR="000A60D7" w:rsidRPr="000A60D7">
        <w:rPr>
          <w:i/>
        </w:rPr>
        <w:t xml:space="preserve"> et al.</w:t>
      </w:r>
      <w:r w:rsidR="000A60D7" w:rsidRPr="000A60D7">
        <w:t xml:space="preserve">, "TBC1 domain-containing proteins are frequently involved in triple-negative breast cancers in connection with the induction of a glycolytic phenotype," </w:t>
      </w:r>
      <w:r w:rsidR="000A60D7" w:rsidRPr="000A60D7">
        <w:rPr>
          <w:i/>
        </w:rPr>
        <w:t xml:space="preserve">Cell Death &amp; Disease, </w:t>
      </w:r>
      <w:r w:rsidR="000A60D7" w:rsidRPr="000A60D7">
        <w:t>vol. 15, no. 9, p. 647, 2024/09/04 2024, doi: 10.1038/s41419-024-07037-2.</w:t>
      </w:r>
    </w:p>
    <w:p w14:paraId="03802BA0" w14:textId="77777777" w:rsidR="000A60D7" w:rsidRPr="000A60D7" w:rsidRDefault="000A60D7" w:rsidP="000A60D7">
      <w:pPr>
        <w:pStyle w:val="EndNoteBibliography"/>
        <w:ind w:left="720" w:hanging="720"/>
      </w:pPr>
      <w:r w:rsidRPr="000A60D7">
        <w:t>[2]</w:t>
      </w:r>
      <w:r w:rsidRPr="000A60D7">
        <w:tab/>
        <w:t>X. Hu</w:t>
      </w:r>
      <w:r w:rsidRPr="000A60D7">
        <w:rPr>
          <w:i/>
        </w:rPr>
        <w:t xml:space="preserve"> et al.</w:t>
      </w:r>
      <w:r w:rsidRPr="000A60D7">
        <w:t xml:space="preserve">, "Naphthoquinone-derived ZSW-4B induces apoptosis in triple-negative breast cancer via AMPK signalling activation," </w:t>
      </w:r>
      <w:r w:rsidRPr="000A60D7">
        <w:rPr>
          <w:i/>
        </w:rPr>
        <w:t xml:space="preserve">Scientific Reports, </w:t>
      </w:r>
      <w:r w:rsidRPr="000A60D7">
        <w:t>vol. 14, no. 1, p. 28559, 2024/11/19 2024, doi: 10.1038/s41598-024-79592-9.</w:t>
      </w:r>
    </w:p>
    <w:p w14:paraId="408F709D" w14:textId="77777777" w:rsidR="000A60D7" w:rsidRPr="000A60D7" w:rsidRDefault="000A60D7" w:rsidP="000A60D7">
      <w:pPr>
        <w:pStyle w:val="EndNoteBibliography"/>
        <w:ind w:left="720" w:hanging="720"/>
      </w:pPr>
      <w:r w:rsidRPr="000A60D7">
        <w:t>[3]</w:t>
      </w:r>
      <w:r w:rsidRPr="000A60D7">
        <w:tab/>
        <w:t>G. Wang</w:t>
      </w:r>
      <w:r w:rsidRPr="000A60D7">
        <w:rPr>
          <w:i/>
        </w:rPr>
        <w:t xml:space="preserve"> et al.</w:t>
      </w:r>
      <w:r w:rsidRPr="000A60D7">
        <w:t xml:space="preserve">, "Integrating multi-omics data reveals the antitumor role and clinical benefits of gamma-delta T cells in triple-negative breast cancer," </w:t>
      </w:r>
      <w:r w:rsidRPr="000A60D7">
        <w:rPr>
          <w:i/>
        </w:rPr>
        <w:t xml:space="preserve">BMC Cancer, </w:t>
      </w:r>
      <w:r w:rsidRPr="000A60D7">
        <w:t>vol. 25, no. 1, p. 623, 2025/04/07 2025, doi: 10.1186/s12885-025-14029-8.</w:t>
      </w:r>
    </w:p>
    <w:p w14:paraId="586217D6" w14:textId="77777777" w:rsidR="000A60D7" w:rsidRPr="000A60D7" w:rsidRDefault="000A60D7" w:rsidP="000A60D7">
      <w:pPr>
        <w:pStyle w:val="EndNoteBibliography"/>
        <w:ind w:left="720" w:hanging="720"/>
      </w:pPr>
      <w:r w:rsidRPr="000A60D7">
        <w:t>[4]</w:t>
      </w:r>
      <w:r w:rsidRPr="000A60D7">
        <w:tab/>
        <w:t>H. Sung</w:t>
      </w:r>
      <w:r w:rsidRPr="000A60D7">
        <w:rPr>
          <w:i/>
        </w:rPr>
        <w:t xml:space="preserve"> et al.</w:t>
      </w:r>
      <w:r w:rsidRPr="000A60D7">
        <w:t xml:space="preserve">, "Global Cancer Statistics 2020: GLOBOCAN Estimates of Incidence and Mortality Worldwide for 36 Cancers in 185 Countries," (in eng), </w:t>
      </w:r>
      <w:r w:rsidRPr="000A60D7">
        <w:rPr>
          <w:i/>
        </w:rPr>
        <w:t xml:space="preserve">CA Cancer J Clin, </w:t>
      </w:r>
      <w:r w:rsidRPr="000A60D7">
        <w:t>vol. 71, no. 3, pp. 209-249, May 2021, doi: 10.3322/caac.21660.</w:t>
      </w:r>
    </w:p>
    <w:p w14:paraId="72C27B96" w14:textId="77777777" w:rsidR="000A60D7" w:rsidRPr="000A60D7" w:rsidRDefault="000A60D7" w:rsidP="000A60D7">
      <w:pPr>
        <w:pStyle w:val="EndNoteBibliography"/>
        <w:ind w:left="720" w:hanging="720"/>
      </w:pPr>
      <w:r w:rsidRPr="000A60D7">
        <w:t>[5]</w:t>
      </w:r>
      <w:r w:rsidRPr="000A60D7">
        <w:tab/>
        <w:t>R. J. Pinto</w:t>
      </w:r>
      <w:r w:rsidRPr="000A60D7">
        <w:rPr>
          <w:i/>
        </w:rPr>
        <w:t xml:space="preserve"> et al.</w:t>
      </w:r>
      <w:r w:rsidRPr="000A60D7">
        <w:t xml:space="preserve">, "Coding and regulatory somatic profiling of triple-negative breast cancer in Sub-Saharan African patients," </w:t>
      </w:r>
      <w:r w:rsidRPr="000A60D7">
        <w:rPr>
          <w:i/>
        </w:rPr>
        <w:t xml:space="preserve">Scientific Reports, </w:t>
      </w:r>
      <w:r w:rsidRPr="000A60D7">
        <w:t>vol. 15, no. 1, p. 10325, 2025/03/25 2025, doi: 10.1038/s41598-025-94707-6.</w:t>
      </w:r>
    </w:p>
    <w:p w14:paraId="50E68739" w14:textId="77777777" w:rsidR="000A60D7" w:rsidRPr="000A60D7" w:rsidRDefault="000A60D7" w:rsidP="000A60D7">
      <w:pPr>
        <w:pStyle w:val="EndNoteBibliography"/>
        <w:ind w:left="720" w:hanging="720"/>
      </w:pPr>
      <w:r w:rsidRPr="000A60D7">
        <w:t>[6]</w:t>
      </w:r>
      <w:r w:rsidRPr="000A60D7">
        <w:tab/>
        <w:t>M. Aine</w:t>
      </w:r>
      <w:r w:rsidRPr="000A60D7">
        <w:rPr>
          <w:i/>
        </w:rPr>
        <w:t xml:space="preserve"> et al.</w:t>
      </w:r>
      <w:r w:rsidRPr="000A60D7">
        <w:t xml:space="preserve">, "The DNA methylation landscape of primary triple-negative breast cancer," </w:t>
      </w:r>
      <w:r w:rsidRPr="000A60D7">
        <w:rPr>
          <w:i/>
        </w:rPr>
        <w:t xml:space="preserve">Nature Communications, </w:t>
      </w:r>
      <w:r w:rsidRPr="000A60D7">
        <w:t>vol. 16, no. 1, p. 3041, 2025/03/28 2025, doi: 10.1038/s41467-025-58158-x.</w:t>
      </w:r>
    </w:p>
    <w:p w14:paraId="1A6D9C13" w14:textId="77777777" w:rsidR="000A60D7" w:rsidRPr="000A60D7" w:rsidRDefault="000A60D7" w:rsidP="000A60D7">
      <w:pPr>
        <w:pStyle w:val="EndNoteBibliography"/>
        <w:ind w:left="720" w:hanging="720"/>
      </w:pPr>
      <w:r w:rsidRPr="000A60D7">
        <w:t>[7]</w:t>
      </w:r>
      <w:r w:rsidRPr="000A60D7">
        <w:tab/>
        <w:t>G. H. Tamarindo</w:t>
      </w:r>
      <w:r w:rsidRPr="000A60D7">
        <w:rPr>
          <w:i/>
        </w:rPr>
        <w:t xml:space="preserve"> et al.</w:t>
      </w:r>
      <w:r w:rsidRPr="000A60D7">
        <w:t xml:space="preserve">, "Distinct proteomic profiles of plasma-derived extracellular vesicles in healthy, benign, and triple-negative breast cancer: candidate biomarkers for liquid biopsy," </w:t>
      </w:r>
      <w:r w:rsidRPr="000A60D7">
        <w:rPr>
          <w:i/>
        </w:rPr>
        <w:t xml:space="preserve">Scientific Reports, </w:t>
      </w:r>
      <w:r w:rsidRPr="000A60D7">
        <w:t>vol. 15, no. 1, p. 12122, 2025/04/09 2025, doi: 10.1038/s41598-025-95232-2.</w:t>
      </w:r>
    </w:p>
    <w:p w14:paraId="4ACF787C" w14:textId="77777777" w:rsidR="000A60D7" w:rsidRPr="000A60D7" w:rsidRDefault="000A60D7" w:rsidP="000A60D7">
      <w:pPr>
        <w:pStyle w:val="EndNoteBibliography"/>
        <w:ind w:left="720" w:hanging="720"/>
      </w:pPr>
      <w:r w:rsidRPr="000A60D7">
        <w:t>[8]</w:t>
      </w:r>
      <w:r w:rsidRPr="000A60D7">
        <w:tab/>
        <w:t>Z. Chen</w:t>
      </w:r>
      <w:r w:rsidRPr="000A60D7">
        <w:rPr>
          <w:i/>
        </w:rPr>
        <w:t xml:space="preserve"> et al.</w:t>
      </w:r>
      <w:r w:rsidRPr="000A60D7">
        <w:t xml:space="preserve">, "Classifications of triple-negative breast cancer: insights and current therapeutic approaches," </w:t>
      </w:r>
      <w:r w:rsidRPr="000A60D7">
        <w:rPr>
          <w:i/>
        </w:rPr>
        <w:t xml:space="preserve">Cell &amp; Bioscience, </w:t>
      </w:r>
      <w:r w:rsidRPr="000A60D7">
        <w:t>vol. 15, no. 1, p. 13, 2025/02/01 2025, doi: 10.1186/s13578-025-01359-0.</w:t>
      </w:r>
    </w:p>
    <w:p w14:paraId="6AE8FAAD" w14:textId="77777777" w:rsidR="000A60D7" w:rsidRPr="000A60D7" w:rsidRDefault="000A60D7" w:rsidP="000A60D7">
      <w:pPr>
        <w:pStyle w:val="EndNoteBibliography"/>
        <w:ind w:left="720" w:hanging="720"/>
      </w:pPr>
      <w:r w:rsidRPr="000A60D7">
        <w:t>[9]</w:t>
      </w:r>
      <w:r w:rsidRPr="000A60D7">
        <w:tab/>
        <w:t>R. S. Bouzid</w:t>
      </w:r>
      <w:r w:rsidRPr="000A60D7">
        <w:rPr>
          <w:i/>
        </w:rPr>
        <w:t xml:space="preserve"> et al.</w:t>
      </w:r>
      <w:r w:rsidRPr="000A60D7">
        <w:t xml:space="preserve">, "Molecular subtyping and target identification in triple negative breast cancer through immunohistochemistry biomarkers," </w:t>
      </w:r>
      <w:r w:rsidRPr="000A60D7">
        <w:rPr>
          <w:i/>
        </w:rPr>
        <w:t xml:space="preserve">BMC Cancer, </w:t>
      </w:r>
      <w:r w:rsidRPr="000A60D7">
        <w:t>vol. 25, no. 1, pp. 1-16, 2025/03/13 2025, doi: 10.1186/s12885-025-13832-7.</w:t>
      </w:r>
    </w:p>
    <w:p w14:paraId="4203DACA" w14:textId="77777777" w:rsidR="000A60D7" w:rsidRPr="000A60D7" w:rsidRDefault="000A60D7" w:rsidP="000A60D7">
      <w:pPr>
        <w:pStyle w:val="EndNoteBibliography"/>
        <w:ind w:left="720" w:hanging="720"/>
      </w:pPr>
      <w:r w:rsidRPr="000A60D7">
        <w:t>[10]</w:t>
      </w:r>
      <w:r w:rsidRPr="000A60D7">
        <w:tab/>
        <w:t xml:space="preserve">M. Matossian, N. Chen, and R. Nanda, "Exploiting Therapeutic Vulnerabilities in Triple-Negative Breast Cancer: Successes, Challenges, and Opportunities," </w:t>
      </w:r>
      <w:r w:rsidRPr="000A60D7">
        <w:rPr>
          <w:i/>
        </w:rPr>
        <w:t xml:space="preserve">Current Breast Cancer Reports, </w:t>
      </w:r>
      <w:r w:rsidRPr="000A60D7">
        <w:t>vol. 15, no. 3, pp. 266-278, 2023/09/01 2023, doi: 10.1007/s12609-023-00492-4.</w:t>
      </w:r>
    </w:p>
    <w:p w14:paraId="7FBD3DCD" w14:textId="77777777" w:rsidR="000A60D7" w:rsidRPr="000A60D7" w:rsidRDefault="000A60D7" w:rsidP="000A60D7">
      <w:pPr>
        <w:pStyle w:val="EndNoteBibliography"/>
        <w:ind w:left="720" w:hanging="720"/>
      </w:pPr>
      <w:r w:rsidRPr="000A60D7">
        <w:t>[11]</w:t>
      </w:r>
      <w:r w:rsidRPr="000A60D7">
        <w:tab/>
        <w:t>S. Roostee</w:t>
      </w:r>
      <w:r w:rsidRPr="000A60D7">
        <w:rPr>
          <w:i/>
        </w:rPr>
        <w:t xml:space="preserve"> et al.</w:t>
      </w:r>
      <w:r w:rsidRPr="000A60D7">
        <w:t xml:space="preserve">, "Tumour immune characterisation of primary triple-negative breast cancer using automated image quantification of immunohistochemistry-stained immune cells," </w:t>
      </w:r>
      <w:r w:rsidRPr="000A60D7">
        <w:rPr>
          <w:i/>
        </w:rPr>
        <w:t xml:space="preserve">Scientific Reports, </w:t>
      </w:r>
      <w:r w:rsidRPr="000A60D7">
        <w:t>vol. 14, no. 1, p. 21417, 2024/09/13 2024, doi: 10.1038/s41598-024-72306-1.</w:t>
      </w:r>
    </w:p>
    <w:p w14:paraId="2833E099" w14:textId="77777777" w:rsidR="000A60D7" w:rsidRPr="000A60D7" w:rsidRDefault="000A60D7" w:rsidP="000A60D7">
      <w:pPr>
        <w:pStyle w:val="EndNoteBibliography"/>
        <w:ind w:left="720" w:hanging="720"/>
      </w:pPr>
      <w:r w:rsidRPr="000A60D7">
        <w:t>[12]</w:t>
      </w:r>
      <w:r w:rsidRPr="000A60D7">
        <w:tab/>
        <w:t>J. C. Martin</w:t>
      </w:r>
      <w:r w:rsidRPr="000A60D7">
        <w:rPr>
          <w:i/>
        </w:rPr>
        <w:t xml:space="preserve"> et al.</w:t>
      </w:r>
      <w:r w:rsidRPr="000A60D7">
        <w:t xml:space="preserve">, "Aryl hydrocarbon receptor suppresses STING-mediated type I IFN expression in triple-negative breast cancer," </w:t>
      </w:r>
      <w:r w:rsidRPr="000A60D7">
        <w:rPr>
          <w:i/>
        </w:rPr>
        <w:t xml:space="preserve">Scientific Reports, </w:t>
      </w:r>
      <w:r w:rsidRPr="000A60D7">
        <w:t>vol. 14, no. 1, p. 5731, 2024/03/08 2024, doi: 10.1038/s41598-024-54732-3.</w:t>
      </w:r>
    </w:p>
    <w:p w14:paraId="240904DB" w14:textId="77777777" w:rsidR="000A60D7" w:rsidRPr="000A60D7" w:rsidRDefault="000A60D7" w:rsidP="000A60D7">
      <w:pPr>
        <w:pStyle w:val="EndNoteBibliography"/>
        <w:ind w:left="720" w:hanging="720"/>
      </w:pPr>
      <w:r w:rsidRPr="000A60D7">
        <w:t>[13]</w:t>
      </w:r>
      <w:r w:rsidRPr="000A60D7">
        <w:tab/>
        <w:t>Q. Xue</w:t>
      </w:r>
      <w:r w:rsidRPr="000A60D7">
        <w:rPr>
          <w:i/>
        </w:rPr>
        <w:t xml:space="preserve"> et al.</w:t>
      </w:r>
      <w:r w:rsidRPr="000A60D7">
        <w:t xml:space="preserve">, "LRPPRC confers enhanced oxidative phosphorylation metabolism in triple-negative breast cancer and represents a therapeutic target," </w:t>
      </w:r>
      <w:r w:rsidRPr="000A60D7">
        <w:rPr>
          <w:i/>
        </w:rPr>
        <w:t xml:space="preserve">Journal of Translational Medicine, </w:t>
      </w:r>
      <w:r w:rsidRPr="000A60D7">
        <w:t>vol. 23, no. 1, pp. 1-15, 2025/03/25 2025, doi: 10.1186/s12967-024-05946-6.</w:t>
      </w:r>
    </w:p>
    <w:p w14:paraId="534915D6" w14:textId="77777777" w:rsidR="000A60D7" w:rsidRPr="000A60D7" w:rsidRDefault="000A60D7" w:rsidP="000A60D7">
      <w:pPr>
        <w:pStyle w:val="EndNoteBibliography"/>
        <w:ind w:left="720" w:hanging="720"/>
      </w:pPr>
      <w:r w:rsidRPr="000A60D7">
        <w:t>[14]</w:t>
      </w:r>
      <w:r w:rsidRPr="000A60D7">
        <w:tab/>
        <w:t>N. A. M. Bakker</w:t>
      </w:r>
      <w:r w:rsidRPr="000A60D7">
        <w:rPr>
          <w:i/>
        </w:rPr>
        <w:t xml:space="preserve"> et al.</w:t>
      </w:r>
      <w:r w:rsidRPr="000A60D7">
        <w:t xml:space="preserve">, "Triple-negative breast cancer modifies the systemic immune landscape and alters neutrophil functionality," </w:t>
      </w:r>
      <w:r w:rsidRPr="000A60D7">
        <w:rPr>
          <w:i/>
        </w:rPr>
        <w:t xml:space="preserve">npj Breast Cancer, </w:t>
      </w:r>
      <w:r w:rsidRPr="000A60D7">
        <w:t>vol. 11, no. 1, p. 5, 2025/01/23 2025, doi: 10.1038/s41523-025-00721-2.</w:t>
      </w:r>
    </w:p>
    <w:p w14:paraId="10F9D545" w14:textId="77777777" w:rsidR="000A60D7" w:rsidRPr="000A60D7" w:rsidRDefault="000A60D7" w:rsidP="000A60D7">
      <w:pPr>
        <w:pStyle w:val="EndNoteBibliography"/>
        <w:ind w:left="720" w:hanging="720"/>
      </w:pPr>
      <w:r w:rsidRPr="000A60D7">
        <w:t>[15]</w:t>
      </w:r>
      <w:r w:rsidRPr="000A60D7">
        <w:tab/>
        <w:t xml:space="preserve">Y.-C. Chien, J.-Y. Wu, L.-C. Liu, and Y.-L. Yu, "Capsanthin inhibits migration and reduces N-linked glycosylation of PD-L1 via the EZH2-PD-L1 axis in triple-negative breast cancer brain metastasis," </w:t>
      </w:r>
      <w:r w:rsidRPr="000A60D7">
        <w:rPr>
          <w:i/>
        </w:rPr>
        <w:t xml:space="preserve">Cell Death Discovery, </w:t>
      </w:r>
      <w:r w:rsidRPr="000A60D7">
        <w:t>vol. 11, no. 1, p. 85, 2025/03/04 2025, doi: 10.1038/s41420-025-02368-1.</w:t>
      </w:r>
    </w:p>
    <w:p w14:paraId="2AA2C702" w14:textId="77777777" w:rsidR="000A60D7" w:rsidRPr="000A60D7" w:rsidRDefault="000A60D7" w:rsidP="000A60D7">
      <w:pPr>
        <w:pStyle w:val="EndNoteBibliography"/>
        <w:ind w:left="720" w:hanging="720"/>
      </w:pPr>
      <w:r w:rsidRPr="000A60D7">
        <w:t>[16]</w:t>
      </w:r>
      <w:r w:rsidRPr="000A60D7">
        <w:tab/>
        <w:t>W. Ren</w:t>
      </w:r>
      <w:r w:rsidRPr="000A60D7">
        <w:rPr>
          <w:i/>
        </w:rPr>
        <w:t xml:space="preserve"> et al.</w:t>
      </w:r>
      <w:r w:rsidRPr="000A60D7">
        <w:t xml:space="preserve">, "Comprehensive analysis of metabolism-related gene biomarkers reveals their impact on the diagnosis and prognosis of triple-negative breast cancer," </w:t>
      </w:r>
      <w:r w:rsidRPr="000A60D7">
        <w:rPr>
          <w:i/>
        </w:rPr>
        <w:t xml:space="preserve">BMC Cancer, </w:t>
      </w:r>
      <w:r w:rsidRPr="000A60D7">
        <w:t>vol. 25, no. 1, p. 668, 2025/04/11 2025, doi: 10.1186/s12885-025-14053-8.</w:t>
      </w:r>
    </w:p>
    <w:p w14:paraId="7C092693" w14:textId="77777777" w:rsidR="000A60D7" w:rsidRPr="000A60D7" w:rsidRDefault="000A60D7" w:rsidP="000A60D7">
      <w:pPr>
        <w:pStyle w:val="EndNoteBibliography"/>
        <w:ind w:left="720" w:hanging="720"/>
      </w:pPr>
      <w:r w:rsidRPr="000A60D7">
        <w:t>[17]</w:t>
      </w:r>
      <w:r w:rsidRPr="000A60D7">
        <w:tab/>
        <w:t>Y. Chen</w:t>
      </w:r>
      <w:r w:rsidRPr="000A60D7">
        <w:rPr>
          <w:i/>
        </w:rPr>
        <w:t xml:space="preserve"> et al.</w:t>
      </w:r>
      <w:r w:rsidRPr="000A60D7">
        <w:t xml:space="preserve">, "Intratumoral microbiota-aided fusion radiomics model for predicting tumor response to neoadjuvant chemoimmunotherapy in triple-negative breast cancer," </w:t>
      </w:r>
      <w:r w:rsidRPr="000A60D7">
        <w:rPr>
          <w:i/>
        </w:rPr>
        <w:t xml:space="preserve">Journal of Translational Medicine, </w:t>
      </w:r>
      <w:r w:rsidRPr="000A60D7">
        <w:t>vol. 23, no. 1, p. 352, 2025/03/20 2025, doi: 10.1186/s12967-025-06369-7.</w:t>
      </w:r>
    </w:p>
    <w:p w14:paraId="5F20B0AA" w14:textId="77777777" w:rsidR="000A60D7" w:rsidRPr="000A60D7" w:rsidRDefault="000A60D7" w:rsidP="000A60D7">
      <w:pPr>
        <w:pStyle w:val="EndNoteBibliography"/>
        <w:ind w:left="720" w:hanging="720"/>
      </w:pPr>
      <w:r w:rsidRPr="000A60D7">
        <w:t>[18]</w:t>
      </w:r>
      <w:r w:rsidRPr="000A60D7">
        <w:tab/>
        <w:t xml:space="preserve">X. Xiong, X. Wang, C.-C. Liu, Z.-M. Shao, and K.-D. Yu, "Deciphering breast cancer dynamics: insights from single-cell and spatial profiling in the multi-omics era," </w:t>
      </w:r>
      <w:r w:rsidRPr="000A60D7">
        <w:rPr>
          <w:i/>
        </w:rPr>
        <w:t xml:space="preserve">Biomarker Research, </w:t>
      </w:r>
      <w:r w:rsidRPr="000A60D7">
        <w:t>vol. 12, no. 1, p. 107, 2024/09/18 2024, doi: 10.1186/s40364-024-00654-1.</w:t>
      </w:r>
    </w:p>
    <w:p w14:paraId="2F744F15" w14:textId="77777777" w:rsidR="000A60D7" w:rsidRPr="000A60D7" w:rsidRDefault="000A60D7" w:rsidP="000A60D7">
      <w:pPr>
        <w:pStyle w:val="EndNoteBibliography"/>
        <w:ind w:left="720" w:hanging="720"/>
      </w:pPr>
      <w:r w:rsidRPr="000A60D7">
        <w:lastRenderedPageBreak/>
        <w:t>[19]</w:t>
      </w:r>
      <w:r w:rsidRPr="000A60D7">
        <w:tab/>
        <w:t xml:space="preserve">H. Bischoff, M. Espié, and T. Petit, "Neoadjuvant Therapy: Current Landscape and Future Horizons for ER-Positive/HER2-Negative and Triple-Negative Early Breast Cancer," </w:t>
      </w:r>
      <w:r w:rsidRPr="000A60D7">
        <w:rPr>
          <w:i/>
        </w:rPr>
        <w:t xml:space="preserve">Current Treatment Options in Oncology, </w:t>
      </w:r>
      <w:r w:rsidRPr="000A60D7">
        <w:t>vol. 25, no. 9, pp. 1210-1224, 2024/09/01 2024, doi: 10.1007/s11864-024-01251-y.</w:t>
      </w:r>
    </w:p>
    <w:p w14:paraId="6130AA5A" w14:textId="77777777" w:rsidR="000A60D7" w:rsidRPr="000A60D7" w:rsidRDefault="000A60D7" w:rsidP="000A60D7">
      <w:pPr>
        <w:pStyle w:val="EndNoteBibliography"/>
        <w:ind w:left="720" w:hanging="720"/>
      </w:pPr>
      <w:r w:rsidRPr="000A60D7">
        <w:t>[20]</w:t>
      </w:r>
      <w:r w:rsidRPr="000A60D7">
        <w:tab/>
        <w:t xml:space="preserve">M. Liu, L. Zheng, Y. Zhang, and J. Tian, "Mechanistic insights into pachymic acid’s action on triple-negative breast Cancer through TOP2A targeting," </w:t>
      </w:r>
      <w:r w:rsidRPr="000A60D7">
        <w:rPr>
          <w:i/>
        </w:rPr>
        <w:t xml:space="preserve">Scientific Reports, </w:t>
      </w:r>
      <w:r w:rsidRPr="000A60D7">
        <w:t>vol. 15, no. 1, p. 2856, 2025/01/22 2025, doi: 10.1038/s41598-025-87286-z.</w:t>
      </w:r>
    </w:p>
    <w:p w14:paraId="52BE62BC" w14:textId="77777777" w:rsidR="000A60D7" w:rsidRPr="000A60D7" w:rsidRDefault="000A60D7" w:rsidP="000A60D7">
      <w:pPr>
        <w:pStyle w:val="EndNoteBibliography"/>
        <w:ind w:left="720" w:hanging="720"/>
      </w:pPr>
      <w:r w:rsidRPr="000A60D7">
        <w:t>[21]</w:t>
      </w:r>
      <w:r w:rsidRPr="000A60D7">
        <w:tab/>
        <w:t>B. Zhu</w:t>
      </w:r>
      <w:r w:rsidRPr="000A60D7">
        <w:rPr>
          <w:i/>
        </w:rPr>
        <w:t xml:space="preserve"> et al.</w:t>
      </w:r>
      <w:r w:rsidRPr="000A60D7">
        <w:t xml:space="preserve">, "Injectable supramolecular hydrogel co-loading abemaciclib/NLG919 for neoadjuvant immunotherapy of triple-negative breast cancer," </w:t>
      </w:r>
      <w:r w:rsidRPr="000A60D7">
        <w:rPr>
          <w:i/>
        </w:rPr>
        <w:t xml:space="preserve">Nature Communications, </w:t>
      </w:r>
      <w:r w:rsidRPr="000A60D7">
        <w:t>vol. 16, no. 1, p. 687, 2025/01/15 2025, doi: 10.1038/s41467-025-55904-z.</w:t>
      </w:r>
    </w:p>
    <w:p w14:paraId="4BF836C2" w14:textId="77777777" w:rsidR="000A60D7" w:rsidRPr="000A60D7" w:rsidRDefault="000A60D7" w:rsidP="000A60D7">
      <w:pPr>
        <w:pStyle w:val="EndNoteBibliography"/>
        <w:ind w:left="720" w:hanging="720"/>
      </w:pPr>
      <w:r w:rsidRPr="000A60D7">
        <w:t>[22]</w:t>
      </w:r>
      <w:r w:rsidRPr="000A60D7">
        <w:tab/>
        <w:t xml:space="preserve">T. Vidalis, "Artificial Intelligence in Biomedicine: A Legal Insight," </w:t>
      </w:r>
      <w:r w:rsidRPr="000A60D7">
        <w:rPr>
          <w:i/>
        </w:rPr>
        <w:t>BioTech</w:t>
      </w:r>
      <w:r w:rsidRPr="000A60D7">
        <w:t>, vol. 10, no. 3</w:t>
      </w:r>
      <w:r w:rsidRPr="000A60D7">
        <w:rPr>
          <w:i/>
        </w:rPr>
        <w:t xml:space="preserve">, </w:t>
      </w:r>
      <w:r w:rsidRPr="000A60D7">
        <w:t>doi: 10.3390/biotech10030015.</w:t>
      </w:r>
    </w:p>
    <w:p w14:paraId="06677255" w14:textId="77777777" w:rsidR="000A60D7" w:rsidRPr="000A60D7" w:rsidRDefault="000A60D7" w:rsidP="000A60D7">
      <w:pPr>
        <w:pStyle w:val="EndNoteBibliography"/>
        <w:ind w:left="720" w:hanging="720"/>
      </w:pPr>
      <w:r w:rsidRPr="000A60D7">
        <w:t>[23]</w:t>
      </w:r>
      <w:r w:rsidRPr="000A60D7">
        <w:tab/>
        <w:t xml:space="preserve">B. C. Stahl, D. Schroeder, and R. Rodrigues, "Right to Life, Liberty and Security of Persons," in </w:t>
      </w:r>
      <w:r w:rsidRPr="000A60D7">
        <w:rPr>
          <w:i/>
        </w:rPr>
        <w:t>Ethics of Artificial Intelligence: Case Studies and Options for Addressing Ethical Challenges</w:t>
      </w:r>
      <w:r w:rsidRPr="000A60D7">
        <w:t>, B. C. Stahl, D. Schroeder, and R. Rodrigues Eds. Cham: Springer International Publishing, 2023, pp. 63-78.</w:t>
      </w:r>
    </w:p>
    <w:p w14:paraId="39875292" w14:textId="77777777" w:rsidR="000A60D7" w:rsidRPr="000A60D7" w:rsidRDefault="000A60D7" w:rsidP="000A60D7">
      <w:pPr>
        <w:pStyle w:val="EndNoteBibliography"/>
        <w:ind w:left="720" w:hanging="720"/>
      </w:pPr>
      <w:r w:rsidRPr="000A60D7">
        <w:t>[24]</w:t>
      </w:r>
      <w:r w:rsidRPr="000A60D7">
        <w:tab/>
        <w:t>P. Tan</w:t>
      </w:r>
      <w:r w:rsidRPr="000A60D7">
        <w:rPr>
          <w:i/>
        </w:rPr>
        <w:t xml:space="preserve"> et al.</w:t>
      </w:r>
      <w:r w:rsidRPr="000A60D7">
        <w:t xml:space="preserve">, "Application of omics technologies in studies on antitumor effects of Traditional Chinese Medicine," </w:t>
      </w:r>
      <w:r w:rsidRPr="000A60D7">
        <w:rPr>
          <w:i/>
        </w:rPr>
        <w:t xml:space="preserve">Chinese Medicine, </w:t>
      </w:r>
      <w:r w:rsidRPr="000A60D7">
        <w:t>vol. 19, no. 1, pp. 1-20, 2024/09/09 2024, doi: 10.1186/s13020-024-00995-x.</w:t>
      </w:r>
    </w:p>
    <w:p w14:paraId="6ED363BD" w14:textId="77777777" w:rsidR="000A60D7" w:rsidRPr="000A60D7" w:rsidRDefault="000A60D7" w:rsidP="000A60D7">
      <w:pPr>
        <w:pStyle w:val="EndNoteBibliography"/>
        <w:ind w:left="720" w:hanging="720"/>
      </w:pPr>
      <w:r w:rsidRPr="000A60D7">
        <w:t>[25]</w:t>
      </w:r>
      <w:r w:rsidRPr="000A60D7">
        <w:tab/>
        <w:t xml:space="preserve">M. M. O. Ortiz and E. R. Andrechek, "Molecular Characterization and Landscape of Breast cancer Models from a multi-omics Perspective," </w:t>
      </w:r>
      <w:r w:rsidRPr="000A60D7">
        <w:rPr>
          <w:i/>
        </w:rPr>
        <w:t xml:space="preserve">Journal of Mammary Gland Biology and Neoplasia, </w:t>
      </w:r>
      <w:r w:rsidRPr="000A60D7">
        <w:t>vol. 28, no. 1, pp. 1-13, 2023/06/03 2023, doi: 10.1007/s10911-023-09540-2.</w:t>
      </w:r>
    </w:p>
    <w:p w14:paraId="6544A93A" w14:textId="77777777" w:rsidR="000A60D7" w:rsidRPr="000A60D7" w:rsidRDefault="000A60D7" w:rsidP="000A60D7">
      <w:pPr>
        <w:pStyle w:val="EndNoteBibliography"/>
        <w:ind w:left="720" w:hanging="720"/>
      </w:pPr>
      <w:r w:rsidRPr="000A60D7">
        <w:t>[26]</w:t>
      </w:r>
      <w:r w:rsidRPr="000A60D7">
        <w:tab/>
        <w:t>L. Cheng</w:t>
      </w:r>
      <w:r w:rsidRPr="000A60D7">
        <w:rPr>
          <w:i/>
        </w:rPr>
        <w:t xml:space="preserve"> et al.</w:t>
      </w:r>
      <w:r w:rsidRPr="000A60D7">
        <w:t xml:space="preserve">, "MoAGL-SA: a multi-omics adaptive integration method with graph learning and self attention for cancer subtype classification," </w:t>
      </w:r>
      <w:r w:rsidRPr="000A60D7">
        <w:rPr>
          <w:i/>
        </w:rPr>
        <w:t xml:space="preserve">BMC Bioinformatics, </w:t>
      </w:r>
      <w:r w:rsidRPr="000A60D7">
        <w:t>vol. 25, no. 1, p. 364, 2024/11/23 2024, doi: 10.1186/s12859-024-05989-y.</w:t>
      </w:r>
    </w:p>
    <w:p w14:paraId="22A20BA5" w14:textId="77777777" w:rsidR="000A60D7" w:rsidRPr="000A60D7" w:rsidRDefault="000A60D7" w:rsidP="000A60D7">
      <w:pPr>
        <w:pStyle w:val="EndNoteBibliography"/>
        <w:ind w:left="720" w:hanging="720"/>
      </w:pPr>
      <w:r w:rsidRPr="000A60D7">
        <w:t>[27]</w:t>
      </w:r>
      <w:r w:rsidRPr="000A60D7">
        <w:tab/>
        <w:t>Z. Guo</w:t>
      </w:r>
      <w:r w:rsidRPr="000A60D7">
        <w:rPr>
          <w:i/>
        </w:rPr>
        <w:t xml:space="preserve"> et al.</w:t>
      </w:r>
      <w:r w:rsidRPr="000A60D7">
        <w:t xml:space="preserve">, "Tumor microenvironment and immunotherapy for triple-negative breast cancer," </w:t>
      </w:r>
      <w:r w:rsidRPr="000A60D7">
        <w:rPr>
          <w:i/>
        </w:rPr>
        <w:t xml:space="preserve">Biomarker Research, </w:t>
      </w:r>
      <w:r w:rsidRPr="000A60D7">
        <w:t>vol. 12, no. 1, p. 166, 2024/12/31 2024, doi: 10.1186/s40364-024-00714-6.</w:t>
      </w:r>
    </w:p>
    <w:p w14:paraId="7F5B2BCD" w14:textId="77777777" w:rsidR="000A60D7" w:rsidRPr="000A60D7" w:rsidRDefault="000A60D7" w:rsidP="000A60D7">
      <w:pPr>
        <w:pStyle w:val="EndNoteBibliography"/>
        <w:ind w:left="720" w:hanging="720"/>
      </w:pPr>
      <w:r w:rsidRPr="000A60D7">
        <w:t>[28]</w:t>
      </w:r>
      <w:r w:rsidRPr="000A60D7">
        <w:tab/>
        <w:t xml:space="preserve">J. Wu, J. Li, H. Xu, N. Qiu, X. Huang, and H. Li, "Periostin drives extracellular matrix degradation, stemness, and chemoresistance by activating the MAPK/ERK signaling pathway in triple–negative breast cancer cells," </w:t>
      </w:r>
      <w:r w:rsidRPr="000A60D7">
        <w:rPr>
          <w:i/>
        </w:rPr>
        <w:t xml:space="preserve">Lipids in Health and Disease, </w:t>
      </w:r>
      <w:r w:rsidRPr="000A60D7">
        <w:t>vol. 22, no. 1, pp. 1-14, 2023/09/16 2023, doi: 10.1186/s12944-023-01912-1.</w:t>
      </w:r>
    </w:p>
    <w:p w14:paraId="1AB1E6EF" w14:textId="77777777" w:rsidR="000A60D7" w:rsidRPr="000A60D7" w:rsidRDefault="000A60D7" w:rsidP="000A60D7">
      <w:pPr>
        <w:pStyle w:val="EndNoteBibliography"/>
        <w:ind w:left="720" w:hanging="720"/>
      </w:pPr>
      <w:r w:rsidRPr="000A60D7">
        <w:t>[29]</w:t>
      </w:r>
      <w:r w:rsidRPr="000A60D7">
        <w:tab/>
        <w:t>Y. Liu</w:t>
      </w:r>
      <w:r w:rsidRPr="000A60D7">
        <w:rPr>
          <w:i/>
        </w:rPr>
        <w:t xml:space="preserve"> et al.</w:t>
      </w:r>
      <w:r w:rsidRPr="000A60D7">
        <w:t xml:space="preserve">, "Advances in immunotherapy for triple-negative breast cancer," (in eng), </w:t>
      </w:r>
      <w:r w:rsidRPr="000A60D7">
        <w:rPr>
          <w:i/>
        </w:rPr>
        <w:t xml:space="preserve">Mol Cancer, </w:t>
      </w:r>
      <w:r w:rsidRPr="000A60D7">
        <w:t>vol. 22, no. 1, p. 145, Sep 2 2023, doi: 10.1186/s12943-023-01850-7.</w:t>
      </w:r>
    </w:p>
    <w:p w14:paraId="61C323BD" w14:textId="77777777" w:rsidR="000A60D7" w:rsidRPr="000A60D7" w:rsidRDefault="000A60D7" w:rsidP="000A60D7">
      <w:pPr>
        <w:pStyle w:val="EndNoteBibliography"/>
        <w:ind w:left="720" w:hanging="720"/>
      </w:pPr>
      <w:r w:rsidRPr="000A60D7">
        <w:t>[30]</w:t>
      </w:r>
      <w:r w:rsidRPr="000A60D7">
        <w:tab/>
        <w:t xml:space="preserve">L. Weng, J. Zhou, S. Guo, N. Xu, and R. Ma, "The molecular subtyping and precision medicine in triple-negative breast cancer---based on Fudan TNBC classification," </w:t>
      </w:r>
      <w:r w:rsidRPr="000A60D7">
        <w:rPr>
          <w:i/>
        </w:rPr>
        <w:t xml:space="preserve">Cancer Cell International, </w:t>
      </w:r>
      <w:r w:rsidRPr="000A60D7">
        <w:t>vol. 24, no. 1, p. 120, 2024/03/30 2024, doi: 10.1186/s12935-024-03261-0.</w:t>
      </w:r>
    </w:p>
    <w:p w14:paraId="28CB6C5D" w14:textId="77777777" w:rsidR="000A60D7" w:rsidRPr="000A60D7" w:rsidRDefault="000A60D7" w:rsidP="000A60D7">
      <w:pPr>
        <w:pStyle w:val="EndNoteBibliography"/>
        <w:ind w:left="720" w:hanging="720"/>
      </w:pPr>
      <w:r w:rsidRPr="000A60D7">
        <w:t>[31]</w:t>
      </w:r>
      <w:r w:rsidRPr="000A60D7">
        <w:tab/>
        <w:t xml:space="preserve">Y. Huang, P. Zeng, and C. Zhong, "Classifying breast cancer subtypes on multi-omics data via sparse canonical correlation analysis and deep learning," </w:t>
      </w:r>
      <w:r w:rsidRPr="000A60D7">
        <w:rPr>
          <w:i/>
        </w:rPr>
        <w:t xml:space="preserve">BMC Bioinformatics, </w:t>
      </w:r>
      <w:r w:rsidRPr="000A60D7">
        <w:t>vol. 25, no. 1, pp. 1-19, 2024/03/27 2024, doi: 10.1186/s12859-024-05749-y.</w:t>
      </w:r>
    </w:p>
    <w:p w14:paraId="539EF25C" w14:textId="77777777" w:rsidR="000A60D7" w:rsidRPr="000A60D7" w:rsidRDefault="000A60D7" w:rsidP="000A60D7">
      <w:pPr>
        <w:pStyle w:val="EndNoteBibliography"/>
        <w:ind w:left="720" w:hanging="720"/>
      </w:pPr>
      <w:r w:rsidRPr="000A60D7">
        <w:t>[32]</w:t>
      </w:r>
      <w:r w:rsidRPr="000A60D7">
        <w:tab/>
        <w:t xml:space="preserve">K. Asleh, N. Riaz, and T. O. Nielsen, "Heterogeneity of triple negative breast cancer: Current advances in subtyping and treatment implications," </w:t>
      </w:r>
      <w:r w:rsidRPr="000A60D7">
        <w:rPr>
          <w:i/>
        </w:rPr>
        <w:t xml:space="preserve">Journal of Experimental &amp; Clinical Cancer Research, </w:t>
      </w:r>
      <w:r w:rsidRPr="000A60D7">
        <w:t>vol. 41, no. 1, pp. 1-26, 2022/09/01 2022, doi: 10.1186/s13046-022-02476-1.</w:t>
      </w:r>
    </w:p>
    <w:p w14:paraId="4F0136CE" w14:textId="77777777" w:rsidR="000A60D7" w:rsidRPr="000A60D7" w:rsidRDefault="000A60D7" w:rsidP="000A60D7">
      <w:pPr>
        <w:pStyle w:val="EndNoteBibliography"/>
        <w:ind w:left="720" w:hanging="720"/>
      </w:pPr>
      <w:r w:rsidRPr="000A60D7">
        <w:t>[33]</w:t>
      </w:r>
      <w:r w:rsidRPr="000A60D7">
        <w:tab/>
        <w:t>X. Liu</w:t>
      </w:r>
      <w:r w:rsidRPr="000A60D7">
        <w:rPr>
          <w:i/>
        </w:rPr>
        <w:t xml:space="preserve"> et al.</w:t>
      </w:r>
      <w:r w:rsidRPr="000A60D7">
        <w:t xml:space="preserve">, "Spatial multi-omics: deciphering technological landscape of integration of multi-omics and its applications," </w:t>
      </w:r>
      <w:r w:rsidRPr="000A60D7">
        <w:rPr>
          <w:i/>
        </w:rPr>
        <w:t xml:space="preserve">Journal of Hematology &amp; Oncology, </w:t>
      </w:r>
      <w:r w:rsidRPr="000A60D7">
        <w:t>vol. 17, no. 1, pp. 1-24, 2024/08/24 2024, doi: 10.1186/s13045-024-01596-9.</w:t>
      </w:r>
    </w:p>
    <w:p w14:paraId="2E6EF96B" w14:textId="77777777" w:rsidR="000A60D7" w:rsidRPr="000A60D7" w:rsidRDefault="000A60D7" w:rsidP="000A60D7">
      <w:pPr>
        <w:pStyle w:val="EndNoteBibliography"/>
        <w:ind w:left="720" w:hanging="720"/>
      </w:pPr>
      <w:r w:rsidRPr="000A60D7">
        <w:t>[34]</w:t>
      </w:r>
      <w:r w:rsidRPr="000A60D7">
        <w:tab/>
        <w:t xml:space="preserve">E. Brombacher, O. Schilling, and C. Kreutz, "Characterizing the omics landscape based on 10,000+ datasets," </w:t>
      </w:r>
      <w:r w:rsidRPr="000A60D7">
        <w:rPr>
          <w:i/>
        </w:rPr>
        <w:t xml:space="preserve">Scientific Reports, </w:t>
      </w:r>
      <w:r w:rsidRPr="000A60D7">
        <w:t>vol. 15, no. 1, p. 3189, 2025/01/25 2025, doi: 10.1038/s41598-025-87256-5.</w:t>
      </w:r>
    </w:p>
    <w:p w14:paraId="243DE511" w14:textId="77777777" w:rsidR="000A60D7" w:rsidRPr="000A60D7" w:rsidRDefault="000A60D7" w:rsidP="000A60D7">
      <w:pPr>
        <w:pStyle w:val="EndNoteBibliography"/>
        <w:ind w:left="720" w:hanging="720"/>
      </w:pPr>
      <w:r w:rsidRPr="000A60D7">
        <w:t>[35]</w:t>
      </w:r>
      <w:r w:rsidRPr="000A60D7">
        <w:tab/>
        <w:t xml:space="preserve">A. Morabito, G. De Simone, R. Pastorelli, L. Brunelli, and M. Ferrario, "Algorithms and tools for data-driven omics integration to achieve multilayer biological insights: a narrative review," </w:t>
      </w:r>
      <w:r w:rsidRPr="000A60D7">
        <w:rPr>
          <w:i/>
        </w:rPr>
        <w:t xml:space="preserve">Journal of Translational Medicine, </w:t>
      </w:r>
      <w:r w:rsidRPr="000A60D7">
        <w:t>vol. 23, no. 1, pp. 1-26, 2025/04/10 2025, doi: 10.1186/s12967-025-06446-x.</w:t>
      </w:r>
    </w:p>
    <w:p w14:paraId="7948F96B" w14:textId="77777777" w:rsidR="000A60D7" w:rsidRPr="000A60D7" w:rsidRDefault="000A60D7" w:rsidP="000A60D7">
      <w:pPr>
        <w:pStyle w:val="EndNoteBibliography"/>
        <w:ind w:left="720" w:hanging="720"/>
      </w:pPr>
      <w:r w:rsidRPr="000A60D7">
        <w:t>[36]</w:t>
      </w:r>
      <w:r w:rsidRPr="000A60D7">
        <w:tab/>
        <w:t>J. Qian</w:t>
      </w:r>
      <w:r w:rsidRPr="000A60D7">
        <w:rPr>
          <w:i/>
        </w:rPr>
        <w:t xml:space="preserve"> et al.</w:t>
      </w:r>
      <w:r w:rsidRPr="000A60D7">
        <w:t xml:space="preserve">, "Identification and characterization of cell niches in tissue from spatial omics data at single-cell resolution," </w:t>
      </w:r>
      <w:r w:rsidRPr="000A60D7">
        <w:rPr>
          <w:i/>
        </w:rPr>
        <w:t xml:space="preserve">Nature Communications, </w:t>
      </w:r>
      <w:r w:rsidRPr="000A60D7">
        <w:t>vol. 16, no. 1, p. 1693, 2025/02/16 2025, doi: 10.1038/s41467-025-57029-9.</w:t>
      </w:r>
    </w:p>
    <w:p w14:paraId="2218B2FF" w14:textId="77777777" w:rsidR="000A60D7" w:rsidRPr="000A60D7" w:rsidRDefault="000A60D7" w:rsidP="000A60D7">
      <w:pPr>
        <w:pStyle w:val="EndNoteBibliography"/>
        <w:ind w:left="720" w:hanging="720"/>
      </w:pPr>
      <w:r w:rsidRPr="000A60D7">
        <w:t>[37]</w:t>
      </w:r>
      <w:r w:rsidRPr="000A60D7">
        <w:tab/>
        <w:t xml:space="preserve">S. Lee, G. Kim, J. Lee, A. C. Lee, and S. Kwon, "Mapping cancer biology in space: applications and perspectives on spatial omics for oncology," </w:t>
      </w:r>
      <w:r w:rsidRPr="000A60D7">
        <w:rPr>
          <w:i/>
        </w:rPr>
        <w:t xml:space="preserve">Molecular Cancer, </w:t>
      </w:r>
      <w:r w:rsidRPr="000A60D7">
        <w:t>vol. 23, no. 1, pp. 1-27, 2024/01/30 2024, doi: 10.1186/s12943-024-01941-z.</w:t>
      </w:r>
    </w:p>
    <w:p w14:paraId="1B59FAB9" w14:textId="77777777" w:rsidR="000A60D7" w:rsidRPr="000A60D7" w:rsidRDefault="000A60D7" w:rsidP="000A60D7">
      <w:pPr>
        <w:pStyle w:val="EndNoteBibliography"/>
        <w:ind w:left="720" w:hanging="720"/>
      </w:pPr>
      <w:r w:rsidRPr="000A60D7">
        <w:lastRenderedPageBreak/>
        <w:t>[38]</w:t>
      </w:r>
      <w:r w:rsidRPr="000A60D7">
        <w:tab/>
        <w:t>W. Chen</w:t>
      </w:r>
      <w:r w:rsidRPr="000A60D7">
        <w:rPr>
          <w:i/>
        </w:rPr>
        <w:t xml:space="preserve"> et al.</w:t>
      </w:r>
      <w:r w:rsidRPr="000A60D7">
        <w:t xml:space="preserve">, "Construction of the bromodomain-containing protein-associated prognostic model in triple-negative breast cancer," </w:t>
      </w:r>
      <w:r w:rsidRPr="000A60D7">
        <w:rPr>
          <w:i/>
        </w:rPr>
        <w:t xml:space="preserve">Cancer Cell International, </w:t>
      </w:r>
      <w:r w:rsidRPr="000A60D7">
        <w:t>vol. 25, no. 1, p. 18, 2025/01/18 2025, doi: 10.1186/s12935-025-03648-7.</w:t>
      </w:r>
    </w:p>
    <w:p w14:paraId="12F1248F" w14:textId="072AA80E" w:rsidR="000A60D7" w:rsidRPr="000A60D7" w:rsidRDefault="000A60D7" w:rsidP="000A60D7">
      <w:pPr>
        <w:pStyle w:val="EndNoteBibliography"/>
        <w:ind w:left="720" w:hanging="720"/>
      </w:pPr>
      <w:r w:rsidRPr="000A60D7">
        <w:t>[39]</w:t>
      </w:r>
      <w:r w:rsidRPr="000A60D7">
        <w:tab/>
        <w:t xml:space="preserve">D. Martens, </w:t>
      </w:r>
      <w:r w:rsidRPr="000A60D7">
        <w:rPr>
          <w:i/>
        </w:rPr>
        <w:t>Data Science Ethics: Concepts, Techniques, and Cautionary Tales</w:t>
      </w:r>
      <w:r w:rsidRPr="000A60D7">
        <w:t xml:space="preserve">: Oxford University Press, 2022. [Online]. Available: </w:t>
      </w:r>
      <w:hyperlink r:id="rId53" w:history="1">
        <w:r w:rsidRPr="000A60D7">
          <w:rPr>
            <w:rStyle w:val="Hyperlink"/>
          </w:rPr>
          <w:t>https://doi.org/10.1093/oso/9780192847263.001.0001</w:t>
        </w:r>
      </w:hyperlink>
      <w:r w:rsidRPr="000A60D7">
        <w:t>.</w:t>
      </w:r>
    </w:p>
    <w:p w14:paraId="53D565C0" w14:textId="77777777" w:rsidR="000A60D7" w:rsidRPr="000A60D7" w:rsidRDefault="000A60D7" w:rsidP="000A60D7">
      <w:pPr>
        <w:pStyle w:val="EndNoteBibliography"/>
        <w:ind w:left="720" w:hanging="720"/>
      </w:pPr>
      <w:r w:rsidRPr="000A60D7">
        <w:t>[40]</w:t>
      </w:r>
      <w:r w:rsidRPr="000A60D7">
        <w:tab/>
        <w:t xml:space="preserve">A. M. Hassan, S. M. Naeem, M. A. A. Eldosoky, and M. S. Mabrouk, "Multi-omics-based Machine Learning for the Subtype Classification of Breast Cancer," </w:t>
      </w:r>
      <w:r w:rsidRPr="000A60D7">
        <w:rPr>
          <w:i/>
        </w:rPr>
        <w:t xml:space="preserve">Arabian Journal for Science and Engineering, </w:t>
      </w:r>
      <w:r w:rsidRPr="000A60D7">
        <w:t>vol. 50, no. 2, pp. 1339-1352, 2025/01/01 2025, doi: 10.1007/s13369-024-09341-7.</w:t>
      </w:r>
    </w:p>
    <w:p w14:paraId="09CBFBCC" w14:textId="77777777" w:rsidR="000A60D7" w:rsidRPr="000A60D7" w:rsidRDefault="000A60D7" w:rsidP="000A60D7">
      <w:pPr>
        <w:pStyle w:val="EndNoteBibliography"/>
        <w:ind w:left="720" w:hanging="720"/>
      </w:pPr>
      <w:r w:rsidRPr="000A60D7">
        <w:t>[41]</w:t>
      </w:r>
      <w:r w:rsidRPr="000A60D7">
        <w:tab/>
        <w:t xml:space="preserve">U. Qamar and M. S. Raza, "Introduction," in </w:t>
      </w:r>
      <w:r w:rsidRPr="000A60D7">
        <w:rPr>
          <w:i/>
        </w:rPr>
        <w:t>Data Science Concepts and Techniques with Applications</w:t>
      </w:r>
      <w:r w:rsidRPr="000A60D7">
        <w:t>, U. Qamar and M. S. Raza Eds. Cham: Springer International Publishing, 2023, pp. 1-26.</w:t>
      </w:r>
    </w:p>
    <w:p w14:paraId="462F1A8E" w14:textId="77777777" w:rsidR="000A60D7" w:rsidRPr="000A60D7" w:rsidRDefault="000A60D7" w:rsidP="000A60D7">
      <w:pPr>
        <w:pStyle w:val="EndNoteBibliography"/>
        <w:ind w:left="720" w:hanging="720"/>
      </w:pPr>
      <w:r w:rsidRPr="000A60D7">
        <w:t>[42]</w:t>
      </w:r>
      <w:r w:rsidRPr="000A60D7">
        <w:tab/>
        <w:t xml:space="preserve">A. A. P. Joshi, "Machine Learning Pipelines," in </w:t>
      </w:r>
      <w:r w:rsidRPr="000A60D7">
        <w:rPr>
          <w:i/>
        </w:rPr>
        <w:t>Artificial Intelligence with Python: Your complete guide to building intelligent apps using Python 3.x , Second Edition</w:t>
      </w:r>
      <w:r w:rsidRPr="000A60D7">
        <w:t>. Birmingham: Packt Publishing Ltd., 2020, ch. 3, pp. 49-66.</w:t>
      </w:r>
    </w:p>
    <w:p w14:paraId="1A12CFB7" w14:textId="77777777" w:rsidR="000A60D7" w:rsidRPr="000A60D7" w:rsidRDefault="000A60D7" w:rsidP="000A60D7">
      <w:pPr>
        <w:pStyle w:val="EndNoteBibliography"/>
        <w:ind w:left="720" w:hanging="720"/>
      </w:pPr>
      <w:r w:rsidRPr="000A60D7">
        <w:t>[43]</w:t>
      </w:r>
      <w:r w:rsidRPr="000A60D7">
        <w:tab/>
        <w:t xml:space="preserve">J. J. Cuadrado-Gallego and Y. Demchenko, "Supervised Classification," in </w:t>
      </w:r>
      <w:r w:rsidRPr="000A60D7">
        <w:rPr>
          <w:i/>
        </w:rPr>
        <w:t>Data Analytics: A Theoretical and Practical View from the EDISON Project</w:t>
      </w:r>
      <w:r w:rsidRPr="000A60D7">
        <w:t>. Cham: Springer International Publishing, 2023, pp. 335-404.</w:t>
      </w:r>
    </w:p>
    <w:p w14:paraId="6666D974" w14:textId="77777777" w:rsidR="000A60D7" w:rsidRPr="000A60D7" w:rsidRDefault="000A60D7" w:rsidP="000A60D7">
      <w:pPr>
        <w:pStyle w:val="EndNoteBibliography"/>
        <w:ind w:left="720" w:hanging="720"/>
      </w:pPr>
      <w:r w:rsidRPr="000A60D7">
        <w:t>[44]</w:t>
      </w:r>
      <w:r w:rsidRPr="000A60D7">
        <w:tab/>
        <w:t>S. Gong</w:t>
      </w:r>
      <w:r w:rsidRPr="000A60D7">
        <w:rPr>
          <w:i/>
        </w:rPr>
        <w:t xml:space="preserve"> et al.</w:t>
      </w:r>
      <w:r w:rsidRPr="000A60D7">
        <w:t xml:space="preserve">, "Comprehensive analysis of the metabolomics and transcriptomics uncovers the dysregulated network and potential biomarkers of Triple Negative Breast Cancer," </w:t>
      </w:r>
      <w:r w:rsidRPr="000A60D7">
        <w:rPr>
          <w:i/>
        </w:rPr>
        <w:t xml:space="preserve">Journal of Translational Medicine, </w:t>
      </w:r>
      <w:r w:rsidRPr="000A60D7">
        <w:t>vol. 22, no. 1, p. 1016, 2024/11/11 2024, doi: 10.1186/s12967-024-05843-y.</w:t>
      </w:r>
    </w:p>
    <w:p w14:paraId="428529EC" w14:textId="77777777" w:rsidR="000A60D7" w:rsidRPr="000A60D7" w:rsidRDefault="000A60D7" w:rsidP="000A60D7">
      <w:pPr>
        <w:pStyle w:val="EndNoteBibliography"/>
        <w:ind w:left="720" w:hanging="720"/>
      </w:pPr>
      <w:r w:rsidRPr="000A60D7">
        <w:t>[45]</w:t>
      </w:r>
      <w:r w:rsidRPr="000A60D7">
        <w:tab/>
        <w:t xml:space="preserve">M. Plaue, "Elements of data organization," in </w:t>
      </w:r>
      <w:r w:rsidRPr="000A60D7">
        <w:rPr>
          <w:i/>
        </w:rPr>
        <w:t>Data Science: An Introduction to Statistics and Machine Learning</w:t>
      </w:r>
      <w:r w:rsidRPr="000A60D7">
        <w:t>, M. Plaue Ed. Berlin, Heidelberg: Springer Berlin Heidelberg, 2023, pp. 11-34.</w:t>
      </w:r>
    </w:p>
    <w:p w14:paraId="2EDC7B19" w14:textId="77777777" w:rsidR="000A60D7" w:rsidRPr="000A60D7" w:rsidRDefault="000A60D7" w:rsidP="000A60D7">
      <w:pPr>
        <w:pStyle w:val="EndNoteBibliography"/>
        <w:ind w:left="720" w:hanging="720"/>
      </w:pPr>
      <w:r w:rsidRPr="000A60D7">
        <w:t>[46]</w:t>
      </w:r>
      <w:r w:rsidRPr="000A60D7">
        <w:tab/>
        <w:t xml:space="preserve">A. A. P. Joshi, "Feature Selection and Feature Engineering," in </w:t>
      </w:r>
      <w:r w:rsidRPr="000A60D7">
        <w:rPr>
          <w:i/>
        </w:rPr>
        <w:t>Artificial Intelligence with Python: Your complete guide to building intelligent apps using Python 3.x , Second Edition</w:t>
      </w:r>
      <w:r w:rsidRPr="000A60D7">
        <w:t>. Birmingham: Packt Publishing Ltd., 2020, ch. 5, pp. 93-124.</w:t>
      </w:r>
    </w:p>
    <w:p w14:paraId="3BDB8F9E" w14:textId="77777777" w:rsidR="000A60D7" w:rsidRPr="000A60D7" w:rsidRDefault="000A60D7" w:rsidP="000A60D7">
      <w:pPr>
        <w:pStyle w:val="EndNoteBibliography"/>
        <w:ind w:left="720" w:hanging="720"/>
      </w:pPr>
      <w:r w:rsidRPr="000A60D7">
        <w:t>[47]</w:t>
      </w:r>
      <w:r w:rsidRPr="000A60D7">
        <w:tab/>
        <w:t xml:space="preserve">A. Géron, "2. End-to-End Machine Learning Project," in </w:t>
      </w:r>
      <w:r w:rsidRPr="000A60D7">
        <w:rPr>
          <w:i/>
        </w:rPr>
        <w:t>Hands-On Machine Learning with Scikit-Learn, Keras, and TensorFlow, 3rd Edition</w:t>
      </w:r>
      <w:r w:rsidRPr="000A60D7">
        <w:t>, A. Géron Ed. Sebastopol: O’Reilly Media, Inc., 2022.</w:t>
      </w:r>
    </w:p>
    <w:p w14:paraId="415001DB" w14:textId="77777777" w:rsidR="000A60D7" w:rsidRPr="000A60D7" w:rsidRDefault="000A60D7" w:rsidP="000A60D7">
      <w:pPr>
        <w:pStyle w:val="EndNoteBibliography"/>
        <w:ind w:left="720" w:hanging="720"/>
      </w:pPr>
      <w:r w:rsidRPr="000A60D7">
        <w:t>[48]</w:t>
      </w:r>
      <w:r w:rsidRPr="000A60D7">
        <w:tab/>
        <w:t xml:space="preserve">J. J. Cuadrado-Gallego and Y. Demchenko, "Data," in </w:t>
      </w:r>
      <w:r w:rsidRPr="000A60D7">
        <w:rPr>
          <w:i/>
        </w:rPr>
        <w:t>Data Analytics: A Theoretical and Practical View from the EDISON Project</w:t>
      </w:r>
      <w:r w:rsidRPr="000A60D7">
        <w:t>, J. J. Cuadrado-Gallego and Y. Demchenko Eds. Cham: Springer International Publishing, 2023, pp. 45-137.</w:t>
      </w:r>
    </w:p>
    <w:p w14:paraId="20E42061" w14:textId="77777777" w:rsidR="000A60D7" w:rsidRPr="000A60D7" w:rsidRDefault="000A60D7" w:rsidP="000A60D7">
      <w:pPr>
        <w:pStyle w:val="EndNoteBibliography"/>
        <w:ind w:left="720" w:hanging="720"/>
      </w:pPr>
      <w:r w:rsidRPr="000A60D7">
        <w:t>[49]</w:t>
      </w:r>
      <w:r w:rsidRPr="000A60D7">
        <w:tab/>
        <w:t xml:space="preserve">M. Plaue, "Multivariate statistics," in </w:t>
      </w:r>
      <w:r w:rsidRPr="000A60D7">
        <w:rPr>
          <w:i/>
        </w:rPr>
        <w:t>Data Science: An Introduction to Statistics and Machine Learning</w:t>
      </w:r>
      <w:r w:rsidRPr="000A60D7">
        <w:t>, M. Plaue Ed. Berlin, Heidelberg: Springer Berlin Heidelberg, 2023, pp. 161-181.</w:t>
      </w:r>
    </w:p>
    <w:p w14:paraId="7C23C99F" w14:textId="77777777" w:rsidR="000A60D7" w:rsidRPr="000A60D7" w:rsidRDefault="000A60D7" w:rsidP="000A60D7">
      <w:pPr>
        <w:pStyle w:val="EndNoteBibliography"/>
        <w:ind w:left="720" w:hanging="720"/>
      </w:pPr>
      <w:r w:rsidRPr="000A60D7">
        <w:t>[50]</w:t>
      </w:r>
      <w:r w:rsidRPr="000A60D7">
        <w:tab/>
        <w:t xml:space="preserve">A. A. P. Joshi, "Classification and Regression Using Supervised Learning," in </w:t>
      </w:r>
      <w:r w:rsidRPr="000A60D7">
        <w:rPr>
          <w:i/>
        </w:rPr>
        <w:t>Artificial Intelligence with Python: Your complete guide to building intelligent apps using Python 3.x , Second Edition</w:t>
      </w:r>
      <w:r w:rsidRPr="000A60D7">
        <w:t>. Birmingham: Packt Publishing Ltd., 2020, ch. 4, pp. 67-92.</w:t>
      </w:r>
    </w:p>
    <w:p w14:paraId="43558B14" w14:textId="77777777" w:rsidR="000A60D7" w:rsidRPr="000A60D7" w:rsidRDefault="000A60D7" w:rsidP="000A60D7">
      <w:pPr>
        <w:pStyle w:val="EndNoteBibliography"/>
        <w:ind w:left="720" w:hanging="720"/>
      </w:pPr>
      <w:r w:rsidRPr="000A60D7">
        <w:t>[51]</w:t>
      </w:r>
      <w:r w:rsidRPr="000A60D7">
        <w:tab/>
        <w:t>X. Song</w:t>
      </w:r>
      <w:r w:rsidRPr="000A60D7">
        <w:rPr>
          <w:i/>
        </w:rPr>
        <w:t xml:space="preserve"> et al.</w:t>
      </w:r>
      <w:r w:rsidRPr="000A60D7">
        <w:t xml:space="preserve">, "Use of ultrasound imaging Omics in predicting molecular typing and assessing the risk of postoperative recurrence in breast cancer," </w:t>
      </w:r>
      <w:r w:rsidRPr="000A60D7">
        <w:rPr>
          <w:i/>
        </w:rPr>
        <w:t xml:space="preserve">BMC Women's Health, </w:t>
      </w:r>
      <w:r w:rsidRPr="000A60D7">
        <w:t>vol. 24, no. 1, p. 380, 2024/07/02 2024, doi: 10.1186/s12905-024-03231-8.</w:t>
      </w:r>
    </w:p>
    <w:p w14:paraId="37EC325C" w14:textId="77777777" w:rsidR="000A60D7" w:rsidRPr="000A60D7" w:rsidRDefault="000A60D7" w:rsidP="000A60D7">
      <w:pPr>
        <w:pStyle w:val="EndNoteBibliography"/>
        <w:ind w:left="720" w:hanging="720"/>
      </w:pPr>
      <w:r w:rsidRPr="000A60D7">
        <w:t>[52]</w:t>
      </w:r>
      <w:r w:rsidRPr="000A60D7">
        <w:tab/>
        <w:t xml:space="preserve">G. Lemaître, F. Nogueira, and C. K. Aridas, "Imbalanced-learn: a python toolbox to tackle the curse of imbalanced datasets in machine learning," </w:t>
      </w:r>
      <w:r w:rsidRPr="000A60D7">
        <w:rPr>
          <w:i/>
        </w:rPr>
        <w:t xml:space="preserve">J. Mach. Learn. Res., </w:t>
      </w:r>
      <w:r w:rsidRPr="000A60D7">
        <w:t>vol. 18, no. 1, pp. 559–563, 2017.</w:t>
      </w:r>
    </w:p>
    <w:p w14:paraId="7C41F6E7" w14:textId="77777777" w:rsidR="000A60D7" w:rsidRPr="000A60D7" w:rsidRDefault="000A60D7" w:rsidP="000A60D7">
      <w:pPr>
        <w:pStyle w:val="EndNoteBibliography"/>
        <w:ind w:left="720" w:hanging="720"/>
      </w:pPr>
      <w:r w:rsidRPr="000A60D7">
        <w:t>[53]</w:t>
      </w:r>
      <w:r w:rsidRPr="000A60D7">
        <w:tab/>
        <w:t>C. Kothari</w:t>
      </w:r>
      <w:r w:rsidRPr="000A60D7">
        <w:rPr>
          <w:i/>
        </w:rPr>
        <w:t xml:space="preserve"> et al.</w:t>
      </w:r>
      <w:r w:rsidRPr="000A60D7">
        <w:t xml:space="preserve">, "Machine learning analysis identifies genes differentiating triple negative breast cancers," </w:t>
      </w:r>
      <w:r w:rsidRPr="000A60D7">
        <w:rPr>
          <w:i/>
        </w:rPr>
        <w:t xml:space="preserve">Scientific Reports, </w:t>
      </w:r>
      <w:r w:rsidRPr="000A60D7">
        <w:t>vol. 10, no. 1, p. 10464, 2020, doi: 10.1038/s41598-020-67525-1.</w:t>
      </w:r>
    </w:p>
    <w:p w14:paraId="5A1A38EB" w14:textId="77777777" w:rsidR="000A60D7" w:rsidRPr="000A60D7" w:rsidRDefault="000A60D7" w:rsidP="000A60D7">
      <w:pPr>
        <w:pStyle w:val="EndNoteBibliography"/>
        <w:ind w:left="720" w:hanging="720"/>
      </w:pPr>
      <w:r w:rsidRPr="000A60D7">
        <w:t>[54]</w:t>
      </w:r>
      <w:r w:rsidRPr="000A60D7">
        <w:tab/>
        <w:t xml:space="preserve">Y. Li, X. Wu, D. Fang, and Y. Luo, "Informing immunotherapy with multi-omics driven machine learning," </w:t>
      </w:r>
      <w:r w:rsidRPr="000A60D7">
        <w:rPr>
          <w:i/>
        </w:rPr>
        <w:t xml:space="preserve">npj Digital Medicine, </w:t>
      </w:r>
      <w:r w:rsidRPr="000A60D7">
        <w:t>vol. 7, no. 1, p. 67, 2024/03/14 2024, doi: 10.1038/s41746-024-01043-6.</w:t>
      </w:r>
    </w:p>
    <w:p w14:paraId="76BC5BC6" w14:textId="77777777" w:rsidR="000A60D7" w:rsidRPr="000A60D7" w:rsidRDefault="000A60D7" w:rsidP="000A60D7">
      <w:pPr>
        <w:pStyle w:val="EndNoteBibliography"/>
        <w:ind w:left="720" w:hanging="720"/>
      </w:pPr>
      <w:r w:rsidRPr="000A60D7">
        <w:t>[55]</w:t>
      </w:r>
      <w:r w:rsidRPr="000A60D7">
        <w:tab/>
        <w:t>S. Li</w:t>
      </w:r>
      <w:r w:rsidRPr="000A60D7">
        <w:rPr>
          <w:i/>
        </w:rPr>
        <w:t xml:space="preserve"> et al.</w:t>
      </w:r>
      <w:r w:rsidRPr="000A60D7">
        <w:t xml:space="preserve">, "Artificial intelligence learning landscape of triple-negative breast cancer uncovers new opportunities for enhancing outcomes and immunotherapy responses," </w:t>
      </w:r>
      <w:r w:rsidRPr="000A60D7">
        <w:rPr>
          <w:i/>
        </w:rPr>
        <w:t xml:space="preserve">Journal of Big Data, </w:t>
      </w:r>
      <w:r w:rsidRPr="000A60D7">
        <w:t>vol. 10, no. 1, p. 132, 2023/08/26 2023, doi: 10.1186/s40537-023-00809-1.</w:t>
      </w:r>
    </w:p>
    <w:p w14:paraId="7A0DBD0C" w14:textId="77777777" w:rsidR="000A60D7" w:rsidRPr="000A60D7" w:rsidRDefault="000A60D7" w:rsidP="000A60D7">
      <w:pPr>
        <w:pStyle w:val="EndNoteBibliography"/>
        <w:ind w:left="720" w:hanging="720"/>
      </w:pPr>
      <w:r w:rsidRPr="000A60D7">
        <w:t>[56]</w:t>
      </w:r>
      <w:r w:rsidRPr="000A60D7">
        <w:tab/>
        <w:t xml:space="preserve">M. B. Kursa and W. R. Rudnicki, "Feature Selection with the Boruta Package," </w:t>
      </w:r>
      <w:r w:rsidRPr="000A60D7">
        <w:rPr>
          <w:i/>
        </w:rPr>
        <w:t xml:space="preserve">Journal of Statistical Software, </w:t>
      </w:r>
      <w:r w:rsidRPr="000A60D7">
        <w:t>vol. 36, no. 11, pp. 1 - 13, 09/16 2010, doi: 10.18637/jss.v036.i11.</w:t>
      </w:r>
    </w:p>
    <w:p w14:paraId="28833327" w14:textId="77777777" w:rsidR="000A60D7" w:rsidRPr="000A60D7" w:rsidRDefault="000A60D7" w:rsidP="000A60D7">
      <w:pPr>
        <w:pStyle w:val="EndNoteBibliography"/>
        <w:ind w:left="720" w:hanging="720"/>
      </w:pPr>
      <w:r w:rsidRPr="000A60D7">
        <w:t>[57]</w:t>
      </w:r>
      <w:r w:rsidRPr="000A60D7">
        <w:tab/>
        <w:t xml:space="preserve">M. Plaue, "Unsupervised machine learning," in </w:t>
      </w:r>
      <w:r w:rsidRPr="000A60D7">
        <w:rPr>
          <w:i/>
        </w:rPr>
        <w:t>Data Science: An Introduction to Statistics and Machine Learning</w:t>
      </w:r>
      <w:r w:rsidRPr="000A60D7">
        <w:t>, M. Plaue Ed. Berlin, Heidelberg: Springer Berlin Heidelberg, 2023, pp. 249-276.</w:t>
      </w:r>
    </w:p>
    <w:p w14:paraId="7A274CED" w14:textId="77777777" w:rsidR="000A60D7" w:rsidRPr="000A60D7" w:rsidRDefault="000A60D7" w:rsidP="000A60D7">
      <w:pPr>
        <w:pStyle w:val="EndNoteBibliography"/>
        <w:ind w:left="720" w:hanging="720"/>
      </w:pPr>
      <w:r w:rsidRPr="000A60D7">
        <w:t>[58]</w:t>
      </w:r>
      <w:r w:rsidRPr="000A60D7">
        <w:tab/>
        <w:t xml:space="preserve">U. Qamar and M. S. Raza, "Classification," in </w:t>
      </w:r>
      <w:r w:rsidRPr="000A60D7">
        <w:rPr>
          <w:i/>
        </w:rPr>
        <w:t>Data Science Concepts and Techniques with Applications</w:t>
      </w:r>
      <w:r w:rsidRPr="000A60D7">
        <w:t>, U. Qamar and M. S. Raza Eds. Cham: Springer International Publishing, 2023, pp. 127-166.</w:t>
      </w:r>
    </w:p>
    <w:p w14:paraId="36331693" w14:textId="77777777" w:rsidR="000A60D7" w:rsidRPr="000A60D7" w:rsidRDefault="000A60D7" w:rsidP="000A60D7">
      <w:pPr>
        <w:pStyle w:val="EndNoteBibliography"/>
        <w:ind w:left="720" w:hanging="720"/>
      </w:pPr>
      <w:r w:rsidRPr="000A60D7">
        <w:t>[59]</w:t>
      </w:r>
      <w:r w:rsidRPr="000A60D7">
        <w:tab/>
        <w:t xml:space="preserve">Z. Qi, H. Wang, and Z. Dong, "Impacts of Dirty Data on Classification and Clustering Models," in </w:t>
      </w:r>
      <w:r w:rsidRPr="000A60D7">
        <w:rPr>
          <w:i/>
        </w:rPr>
        <w:t>Dirty Data Processing for Machine Learning</w:t>
      </w:r>
      <w:r w:rsidRPr="000A60D7">
        <w:t>, Z. Qi, H. Wang, and Z. Dong Eds. Singapore: Springer Nature Singapore, 2024, pp. 7-37.</w:t>
      </w:r>
    </w:p>
    <w:p w14:paraId="3201CB67" w14:textId="77777777" w:rsidR="000A60D7" w:rsidRPr="000A60D7" w:rsidRDefault="000A60D7" w:rsidP="000A60D7">
      <w:pPr>
        <w:pStyle w:val="EndNoteBibliography"/>
        <w:ind w:left="720" w:hanging="720"/>
      </w:pPr>
      <w:r w:rsidRPr="000A60D7">
        <w:t>[60]</w:t>
      </w:r>
      <w:r w:rsidRPr="000A60D7">
        <w:tab/>
        <w:t>Y. Li</w:t>
      </w:r>
      <w:r w:rsidRPr="000A60D7">
        <w:rPr>
          <w:i/>
        </w:rPr>
        <w:t xml:space="preserve"> et al.</w:t>
      </w:r>
      <w:r w:rsidRPr="000A60D7">
        <w:t xml:space="preserve">, "Recent advances in therapeutic strategies for triple-negative breast cancer," </w:t>
      </w:r>
      <w:r w:rsidRPr="000A60D7">
        <w:rPr>
          <w:i/>
        </w:rPr>
        <w:t xml:space="preserve">Journal of Hematology &amp; Oncology, </w:t>
      </w:r>
      <w:r w:rsidRPr="000A60D7">
        <w:t>vol. 15, no. 1, pp. 1-30, 2022/08/29 2022, doi: 10.1186/s13045-022-01341-0.</w:t>
      </w:r>
    </w:p>
    <w:p w14:paraId="30B751F4" w14:textId="77777777" w:rsidR="000A60D7" w:rsidRPr="000A60D7" w:rsidRDefault="000A60D7" w:rsidP="000A60D7">
      <w:pPr>
        <w:pStyle w:val="EndNoteBibliography"/>
        <w:ind w:left="720" w:hanging="720"/>
      </w:pPr>
      <w:r w:rsidRPr="000A60D7">
        <w:lastRenderedPageBreak/>
        <w:t>[61]</w:t>
      </w:r>
      <w:r w:rsidRPr="000A60D7">
        <w:tab/>
        <w:t>S. Zhu</w:t>
      </w:r>
      <w:r w:rsidRPr="000A60D7">
        <w:rPr>
          <w:i/>
        </w:rPr>
        <w:t xml:space="preserve"> et al.</w:t>
      </w:r>
      <w:r w:rsidRPr="000A60D7">
        <w:t xml:space="preserve">, "Recent advances in targeted strategies for triple-negative breast cancer," </w:t>
      </w:r>
      <w:r w:rsidRPr="000A60D7">
        <w:rPr>
          <w:i/>
        </w:rPr>
        <w:t xml:space="preserve">Journal of Hematology &amp; Oncology, </w:t>
      </w:r>
      <w:r w:rsidRPr="000A60D7">
        <w:t>vol. 16, no. 1, pp. 1-36, 2023/08/28 2023, doi: 10.1186/s13045-023-01497-3.</w:t>
      </w:r>
    </w:p>
    <w:p w14:paraId="233E85A7" w14:textId="77777777" w:rsidR="000A60D7" w:rsidRPr="000A60D7" w:rsidRDefault="000A60D7" w:rsidP="000A60D7">
      <w:pPr>
        <w:pStyle w:val="EndNoteBibliography"/>
        <w:ind w:left="720" w:hanging="720"/>
      </w:pPr>
      <w:r w:rsidRPr="000A60D7">
        <w:t>[62]</w:t>
      </w:r>
      <w:r w:rsidRPr="000A60D7">
        <w:tab/>
        <w:t>S. J. Hachey</w:t>
      </w:r>
      <w:r w:rsidRPr="000A60D7">
        <w:rPr>
          <w:i/>
        </w:rPr>
        <w:t xml:space="preserve"> et al.</w:t>
      </w:r>
      <w:r w:rsidRPr="000A60D7">
        <w:t xml:space="preserve">, "Targeting tumor–stromal interactions in triple-negative breast cancer using a human vascularized micro-tumor model," </w:t>
      </w:r>
      <w:r w:rsidRPr="000A60D7">
        <w:rPr>
          <w:i/>
        </w:rPr>
        <w:t xml:space="preserve">Breast Cancer Research, </w:t>
      </w:r>
      <w:r w:rsidRPr="000A60D7">
        <w:t>vol. 26, no. 1, p. 5, 2024/01/05 2024, doi: 10.1186/s13058-023-01760-y.</w:t>
      </w:r>
    </w:p>
    <w:p w14:paraId="01A92BE6" w14:textId="77777777" w:rsidR="000A60D7" w:rsidRPr="000A60D7" w:rsidRDefault="000A60D7" w:rsidP="000A60D7">
      <w:pPr>
        <w:pStyle w:val="EndNoteBibliography"/>
        <w:ind w:left="720" w:hanging="720"/>
      </w:pPr>
      <w:r w:rsidRPr="000A60D7">
        <w:t>[63]</w:t>
      </w:r>
      <w:r w:rsidRPr="000A60D7">
        <w:tab/>
        <w:t>M. Dragonetti</w:t>
      </w:r>
      <w:r w:rsidRPr="000A60D7">
        <w:rPr>
          <w:i/>
        </w:rPr>
        <w:t xml:space="preserve"> et al.</w:t>
      </w:r>
      <w:r w:rsidRPr="000A60D7">
        <w:t xml:space="preserve">, "The lncRNAMALAT1-WTAP axis: a novel layer of EMT regulation in hypoxic triple-negative breast cancer," </w:t>
      </w:r>
      <w:r w:rsidRPr="000A60D7">
        <w:rPr>
          <w:i/>
        </w:rPr>
        <w:t xml:space="preserve">Cell Death Discovery, </w:t>
      </w:r>
      <w:r w:rsidRPr="000A60D7">
        <w:t>vol. 10, no. 1, p. 276, 2024/06/11 2024, doi: 10.1038/s41420-024-02058-4.</w:t>
      </w:r>
    </w:p>
    <w:p w14:paraId="5D1CC968" w14:textId="77777777" w:rsidR="000A60D7" w:rsidRPr="000A60D7" w:rsidRDefault="000A60D7" w:rsidP="000A60D7">
      <w:pPr>
        <w:pStyle w:val="EndNoteBibliography"/>
        <w:ind w:left="720" w:hanging="720"/>
      </w:pPr>
      <w:r w:rsidRPr="000A60D7">
        <w:t>[64]</w:t>
      </w:r>
      <w:r w:rsidRPr="000A60D7">
        <w:tab/>
        <w:t>X. Wang</w:t>
      </w:r>
      <w:r w:rsidRPr="000A60D7">
        <w:rPr>
          <w:i/>
        </w:rPr>
        <w:t xml:space="preserve"> et al.</w:t>
      </w:r>
      <w:r w:rsidRPr="000A60D7">
        <w:t xml:space="preserve">, "Genomic and transcriptomic analyses identify distinctive features of triple-negative inflammatory breast cancer," </w:t>
      </w:r>
      <w:r w:rsidRPr="000A60D7">
        <w:rPr>
          <w:i/>
        </w:rPr>
        <w:t xml:space="preserve">npj Precision Oncology, </w:t>
      </w:r>
      <w:r w:rsidRPr="000A60D7">
        <w:t>vol. 8, no. 1, p. 265, 2024/11/18 2024, doi: 10.1038/s41698-024-00729-0.</w:t>
      </w:r>
    </w:p>
    <w:p w14:paraId="1543C55C" w14:textId="77777777" w:rsidR="000A60D7" w:rsidRPr="000A60D7" w:rsidRDefault="000A60D7" w:rsidP="000A60D7">
      <w:pPr>
        <w:pStyle w:val="EndNoteBibliography"/>
        <w:ind w:left="720" w:hanging="720"/>
      </w:pPr>
      <w:r w:rsidRPr="000A60D7">
        <w:t>[65]</w:t>
      </w:r>
      <w:r w:rsidRPr="000A60D7">
        <w:tab/>
        <w:t>L. Yao</w:t>
      </w:r>
      <w:r w:rsidRPr="000A60D7">
        <w:rPr>
          <w:i/>
        </w:rPr>
        <w:t xml:space="preserve"> et al.</w:t>
      </w:r>
      <w:r w:rsidRPr="000A60D7">
        <w:t xml:space="preserve">, "KLHL29-mediated DDX3X degradation promotes chemosensitivity by abrogating cell cycle checkpoint in triple-negative breast cancer," </w:t>
      </w:r>
      <w:r w:rsidRPr="000A60D7">
        <w:rPr>
          <w:i/>
        </w:rPr>
        <w:t xml:space="preserve">Oncogene, </w:t>
      </w:r>
      <w:r w:rsidRPr="000A60D7">
        <w:t>vol. 42, no. 47, pp. 3514-3528, 2023/11/01 2023, doi: 10.1038/s41388-023-02858-5.</w:t>
      </w:r>
    </w:p>
    <w:p w14:paraId="5B25BABB" w14:textId="77777777" w:rsidR="000A60D7" w:rsidRPr="000A60D7" w:rsidRDefault="000A60D7" w:rsidP="000A60D7">
      <w:pPr>
        <w:pStyle w:val="EndNoteBibliography"/>
        <w:ind w:left="720" w:hanging="720"/>
      </w:pPr>
      <w:r w:rsidRPr="000A60D7">
        <w:t>[66]</w:t>
      </w:r>
      <w:r w:rsidRPr="000A60D7">
        <w:tab/>
        <w:t>J.-Y. Kan</w:t>
      </w:r>
      <w:r w:rsidRPr="000A60D7">
        <w:rPr>
          <w:i/>
        </w:rPr>
        <w:t xml:space="preserve"> et al.</w:t>
      </w:r>
      <w:r w:rsidRPr="000A60D7">
        <w:t xml:space="preserve">, "Metabolic shifts in lipid utilization and reciprocal interactions within the lung metastatic niche of triple-negative breast cancer revealed by spatial multi-omics," </w:t>
      </w:r>
      <w:r w:rsidRPr="000A60D7">
        <w:rPr>
          <w:i/>
        </w:rPr>
        <w:t xml:space="preserve">Cell Death &amp; Disease, </w:t>
      </w:r>
      <w:r w:rsidRPr="000A60D7">
        <w:t>vol. 15, no. 12, p. 899, 2024/12/18 2024, doi: 10.1038/s41419-024-07205-4.</w:t>
      </w:r>
    </w:p>
    <w:p w14:paraId="5B5B3B8D" w14:textId="77777777" w:rsidR="000A60D7" w:rsidRPr="000A60D7" w:rsidRDefault="000A60D7" w:rsidP="000A60D7">
      <w:pPr>
        <w:pStyle w:val="EndNoteBibliography"/>
        <w:ind w:left="720" w:hanging="720"/>
      </w:pPr>
      <w:r w:rsidRPr="000A60D7">
        <w:t>[67]</w:t>
      </w:r>
      <w:r w:rsidRPr="000A60D7">
        <w:tab/>
        <w:t xml:space="preserve">C.-J. Lin, W.-X. Xiao, T. Fu, X. Jin, Z.-M. Shao, and G.-H. Di, "Calcifications in triple-negative breast cancer: Molecular features and treatment strategies," </w:t>
      </w:r>
      <w:r w:rsidRPr="000A60D7">
        <w:rPr>
          <w:i/>
        </w:rPr>
        <w:t xml:space="preserve">npj Breast Cancer, </w:t>
      </w:r>
      <w:r w:rsidRPr="000A60D7">
        <w:t>vol. 9, no. 1, p. 26, 2023/04/15 2023, doi: 10.1038/s41523-023-00531-4.</w:t>
      </w:r>
    </w:p>
    <w:p w14:paraId="041F2B80" w14:textId="77777777" w:rsidR="000A60D7" w:rsidRPr="000A60D7" w:rsidRDefault="000A60D7" w:rsidP="000A60D7">
      <w:pPr>
        <w:pStyle w:val="EndNoteBibliography"/>
        <w:ind w:left="720" w:hanging="720"/>
      </w:pPr>
      <w:r w:rsidRPr="000A60D7">
        <w:t>[68]</w:t>
      </w:r>
      <w:r w:rsidRPr="000A60D7">
        <w:tab/>
        <w:t>H. Liu</w:t>
      </w:r>
      <w:r w:rsidRPr="000A60D7">
        <w:rPr>
          <w:i/>
        </w:rPr>
        <w:t xml:space="preserve"> et al.</w:t>
      </w:r>
      <w:r w:rsidRPr="000A60D7">
        <w:t xml:space="preserve">, "Targeting DCLK1 attenuates tumor stemness and evokes antitumor immunity in triple-negative breast cancer by inhibiting IL-6/STAT3 signaling," </w:t>
      </w:r>
      <w:r w:rsidRPr="000A60D7">
        <w:rPr>
          <w:i/>
        </w:rPr>
        <w:t xml:space="preserve">Breast Cancer Research, </w:t>
      </w:r>
      <w:r w:rsidRPr="000A60D7">
        <w:t>vol. 25, no. 1, p. 43, 2023/04/17 2023, doi: 10.1186/s13058-023-01642-3.</w:t>
      </w:r>
    </w:p>
    <w:p w14:paraId="7A869659" w14:textId="77777777" w:rsidR="000A60D7" w:rsidRPr="000A60D7" w:rsidRDefault="000A60D7" w:rsidP="000A60D7">
      <w:pPr>
        <w:pStyle w:val="EndNoteBibliography"/>
        <w:ind w:left="720" w:hanging="720"/>
      </w:pPr>
      <w:r w:rsidRPr="000A60D7">
        <w:t>[69]</w:t>
      </w:r>
      <w:r w:rsidRPr="000A60D7">
        <w:tab/>
        <w:t>Y. Z. Jiang</w:t>
      </w:r>
      <w:r w:rsidRPr="000A60D7">
        <w:rPr>
          <w:i/>
        </w:rPr>
        <w:t xml:space="preserve"> et al.</w:t>
      </w:r>
      <w:r w:rsidRPr="000A60D7">
        <w:t xml:space="preserve">, "Genomic and Transcriptomic Landscape of Triple-Negative Breast Cancers: Subtypes and Treatment Strategies," (in eng), </w:t>
      </w:r>
      <w:r w:rsidRPr="000A60D7">
        <w:rPr>
          <w:i/>
        </w:rPr>
        <w:t xml:space="preserve">Cancer Cell, </w:t>
      </w:r>
      <w:r w:rsidRPr="000A60D7">
        <w:t>vol. 35, no. 3, pp. 428-440.e5, Mar 18 2019, doi: 10.1016/j.ccell.2019.02.001.</w:t>
      </w:r>
    </w:p>
    <w:p w14:paraId="784E7455" w14:textId="77777777" w:rsidR="000A60D7" w:rsidRPr="000A60D7" w:rsidRDefault="000A60D7" w:rsidP="000A60D7">
      <w:pPr>
        <w:pStyle w:val="EndNoteBibliography"/>
        <w:ind w:left="720" w:hanging="720"/>
      </w:pPr>
      <w:r w:rsidRPr="000A60D7">
        <w:t>[70]</w:t>
      </w:r>
      <w:r w:rsidRPr="000A60D7">
        <w:tab/>
        <w:t>B. Ouyang</w:t>
      </w:r>
      <w:r w:rsidRPr="000A60D7">
        <w:rPr>
          <w:i/>
        </w:rPr>
        <w:t xml:space="preserve"> et al.</w:t>
      </w:r>
      <w:r w:rsidRPr="000A60D7">
        <w:t xml:space="preserve">, "AI-powered omics-based drug pair discovery for pyroptosis therapy targeting triple-negative breast cancer," </w:t>
      </w:r>
      <w:r w:rsidRPr="000A60D7">
        <w:rPr>
          <w:i/>
        </w:rPr>
        <w:t xml:space="preserve">Nature Communications, </w:t>
      </w:r>
      <w:r w:rsidRPr="000A60D7">
        <w:t>vol. 15, no. 1, p. 7560, 2024/08/30 2024, doi: 10.1038/s41467-024-51980-9.</w:t>
      </w:r>
    </w:p>
    <w:p w14:paraId="076730B4" w14:textId="77777777" w:rsidR="000A60D7" w:rsidRPr="000A60D7" w:rsidRDefault="000A60D7" w:rsidP="000A60D7">
      <w:pPr>
        <w:pStyle w:val="EndNoteBibliography"/>
        <w:ind w:left="720" w:hanging="720"/>
      </w:pPr>
      <w:r w:rsidRPr="000A60D7">
        <w:t>[71]</w:t>
      </w:r>
      <w:r w:rsidRPr="000A60D7">
        <w:tab/>
        <w:t>E. V. Egeland</w:t>
      </w:r>
      <w:r w:rsidRPr="000A60D7">
        <w:rPr>
          <w:i/>
        </w:rPr>
        <w:t xml:space="preserve"> et al.</w:t>
      </w:r>
      <w:r w:rsidRPr="000A60D7">
        <w:t xml:space="preserve">, "The SRC-family serves as a therapeutic target in triple negative breast cancer with acquired resistance to chemotherapy," </w:t>
      </w:r>
      <w:r w:rsidRPr="000A60D7">
        <w:rPr>
          <w:i/>
        </w:rPr>
        <w:t xml:space="preserve">British Journal of Cancer, </w:t>
      </w:r>
      <w:r w:rsidRPr="000A60D7">
        <w:t>vol. 131, no. 10, pp. 1656-1667, 2024/11/01 2024, doi: 10.1038/s41416-024-02875-5.</w:t>
      </w:r>
    </w:p>
    <w:p w14:paraId="478A8704" w14:textId="77777777" w:rsidR="000A60D7" w:rsidRPr="000A60D7" w:rsidRDefault="000A60D7" w:rsidP="000A60D7">
      <w:pPr>
        <w:pStyle w:val="EndNoteBibliography"/>
        <w:ind w:left="720" w:hanging="720"/>
      </w:pPr>
      <w:r w:rsidRPr="000A60D7">
        <w:t>[72]</w:t>
      </w:r>
      <w:r w:rsidRPr="000A60D7">
        <w:tab/>
        <w:t xml:space="preserve">Z. Huang, J. Wang, B. Sun, M. Qi, S. Gao, and H. Liu, "Neutrophil extracellular trap-associated risk index for predicting outcomes and response to Wnt signaling inhibitors in triple-negative breast cancer," </w:t>
      </w:r>
      <w:r w:rsidRPr="000A60D7">
        <w:rPr>
          <w:i/>
        </w:rPr>
        <w:t xml:space="preserve">Scientific Reports, </w:t>
      </w:r>
      <w:r w:rsidRPr="000A60D7">
        <w:t>vol. 14, no. 1, p. 4232, 2024/02/20 2024, doi: 10.1038/s41598-024-54888-y.</w:t>
      </w:r>
    </w:p>
    <w:p w14:paraId="014978DB" w14:textId="77777777" w:rsidR="000A60D7" w:rsidRPr="000A60D7" w:rsidRDefault="000A60D7" w:rsidP="000A60D7">
      <w:pPr>
        <w:pStyle w:val="EndNoteBibliography"/>
        <w:ind w:left="720" w:hanging="720"/>
      </w:pPr>
      <w:r w:rsidRPr="000A60D7">
        <w:t>[73]</w:t>
      </w:r>
      <w:r w:rsidRPr="000A60D7">
        <w:tab/>
        <w:t>W. Yang</w:t>
      </w:r>
      <w:r w:rsidRPr="000A60D7">
        <w:rPr>
          <w:i/>
        </w:rPr>
        <w:t xml:space="preserve"> et al.</w:t>
      </w:r>
      <w:r w:rsidRPr="000A60D7">
        <w:t xml:space="preserve">, "Targeting SNRNP200-induced splicing dysregulation offers an immunotherapy opportunity for glycolytic triple-negative breast cancer," </w:t>
      </w:r>
      <w:r w:rsidRPr="000A60D7">
        <w:rPr>
          <w:i/>
        </w:rPr>
        <w:t xml:space="preserve">Cell Discovery, </w:t>
      </w:r>
      <w:r w:rsidRPr="000A60D7">
        <w:t>vol. 10, no. 1, p. 96, 2024/09/17 2024, doi: 10.1038/s41421-024-00715-7.</w:t>
      </w:r>
    </w:p>
    <w:p w14:paraId="711CA8F9" w14:textId="77777777" w:rsidR="000A60D7" w:rsidRPr="000A60D7" w:rsidRDefault="000A60D7" w:rsidP="000A60D7">
      <w:pPr>
        <w:pStyle w:val="EndNoteBibliography"/>
        <w:ind w:left="720" w:hanging="720"/>
      </w:pPr>
      <w:r w:rsidRPr="000A60D7">
        <w:t>[74]</w:t>
      </w:r>
      <w:r w:rsidRPr="000A60D7">
        <w:tab/>
        <w:t>Z. Han</w:t>
      </w:r>
      <w:r w:rsidRPr="000A60D7">
        <w:rPr>
          <w:i/>
        </w:rPr>
        <w:t xml:space="preserve"> et al.</w:t>
      </w:r>
      <w:r w:rsidRPr="000A60D7">
        <w:t xml:space="preserve">, "Deubiquitylase YOD1 regulates CDK1 stability and drives triple-negative breast cancer tumorigenesis," </w:t>
      </w:r>
      <w:r w:rsidRPr="000A60D7">
        <w:rPr>
          <w:i/>
        </w:rPr>
        <w:t xml:space="preserve">Journal of Experimental &amp; Clinical Cancer Research, </w:t>
      </w:r>
      <w:r w:rsidRPr="000A60D7">
        <w:t>vol. 42, no. 1, pp. 1-17, 2023/09/04 2023, doi: 10.1186/s13046-023-02781-3.</w:t>
      </w:r>
    </w:p>
    <w:p w14:paraId="508B7B45" w14:textId="047755A1"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record-ids&gt;&lt;/item&gt;&lt;/Libraries&gt;"/>
  </w:docVars>
  <w:rsids>
    <w:rsidRoot w:val="00647E55"/>
    <w:rsid w:val="000003E3"/>
    <w:rsid w:val="000008B2"/>
    <w:rsid w:val="000027B5"/>
    <w:rsid w:val="00002B72"/>
    <w:rsid w:val="00002FC4"/>
    <w:rsid w:val="00003836"/>
    <w:rsid w:val="000048A8"/>
    <w:rsid w:val="00005015"/>
    <w:rsid w:val="0000702C"/>
    <w:rsid w:val="000102B7"/>
    <w:rsid w:val="00011B05"/>
    <w:rsid w:val="00011C91"/>
    <w:rsid w:val="00014383"/>
    <w:rsid w:val="000143A0"/>
    <w:rsid w:val="00014818"/>
    <w:rsid w:val="00014DFB"/>
    <w:rsid w:val="00024577"/>
    <w:rsid w:val="000250AA"/>
    <w:rsid w:val="00025EB7"/>
    <w:rsid w:val="000279BC"/>
    <w:rsid w:val="00027B15"/>
    <w:rsid w:val="00030F5E"/>
    <w:rsid w:val="000319E5"/>
    <w:rsid w:val="0003443F"/>
    <w:rsid w:val="00035977"/>
    <w:rsid w:val="00035C81"/>
    <w:rsid w:val="000363A8"/>
    <w:rsid w:val="0003787F"/>
    <w:rsid w:val="00041AF9"/>
    <w:rsid w:val="00042841"/>
    <w:rsid w:val="00043151"/>
    <w:rsid w:val="00043252"/>
    <w:rsid w:val="000434E9"/>
    <w:rsid w:val="00043B1A"/>
    <w:rsid w:val="00050ADE"/>
    <w:rsid w:val="0005274D"/>
    <w:rsid w:val="00056252"/>
    <w:rsid w:val="00056524"/>
    <w:rsid w:val="00056C1F"/>
    <w:rsid w:val="00060C34"/>
    <w:rsid w:val="000616DD"/>
    <w:rsid w:val="0006247F"/>
    <w:rsid w:val="000631A4"/>
    <w:rsid w:val="000639F1"/>
    <w:rsid w:val="000642E7"/>
    <w:rsid w:val="000649CF"/>
    <w:rsid w:val="00065368"/>
    <w:rsid w:val="00065885"/>
    <w:rsid w:val="0006667F"/>
    <w:rsid w:val="00067F93"/>
    <w:rsid w:val="00070664"/>
    <w:rsid w:val="0007213E"/>
    <w:rsid w:val="000749AE"/>
    <w:rsid w:val="00076237"/>
    <w:rsid w:val="00076978"/>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565F"/>
    <w:rsid w:val="00096FBA"/>
    <w:rsid w:val="000A03EF"/>
    <w:rsid w:val="000A1237"/>
    <w:rsid w:val="000A1FE1"/>
    <w:rsid w:val="000A60D7"/>
    <w:rsid w:val="000A6345"/>
    <w:rsid w:val="000A64B4"/>
    <w:rsid w:val="000A7CAA"/>
    <w:rsid w:val="000B0667"/>
    <w:rsid w:val="000B2AB6"/>
    <w:rsid w:val="000B4324"/>
    <w:rsid w:val="000B445C"/>
    <w:rsid w:val="000B55A4"/>
    <w:rsid w:val="000B628C"/>
    <w:rsid w:val="000C136B"/>
    <w:rsid w:val="000C171F"/>
    <w:rsid w:val="000C18C9"/>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1F51"/>
    <w:rsid w:val="000E3252"/>
    <w:rsid w:val="000E49B3"/>
    <w:rsid w:val="000E62D7"/>
    <w:rsid w:val="000E7469"/>
    <w:rsid w:val="000F0152"/>
    <w:rsid w:val="000F0DB7"/>
    <w:rsid w:val="000F53A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A0D"/>
    <w:rsid w:val="00124F9E"/>
    <w:rsid w:val="00125863"/>
    <w:rsid w:val="00125FA4"/>
    <w:rsid w:val="00126961"/>
    <w:rsid w:val="0013057C"/>
    <w:rsid w:val="00131265"/>
    <w:rsid w:val="00131297"/>
    <w:rsid w:val="00131DF4"/>
    <w:rsid w:val="00132965"/>
    <w:rsid w:val="0013315C"/>
    <w:rsid w:val="00134923"/>
    <w:rsid w:val="0013775C"/>
    <w:rsid w:val="0014043F"/>
    <w:rsid w:val="001417DF"/>
    <w:rsid w:val="00142D13"/>
    <w:rsid w:val="00142EE0"/>
    <w:rsid w:val="00145C9D"/>
    <w:rsid w:val="00147A51"/>
    <w:rsid w:val="001517A5"/>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212B"/>
    <w:rsid w:val="0017313E"/>
    <w:rsid w:val="00174822"/>
    <w:rsid w:val="00175A75"/>
    <w:rsid w:val="00175E9E"/>
    <w:rsid w:val="0018038F"/>
    <w:rsid w:val="00180AC2"/>
    <w:rsid w:val="00182237"/>
    <w:rsid w:val="00182615"/>
    <w:rsid w:val="00182EFE"/>
    <w:rsid w:val="00185DC3"/>
    <w:rsid w:val="00186A0A"/>
    <w:rsid w:val="001902D3"/>
    <w:rsid w:val="001928B0"/>
    <w:rsid w:val="00195AF1"/>
    <w:rsid w:val="0019623E"/>
    <w:rsid w:val="001A0215"/>
    <w:rsid w:val="001A1245"/>
    <w:rsid w:val="001A32BC"/>
    <w:rsid w:val="001A3531"/>
    <w:rsid w:val="001A3DC1"/>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C00B9"/>
    <w:rsid w:val="001C0A5F"/>
    <w:rsid w:val="001C0B57"/>
    <w:rsid w:val="001C26F0"/>
    <w:rsid w:val="001C54EA"/>
    <w:rsid w:val="001C5E5E"/>
    <w:rsid w:val="001C7118"/>
    <w:rsid w:val="001C7E53"/>
    <w:rsid w:val="001D0710"/>
    <w:rsid w:val="001D2F9F"/>
    <w:rsid w:val="001D305A"/>
    <w:rsid w:val="001D5443"/>
    <w:rsid w:val="001D7700"/>
    <w:rsid w:val="001E02AA"/>
    <w:rsid w:val="001E0B2B"/>
    <w:rsid w:val="001E3B34"/>
    <w:rsid w:val="001E4A11"/>
    <w:rsid w:val="001E56DF"/>
    <w:rsid w:val="001E5E40"/>
    <w:rsid w:val="001E6491"/>
    <w:rsid w:val="001E6D23"/>
    <w:rsid w:val="001E791C"/>
    <w:rsid w:val="001E7DC9"/>
    <w:rsid w:val="001F01AC"/>
    <w:rsid w:val="001F15AD"/>
    <w:rsid w:val="001F1C98"/>
    <w:rsid w:val="001F30D5"/>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A0B"/>
    <w:rsid w:val="002207C0"/>
    <w:rsid w:val="002215E0"/>
    <w:rsid w:val="0022216E"/>
    <w:rsid w:val="00222720"/>
    <w:rsid w:val="00225723"/>
    <w:rsid w:val="0022588E"/>
    <w:rsid w:val="0022624A"/>
    <w:rsid w:val="00227B20"/>
    <w:rsid w:val="00231C83"/>
    <w:rsid w:val="00231E76"/>
    <w:rsid w:val="0023299B"/>
    <w:rsid w:val="0023347B"/>
    <w:rsid w:val="002339F2"/>
    <w:rsid w:val="00234B32"/>
    <w:rsid w:val="00234D64"/>
    <w:rsid w:val="002352CF"/>
    <w:rsid w:val="00235320"/>
    <w:rsid w:val="002356BC"/>
    <w:rsid w:val="00235C29"/>
    <w:rsid w:val="00240F4D"/>
    <w:rsid w:val="002418C9"/>
    <w:rsid w:val="00242582"/>
    <w:rsid w:val="00244960"/>
    <w:rsid w:val="0025194B"/>
    <w:rsid w:val="002532E5"/>
    <w:rsid w:val="00255A54"/>
    <w:rsid w:val="00256425"/>
    <w:rsid w:val="00260FEA"/>
    <w:rsid w:val="002611B5"/>
    <w:rsid w:val="00262A2A"/>
    <w:rsid w:val="00263A52"/>
    <w:rsid w:val="00264E2F"/>
    <w:rsid w:val="00265828"/>
    <w:rsid w:val="00265857"/>
    <w:rsid w:val="0026755E"/>
    <w:rsid w:val="00267B44"/>
    <w:rsid w:val="002703CE"/>
    <w:rsid w:val="00270409"/>
    <w:rsid w:val="0027126E"/>
    <w:rsid w:val="002725F6"/>
    <w:rsid w:val="002729A1"/>
    <w:rsid w:val="00273E01"/>
    <w:rsid w:val="00277E22"/>
    <w:rsid w:val="0028059E"/>
    <w:rsid w:val="00281CE8"/>
    <w:rsid w:val="002876E8"/>
    <w:rsid w:val="00291FEB"/>
    <w:rsid w:val="00292F93"/>
    <w:rsid w:val="00294025"/>
    <w:rsid w:val="00294A2A"/>
    <w:rsid w:val="00296FE6"/>
    <w:rsid w:val="002972CE"/>
    <w:rsid w:val="00297B73"/>
    <w:rsid w:val="00297DC8"/>
    <w:rsid w:val="002A1565"/>
    <w:rsid w:val="002A26F3"/>
    <w:rsid w:val="002A39FE"/>
    <w:rsid w:val="002A7A41"/>
    <w:rsid w:val="002B0C26"/>
    <w:rsid w:val="002B0F7D"/>
    <w:rsid w:val="002B13B4"/>
    <w:rsid w:val="002B14F8"/>
    <w:rsid w:val="002B255B"/>
    <w:rsid w:val="002B30F3"/>
    <w:rsid w:val="002B42DA"/>
    <w:rsid w:val="002B53F0"/>
    <w:rsid w:val="002C0AA6"/>
    <w:rsid w:val="002C2151"/>
    <w:rsid w:val="002C29F0"/>
    <w:rsid w:val="002C3E2C"/>
    <w:rsid w:val="002C5502"/>
    <w:rsid w:val="002C59CB"/>
    <w:rsid w:val="002C5A07"/>
    <w:rsid w:val="002C5E90"/>
    <w:rsid w:val="002C6158"/>
    <w:rsid w:val="002C7585"/>
    <w:rsid w:val="002D01F0"/>
    <w:rsid w:val="002D0E5B"/>
    <w:rsid w:val="002D190B"/>
    <w:rsid w:val="002D2276"/>
    <w:rsid w:val="002D2C05"/>
    <w:rsid w:val="002D3E5C"/>
    <w:rsid w:val="002D4985"/>
    <w:rsid w:val="002E0ABA"/>
    <w:rsid w:val="002F0089"/>
    <w:rsid w:val="002F18F3"/>
    <w:rsid w:val="002F238D"/>
    <w:rsid w:val="002F23ED"/>
    <w:rsid w:val="002F407E"/>
    <w:rsid w:val="002F4883"/>
    <w:rsid w:val="002F5191"/>
    <w:rsid w:val="002F651C"/>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50329"/>
    <w:rsid w:val="00351F8E"/>
    <w:rsid w:val="0035438A"/>
    <w:rsid w:val="00361083"/>
    <w:rsid w:val="0036196D"/>
    <w:rsid w:val="00361EA2"/>
    <w:rsid w:val="00363635"/>
    <w:rsid w:val="0036366B"/>
    <w:rsid w:val="003640CC"/>
    <w:rsid w:val="003669A3"/>
    <w:rsid w:val="00367942"/>
    <w:rsid w:val="003709C8"/>
    <w:rsid w:val="00371D1E"/>
    <w:rsid w:val="003724D3"/>
    <w:rsid w:val="003742D7"/>
    <w:rsid w:val="003743F1"/>
    <w:rsid w:val="003768F4"/>
    <w:rsid w:val="00376A27"/>
    <w:rsid w:val="003779BC"/>
    <w:rsid w:val="00380012"/>
    <w:rsid w:val="00380774"/>
    <w:rsid w:val="00381457"/>
    <w:rsid w:val="003839E1"/>
    <w:rsid w:val="00385A13"/>
    <w:rsid w:val="00390841"/>
    <w:rsid w:val="00391192"/>
    <w:rsid w:val="00391B0D"/>
    <w:rsid w:val="003938BD"/>
    <w:rsid w:val="00393FBA"/>
    <w:rsid w:val="0039434B"/>
    <w:rsid w:val="003946F6"/>
    <w:rsid w:val="00395A2F"/>
    <w:rsid w:val="00395C65"/>
    <w:rsid w:val="003A19A9"/>
    <w:rsid w:val="003A1F65"/>
    <w:rsid w:val="003A23ED"/>
    <w:rsid w:val="003A3793"/>
    <w:rsid w:val="003A4359"/>
    <w:rsid w:val="003A6157"/>
    <w:rsid w:val="003A7C2D"/>
    <w:rsid w:val="003B2B23"/>
    <w:rsid w:val="003C0702"/>
    <w:rsid w:val="003C1364"/>
    <w:rsid w:val="003C19EA"/>
    <w:rsid w:val="003C1F4C"/>
    <w:rsid w:val="003C2B46"/>
    <w:rsid w:val="003C5529"/>
    <w:rsid w:val="003C5C43"/>
    <w:rsid w:val="003C5C81"/>
    <w:rsid w:val="003C777A"/>
    <w:rsid w:val="003C7AD4"/>
    <w:rsid w:val="003D5D14"/>
    <w:rsid w:val="003D6536"/>
    <w:rsid w:val="003D688E"/>
    <w:rsid w:val="003D6D06"/>
    <w:rsid w:val="003D79F9"/>
    <w:rsid w:val="003D79FA"/>
    <w:rsid w:val="003D7A6D"/>
    <w:rsid w:val="003E17EA"/>
    <w:rsid w:val="003E23D7"/>
    <w:rsid w:val="003E2E2A"/>
    <w:rsid w:val="003E578D"/>
    <w:rsid w:val="003E6126"/>
    <w:rsid w:val="003E7B9B"/>
    <w:rsid w:val="003F2C96"/>
    <w:rsid w:val="003F5733"/>
    <w:rsid w:val="003F7A5F"/>
    <w:rsid w:val="003F7D33"/>
    <w:rsid w:val="00401E04"/>
    <w:rsid w:val="00402645"/>
    <w:rsid w:val="004033A2"/>
    <w:rsid w:val="00404AFF"/>
    <w:rsid w:val="004056B0"/>
    <w:rsid w:val="00406E85"/>
    <w:rsid w:val="00410662"/>
    <w:rsid w:val="004133BE"/>
    <w:rsid w:val="0041378B"/>
    <w:rsid w:val="00413982"/>
    <w:rsid w:val="00414096"/>
    <w:rsid w:val="004157A5"/>
    <w:rsid w:val="00416C3C"/>
    <w:rsid w:val="00417ACC"/>
    <w:rsid w:val="00420E4F"/>
    <w:rsid w:val="00421CAE"/>
    <w:rsid w:val="00425B1E"/>
    <w:rsid w:val="00425BDF"/>
    <w:rsid w:val="00425FA3"/>
    <w:rsid w:val="00427758"/>
    <w:rsid w:val="0043155B"/>
    <w:rsid w:val="00433529"/>
    <w:rsid w:val="0043397C"/>
    <w:rsid w:val="00437739"/>
    <w:rsid w:val="00437FAC"/>
    <w:rsid w:val="00440058"/>
    <w:rsid w:val="004405CB"/>
    <w:rsid w:val="00442A35"/>
    <w:rsid w:val="00442BD2"/>
    <w:rsid w:val="004433D4"/>
    <w:rsid w:val="004434C7"/>
    <w:rsid w:val="004439A1"/>
    <w:rsid w:val="00444E62"/>
    <w:rsid w:val="00446323"/>
    <w:rsid w:val="00446A87"/>
    <w:rsid w:val="0045197D"/>
    <w:rsid w:val="00451E3C"/>
    <w:rsid w:val="00453F2A"/>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F64"/>
    <w:rsid w:val="004825CF"/>
    <w:rsid w:val="004827B0"/>
    <w:rsid w:val="00483002"/>
    <w:rsid w:val="00484A38"/>
    <w:rsid w:val="004911E4"/>
    <w:rsid w:val="00491A7C"/>
    <w:rsid w:val="00491E2E"/>
    <w:rsid w:val="00492770"/>
    <w:rsid w:val="004931FF"/>
    <w:rsid w:val="0049354F"/>
    <w:rsid w:val="00495AFA"/>
    <w:rsid w:val="00495DC6"/>
    <w:rsid w:val="00496255"/>
    <w:rsid w:val="00497FD3"/>
    <w:rsid w:val="004A18BF"/>
    <w:rsid w:val="004A35CD"/>
    <w:rsid w:val="004A3A29"/>
    <w:rsid w:val="004A47E0"/>
    <w:rsid w:val="004A4DD0"/>
    <w:rsid w:val="004A5384"/>
    <w:rsid w:val="004A5417"/>
    <w:rsid w:val="004A6FB3"/>
    <w:rsid w:val="004B0900"/>
    <w:rsid w:val="004B156A"/>
    <w:rsid w:val="004B230A"/>
    <w:rsid w:val="004B2E18"/>
    <w:rsid w:val="004B3989"/>
    <w:rsid w:val="004B41CC"/>
    <w:rsid w:val="004B4F1C"/>
    <w:rsid w:val="004B57F2"/>
    <w:rsid w:val="004B5ACF"/>
    <w:rsid w:val="004B7208"/>
    <w:rsid w:val="004B73BA"/>
    <w:rsid w:val="004B752A"/>
    <w:rsid w:val="004B7A5D"/>
    <w:rsid w:val="004C0031"/>
    <w:rsid w:val="004C1313"/>
    <w:rsid w:val="004C2A92"/>
    <w:rsid w:val="004C3FC9"/>
    <w:rsid w:val="004C5975"/>
    <w:rsid w:val="004C6DD8"/>
    <w:rsid w:val="004C7C9D"/>
    <w:rsid w:val="004D088E"/>
    <w:rsid w:val="004D1AF8"/>
    <w:rsid w:val="004D2053"/>
    <w:rsid w:val="004D2E04"/>
    <w:rsid w:val="004D2EF2"/>
    <w:rsid w:val="004D4895"/>
    <w:rsid w:val="004D58D3"/>
    <w:rsid w:val="004E21AE"/>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7C6"/>
    <w:rsid w:val="0050591B"/>
    <w:rsid w:val="00506A1A"/>
    <w:rsid w:val="005100D2"/>
    <w:rsid w:val="005129EB"/>
    <w:rsid w:val="005145C5"/>
    <w:rsid w:val="00520B1B"/>
    <w:rsid w:val="00520C12"/>
    <w:rsid w:val="00523045"/>
    <w:rsid w:val="0052495C"/>
    <w:rsid w:val="005249E8"/>
    <w:rsid w:val="00525424"/>
    <w:rsid w:val="00527FA9"/>
    <w:rsid w:val="00533812"/>
    <w:rsid w:val="00534840"/>
    <w:rsid w:val="00534ACC"/>
    <w:rsid w:val="00534E5B"/>
    <w:rsid w:val="005362AF"/>
    <w:rsid w:val="00536EEF"/>
    <w:rsid w:val="00542585"/>
    <w:rsid w:val="00543D69"/>
    <w:rsid w:val="00545ADA"/>
    <w:rsid w:val="00550199"/>
    <w:rsid w:val="00553258"/>
    <w:rsid w:val="00553E09"/>
    <w:rsid w:val="005541DA"/>
    <w:rsid w:val="005603DA"/>
    <w:rsid w:val="00560C48"/>
    <w:rsid w:val="00561134"/>
    <w:rsid w:val="00563DC0"/>
    <w:rsid w:val="00565FA6"/>
    <w:rsid w:val="00567F1E"/>
    <w:rsid w:val="00570426"/>
    <w:rsid w:val="00571005"/>
    <w:rsid w:val="0057180F"/>
    <w:rsid w:val="00571DF7"/>
    <w:rsid w:val="005722FF"/>
    <w:rsid w:val="00575C63"/>
    <w:rsid w:val="00575C85"/>
    <w:rsid w:val="00576D2A"/>
    <w:rsid w:val="00580052"/>
    <w:rsid w:val="0058262D"/>
    <w:rsid w:val="0058296C"/>
    <w:rsid w:val="0058328B"/>
    <w:rsid w:val="00583503"/>
    <w:rsid w:val="005846BF"/>
    <w:rsid w:val="005848CC"/>
    <w:rsid w:val="00587391"/>
    <w:rsid w:val="00591ACE"/>
    <w:rsid w:val="00592B1B"/>
    <w:rsid w:val="00593267"/>
    <w:rsid w:val="00593634"/>
    <w:rsid w:val="00595154"/>
    <w:rsid w:val="005A0C02"/>
    <w:rsid w:val="005A1FA1"/>
    <w:rsid w:val="005A3D2E"/>
    <w:rsid w:val="005A434B"/>
    <w:rsid w:val="005A5949"/>
    <w:rsid w:val="005A624D"/>
    <w:rsid w:val="005B14E8"/>
    <w:rsid w:val="005B3C2A"/>
    <w:rsid w:val="005B423A"/>
    <w:rsid w:val="005B5353"/>
    <w:rsid w:val="005B53AC"/>
    <w:rsid w:val="005B664C"/>
    <w:rsid w:val="005B7AB8"/>
    <w:rsid w:val="005C2185"/>
    <w:rsid w:val="005C24D8"/>
    <w:rsid w:val="005C2C65"/>
    <w:rsid w:val="005C45E4"/>
    <w:rsid w:val="005C4ECF"/>
    <w:rsid w:val="005C52EA"/>
    <w:rsid w:val="005C5C8E"/>
    <w:rsid w:val="005D04FA"/>
    <w:rsid w:val="005D2048"/>
    <w:rsid w:val="005D236E"/>
    <w:rsid w:val="005D4567"/>
    <w:rsid w:val="005D6950"/>
    <w:rsid w:val="005D7549"/>
    <w:rsid w:val="005E2B99"/>
    <w:rsid w:val="005E351F"/>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4938"/>
    <w:rsid w:val="00604C53"/>
    <w:rsid w:val="00612679"/>
    <w:rsid w:val="006140D3"/>
    <w:rsid w:val="006142AE"/>
    <w:rsid w:val="006147E4"/>
    <w:rsid w:val="00616ABE"/>
    <w:rsid w:val="00617C21"/>
    <w:rsid w:val="00623281"/>
    <w:rsid w:val="006238DE"/>
    <w:rsid w:val="0062453D"/>
    <w:rsid w:val="00626B5A"/>
    <w:rsid w:val="00630205"/>
    <w:rsid w:val="00632A8D"/>
    <w:rsid w:val="006351EC"/>
    <w:rsid w:val="006434DF"/>
    <w:rsid w:val="00643ADC"/>
    <w:rsid w:val="0064559E"/>
    <w:rsid w:val="00645DE5"/>
    <w:rsid w:val="00646520"/>
    <w:rsid w:val="00647975"/>
    <w:rsid w:val="00647E3A"/>
    <w:rsid w:val="00647E55"/>
    <w:rsid w:val="00650F0C"/>
    <w:rsid w:val="00656485"/>
    <w:rsid w:val="00660C77"/>
    <w:rsid w:val="00661936"/>
    <w:rsid w:val="00661987"/>
    <w:rsid w:val="0066210E"/>
    <w:rsid w:val="006622BE"/>
    <w:rsid w:val="00662A2B"/>
    <w:rsid w:val="0066415E"/>
    <w:rsid w:val="00673717"/>
    <w:rsid w:val="00674F3F"/>
    <w:rsid w:val="00675351"/>
    <w:rsid w:val="00676495"/>
    <w:rsid w:val="00677E41"/>
    <w:rsid w:val="00682837"/>
    <w:rsid w:val="00683548"/>
    <w:rsid w:val="00683BB5"/>
    <w:rsid w:val="0068447D"/>
    <w:rsid w:val="00684898"/>
    <w:rsid w:val="00685CD4"/>
    <w:rsid w:val="006871A6"/>
    <w:rsid w:val="00691792"/>
    <w:rsid w:val="00691EEF"/>
    <w:rsid w:val="00692007"/>
    <w:rsid w:val="006927EC"/>
    <w:rsid w:val="006938DD"/>
    <w:rsid w:val="00693ACE"/>
    <w:rsid w:val="006947C7"/>
    <w:rsid w:val="006949A0"/>
    <w:rsid w:val="00694AF0"/>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647"/>
    <w:rsid w:val="006D06D4"/>
    <w:rsid w:val="006D075B"/>
    <w:rsid w:val="006D090C"/>
    <w:rsid w:val="006D3AEE"/>
    <w:rsid w:val="006D42FA"/>
    <w:rsid w:val="006D5D04"/>
    <w:rsid w:val="006D7071"/>
    <w:rsid w:val="006E09CB"/>
    <w:rsid w:val="006E31D4"/>
    <w:rsid w:val="006E37AA"/>
    <w:rsid w:val="006E3C64"/>
    <w:rsid w:val="006E45A4"/>
    <w:rsid w:val="006E605B"/>
    <w:rsid w:val="006E73D8"/>
    <w:rsid w:val="006F0DB4"/>
    <w:rsid w:val="006F3EC2"/>
    <w:rsid w:val="0070025F"/>
    <w:rsid w:val="00700C11"/>
    <w:rsid w:val="007014AC"/>
    <w:rsid w:val="00701923"/>
    <w:rsid w:val="00702194"/>
    <w:rsid w:val="007025CB"/>
    <w:rsid w:val="0070359E"/>
    <w:rsid w:val="0070484E"/>
    <w:rsid w:val="00707CE1"/>
    <w:rsid w:val="00710E19"/>
    <w:rsid w:val="00711AC0"/>
    <w:rsid w:val="00711DA9"/>
    <w:rsid w:val="007166A1"/>
    <w:rsid w:val="00716C7B"/>
    <w:rsid w:val="00721DC8"/>
    <w:rsid w:val="00725070"/>
    <w:rsid w:val="0072510B"/>
    <w:rsid w:val="007274B2"/>
    <w:rsid w:val="00727C40"/>
    <w:rsid w:val="0073013F"/>
    <w:rsid w:val="00730971"/>
    <w:rsid w:val="007309CE"/>
    <w:rsid w:val="00730B74"/>
    <w:rsid w:val="00732959"/>
    <w:rsid w:val="007341A8"/>
    <w:rsid w:val="00734B43"/>
    <w:rsid w:val="00734C74"/>
    <w:rsid w:val="007416A9"/>
    <w:rsid w:val="007424D9"/>
    <w:rsid w:val="0074282B"/>
    <w:rsid w:val="007428A9"/>
    <w:rsid w:val="007431EC"/>
    <w:rsid w:val="00743332"/>
    <w:rsid w:val="007439C8"/>
    <w:rsid w:val="00744FDB"/>
    <w:rsid w:val="0074560F"/>
    <w:rsid w:val="007463C4"/>
    <w:rsid w:val="00747535"/>
    <w:rsid w:val="00747772"/>
    <w:rsid w:val="007477DA"/>
    <w:rsid w:val="00751B91"/>
    <w:rsid w:val="00756BC9"/>
    <w:rsid w:val="007600C1"/>
    <w:rsid w:val="0076068C"/>
    <w:rsid w:val="00761A3C"/>
    <w:rsid w:val="00763F0F"/>
    <w:rsid w:val="00764008"/>
    <w:rsid w:val="0076539C"/>
    <w:rsid w:val="0076541B"/>
    <w:rsid w:val="00765F18"/>
    <w:rsid w:val="00766FC5"/>
    <w:rsid w:val="007728F8"/>
    <w:rsid w:val="00774AC2"/>
    <w:rsid w:val="00776658"/>
    <w:rsid w:val="00777581"/>
    <w:rsid w:val="0078261A"/>
    <w:rsid w:val="00783AF9"/>
    <w:rsid w:val="007841B5"/>
    <w:rsid w:val="007858BB"/>
    <w:rsid w:val="00785F81"/>
    <w:rsid w:val="00786EF4"/>
    <w:rsid w:val="00791838"/>
    <w:rsid w:val="00792C40"/>
    <w:rsid w:val="007930E1"/>
    <w:rsid w:val="00793781"/>
    <w:rsid w:val="0079379F"/>
    <w:rsid w:val="00795C89"/>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5593"/>
    <w:rsid w:val="007C57F0"/>
    <w:rsid w:val="007C61AA"/>
    <w:rsid w:val="007C65A3"/>
    <w:rsid w:val="007C65D0"/>
    <w:rsid w:val="007C7A15"/>
    <w:rsid w:val="007D0995"/>
    <w:rsid w:val="007D0B9E"/>
    <w:rsid w:val="007D0F60"/>
    <w:rsid w:val="007D20E7"/>
    <w:rsid w:val="007D22FB"/>
    <w:rsid w:val="007D3817"/>
    <w:rsid w:val="007D445C"/>
    <w:rsid w:val="007E1D3F"/>
    <w:rsid w:val="007E572F"/>
    <w:rsid w:val="007E5909"/>
    <w:rsid w:val="007E5C1C"/>
    <w:rsid w:val="007E6C0D"/>
    <w:rsid w:val="007F03EC"/>
    <w:rsid w:val="007F0A26"/>
    <w:rsid w:val="007F2EE2"/>
    <w:rsid w:val="007F4FE8"/>
    <w:rsid w:val="007F5B38"/>
    <w:rsid w:val="007F5E9A"/>
    <w:rsid w:val="007F797A"/>
    <w:rsid w:val="008022B2"/>
    <w:rsid w:val="0080470C"/>
    <w:rsid w:val="00805829"/>
    <w:rsid w:val="00807D4D"/>
    <w:rsid w:val="00811F73"/>
    <w:rsid w:val="0081214B"/>
    <w:rsid w:val="00812307"/>
    <w:rsid w:val="00812B97"/>
    <w:rsid w:val="008141D5"/>
    <w:rsid w:val="00814532"/>
    <w:rsid w:val="008145A9"/>
    <w:rsid w:val="00815040"/>
    <w:rsid w:val="008172AD"/>
    <w:rsid w:val="0081767C"/>
    <w:rsid w:val="008208D9"/>
    <w:rsid w:val="00820D31"/>
    <w:rsid w:val="00820D5C"/>
    <w:rsid w:val="00821DD2"/>
    <w:rsid w:val="00823C34"/>
    <w:rsid w:val="00824086"/>
    <w:rsid w:val="00824D31"/>
    <w:rsid w:val="00824F83"/>
    <w:rsid w:val="008263A8"/>
    <w:rsid w:val="00826BA2"/>
    <w:rsid w:val="00827992"/>
    <w:rsid w:val="0083320A"/>
    <w:rsid w:val="0083520F"/>
    <w:rsid w:val="008415C8"/>
    <w:rsid w:val="00842289"/>
    <w:rsid w:val="00842B2F"/>
    <w:rsid w:val="00844C47"/>
    <w:rsid w:val="00850D0C"/>
    <w:rsid w:val="008511C1"/>
    <w:rsid w:val="008514FA"/>
    <w:rsid w:val="00852D14"/>
    <w:rsid w:val="008536FC"/>
    <w:rsid w:val="00853896"/>
    <w:rsid w:val="00853F22"/>
    <w:rsid w:val="00853F4F"/>
    <w:rsid w:val="00855086"/>
    <w:rsid w:val="00856670"/>
    <w:rsid w:val="00856AF9"/>
    <w:rsid w:val="0085761C"/>
    <w:rsid w:val="008608F5"/>
    <w:rsid w:val="00864C83"/>
    <w:rsid w:val="008660A1"/>
    <w:rsid w:val="00871F80"/>
    <w:rsid w:val="00872F18"/>
    <w:rsid w:val="00874F5C"/>
    <w:rsid w:val="00876E84"/>
    <w:rsid w:val="00877860"/>
    <w:rsid w:val="0087786B"/>
    <w:rsid w:val="00880FE4"/>
    <w:rsid w:val="00880FF6"/>
    <w:rsid w:val="0088414D"/>
    <w:rsid w:val="00886A10"/>
    <w:rsid w:val="0089039B"/>
    <w:rsid w:val="0089052F"/>
    <w:rsid w:val="00890F4E"/>
    <w:rsid w:val="008916EC"/>
    <w:rsid w:val="00894845"/>
    <w:rsid w:val="00894FA6"/>
    <w:rsid w:val="008964C5"/>
    <w:rsid w:val="00896E21"/>
    <w:rsid w:val="008A2D62"/>
    <w:rsid w:val="008A3D17"/>
    <w:rsid w:val="008A5FD8"/>
    <w:rsid w:val="008A6C52"/>
    <w:rsid w:val="008B5FEF"/>
    <w:rsid w:val="008B606A"/>
    <w:rsid w:val="008B709E"/>
    <w:rsid w:val="008C0A8B"/>
    <w:rsid w:val="008C248A"/>
    <w:rsid w:val="008C3498"/>
    <w:rsid w:val="008C5192"/>
    <w:rsid w:val="008D0733"/>
    <w:rsid w:val="008D125B"/>
    <w:rsid w:val="008D3145"/>
    <w:rsid w:val="008D5627"/>
    <w:rsid w:val="008D5834"/>
    <w:rsid w:val="008D5A6D"/>
    <w:rsid w:val="008D65B7"/>
    <w:rsid w:val="008D6A0A"/>
    <w:rsid w:val="008E1A09"/>
    <w:rsid w:val="008E49FC"/>
    <w:rsid w:val="008E4BB4"/>
    <w:rsid w:val="008E5ACF"/>
    <w:rsid w:val="008E639C"/>
    <w:rsid w:val="008E7703"/>
    <w:rsid w:val="008E791B"/>
    <w:rsid w:val="008F4000"/>
    <w:rsid w:val="008F4709"/>
    <w:rsid w:val="008F505B"/>
    <w:rsid w:val="009000AF"/>
    <w:rsid w:val="00900629"/>
    <w:rsid w:val="00902131"/>
    <w:rsid w:val="0090442F"/>
    <w:rsid w:val="00905787"/>
    <w:rsid w:val="00905AA2"/>
    <w:rsid w:val="00911297"/>
    <w:rsid w:val="009135B7"/>
    <w:rsid w:val="00914331"/>
    <w:rsid w:val="009154B9"/>
    <w:rsid w:val="00920E29"/>
    <w:rsid w:val="009225F4"/>
    <w:rsid w:val="00922F77"/>
    <w:rsid w:val="00922FBA"/>
    <w:rsid w:val="00923AED"/>
    <w:rsid w:val="009244D7"/>
    <w:rsid w:val="009248FE"/>
    <w:rsid w:val="00925367"/>
    <w:rsid w:val="00933094"/>
    <w:rsid w:val="009334F2"/>
    <w:rsid w:val="00934A3C"/>
    <w:rsid w:val="0093523B"/>
    <w:rsid w:val="00935531"/>
    <w:rsid w:val="009361E4"/>
    <w:rsid w:val="00940073"/>
    <w:rsid w:val="009400F3"/>
    <w:rsid w:val="00944ECF"/>
    <w:rsid w:val="009462BD"/>
    <w:rsid w:val="009463D3"/>
    <w:rsid w:val="0094667A"/>
    <w:rsid w:val="00946F79"/>
    <w:rsid w:val="00947E85"/>
    <w:rsid w:val="00952556"/>
    <w:rsid w:val="009541EE"/>
    <w:rsid w:val="0095622A"/>
    <w:rsid w:val="009564EA"/>
    <w:rsid w:val="00960171"/>
    <w:rsid w:val="0096175F"/>
    <w:rsid w:val="0096225D"/>
    <w:rsid w:val="009625F6"/>
    <w:rsid w:val="0096299C"/>
    <w:rsid w:val="00965434"/>
    <w:rsid w:val="00965C0B"/>
    <w:rsid w:val="00965C1E"/>
    <w:rsid w:val="00967219"/>
    <w:rsid w:val="009675B0"/>
    <w:rsid w:val="00970054"/>
    <w:rsid w:val="0097019F"/>
    <w:rsid w:val="00973701"/>
    <w:rsid w:val="00973B9D"/>
    <w:rsid w:val="00975F06"/>
    <w:rsid w:val="00976340"/>
    <w:rsid w:val="00976B27"/>
    <w:rsid w:val="00981E23"/>
    <w:rsid w:val="00983237"/>
    <w:rsid w:val="009834F2"/>
    <w:rsid w:val="0098543B"/>
    <w:rsid w:val="009877DB"/>
    <w:rsid w:val="00994808"/>
    <w:rsid w:val="00996432"/>
    <w:rsid w:val="009A0DA8"/>
    <w:rsid w:val="009A0E85"/>
    <w:rsid w:val="009A18EC"/>
    <w:rsid w:val="009A2EC9"/>
    <w:rsid w:val="009A542C"/>
    <w:rsid w:val="009A6404"/>
    <w:rsid w:val="009A669F"/>
    <w:rsid w:val="009B08E4"/>
    <w:rsid w:val="009B2AC7"/>
    <w:rsid w:val="009B33BB"/>
    <w:rsid w:val="009B4F32"/>
    <w:rsid w:val="009B5FF2"/>
    <w:rsid w:val="009B6356"/>
    <w:rsid w:val="009B6630"/>
    <w:rsid w:val="009B6B57"/>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F022D"/>
    <w:rsid w:val="009F205A"/>
    <w:rsid w:val="009F2D82"/>
    <w:rsid w:val="009F4377"/>
    <w:rsid w:val="009F619F"/>
    <w:rsid w:val="00A01271"/>
    <w:rsid w:val="00A01AEA"/>
    <w:rsid w:val="00A02291"/>
    <w:rsid w:val="00A02459"/>
    <w:rsid w:val="00A02CCB"/>
    <w:rsid w:val="00A04E3F"/>
    <w:rsid w:val="00A05CAC"/>
    <w:rsid w:val="00A05DA7"/>
    <w:rsid w:val="00A0705E"/>
    <w:rsid w:val="00A11A33"/>
    <w:rsid w:val="00A1226A"/>
    <w:rsid w:val="00A15FB7"/>
    <w:rsid w:val="00A163EC"/>
    <w:rsid w:val="00A20127"/>
    <w:rsid w:val="00A207C2"/>
    <w:rsid w:val="00A21381"/>
    <w:rsid w:val="00A23142"/>
    <w:rsid w:val="00A2494B"/>
    <w:rsid w:val="00A25FB7"/>
    <w:rsid w:val="00A26A50"/>
    <w:rsid w:val="00A27557"/>
    <w:rsid w:val="00A3001C"/>
    <w:rsid w:val="00A305A0"/>
    <w:rsid w:val="00A305D4"/>
    <w:rsid w:val="00A30E0D"/>
    <w:rsid w:val="00A311C6"/>
    <w:rsid w:val="00A32AE4"/>
    <w:rsid w:val="00A33653"/>
    <w:rsid w:val="00A351DA"/>
    <w:rsid w:val="00A361A8"/>
    <w:rsid w:val="00A363FC"/>
    <w:rsid w:val="00A40412"/>
    <w:rsid w:val="00A42D2A"/>
    <w:rsid w:val="00A443D7"/>
    <w:rsid w:val="00A447C5"/>
    <w:rsid w:val="00A46081"/>
    <w:rsid w:val="00A462C5"/>
    <w:rsid w:val="00A473C2"/>
    <w:rsid w:val="00A50F3C"/>
    <w:rsid w:val="00A51A6B"/>
    <w:rsid w:val="00A51C5E"/>
    <w:rsid w:val="00A53A64"/>
    <w:rsid w:val="00A569AA"/>
    <w:rsid w:val="00A57E1A"/>
    <w:rsid w:val="00A619C9"/>
    <w:rsid w:val="00A63AA4"/>
    <w:rsid w:val="00A6473E"/>
    <w:rsid w:val="00A64755"/>
    <w:rsid w:val="00A65C9C"/>
    <w:rsid w:val="00A66606"/>
    <w:rsid w:val="00A7091D"/>
    <w:rsid w:val="00A724B6"/>
    <w:rsid w:val="00A74DE5"/>
    <w:rsid w:val="00A812EF"/>
    <w:rsid w:val="00A81C1B"/>
    <w:rsid w:val="00A82173"/>
    <w:rsid w:val="00A828E5"/>
    <w:rsid w:val="00A837C8"/>
    <w:rsid w:val="00A85237"/>
    <w:rsid w:val="00A87D42"/>
    <w:rsid w:val="00A911B5"/>
    <w:rsid w:val="00A9255E"/>
    <w:rsid w:val="00A93829"/>
    <w:rsid w:val="00A94DB4"/>
    <w:rsid w:val="00A95100"/>
    <w:rsid w:val="00A97413"/>
    <w:rsid w:val="00A9759F"/>
    <w:rsid w:val="00AA2F06"/>
    <w:rsid w:val="00AA3E3D"/>
    <w:rsid w:val="00AA49C7"/>
    <w:rsid w:val="00AA4E5A"/>
    <w:rsid w:val="00AA6102"/>
    <w:rsid w:val="00AB0408"/>
    <w:rsid w:val="00AB0581"/>
    <w:rsid w:val="00AB0D13"/>
    <w:rsid w:val="00AB5B01"/>
    <w:rsid w:val="00AB5B9A"/>
    <w:rsid w:val="00AB6772"/>
    <w:rsid w:val="00AB6EE1"/>
    <w:rsid w:val="00AB7877"/>
    <w:rsid w:val="00AB7E87"/>
    <w:rsid w:val="00AC0D14"/>
    <w:rsid w:val="00AC1768"/>
    <w:rsid w:val="00AC1FA3"/>
    <w:rsid w:val="00AC2901"/>
    <w:rsid w:val="00AC3461"/>
    <w:rsid w:val="00AC5577"/>
    <w:rsid w:val="00AC607C"/>
    <w:rsid w:val="00AD06AA"/>
    <w:rsid w:val="00AD0A18"/>
    <w:rsid w:val="00AD1513"/>
    <w:rsid w:val="00AD5CA9"/>
    <w:rsid w:val="00AE1D1F"/>
    <w:rsid w:val="00AE1EEE"/>
    <w:rsid w:val="00AE2A10"/>
    <w:rsid w:val="00AE2BCF"/>
    <w:rsid w:val="00AE2E62"/>
    <w:rsid w:val="00AE36C9"/>
    <w:rsid w:val="00AE3DC1"/>
    <w:rsid w:val="00AE54AB"/>
    <w:rsid w:val="00AE64C1"/>
    <w:rsid w:val="00AF440B"/>
    <w:rsid w:val="00AF54CE"/>
    <w:rsid w:val="00AF6164"/>
    <w:rsid w:val="00AF6A63"/>
    <w:rsid w:val="00B014CA"/>
    <w:rsid w:val="00B022E5"/>
    <w:rsid w:val="00B03664"/>
    <w:rsid w:val="00B04B07"/>
    <w:rsid w:val="00B05AC3"/>
    <w:rsid w:val="00B12720"/>
    <w:rsid w:val="00B12C40"/>
    <w:rsid w:val="00B12D5F"/>
    <w:rsid w:val="00B13029"/>
    <w:rsid w:val="00B13465"/>
    <w:rsid w:val="00B13593"/>
    <w:rsid w:val="00B13855"/>
    <w:rsid w:val="00B159B7"/>
    <w:rsid w:val="00B17B65"/>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7499"/>
    <w:rsid w:val="00B67D6C"/>
    <w:rsid w:val="00B71E0D"/>
    <w:rsid w:val="00B71ED0"/>
    <w:rsid w:val="00B72348"/>
    <w:rsid w:val="00B73977"/>
    <w:rsid w:val="00B73DD2"/>
    <w:rsid w:val="00B74505"/>
    <w:rsid w:val="00B773C3"/>
    <w:rsid w:val="00B77741"/>
    <w:rsid w:val="00B82F68"/>
    <w:rsid w:val="00B854C0"/>
    <w:rsid w:val="00B858B8"/>
    <w:rsid w:val="00B864A2"/>
    <w:rsid w:val="00B86E66"/>
    <w:rsid w:val="00B87B5E"/>
    <w:rsid w:val="00B92AA6"/>
    <w:rsid w:val="00B959DC"/>
    <w:rsid w:val="00B96B2A"/>
    <w:rsid w:val="00BA23F6"/>
    <w:rsid w:val="00BA2BFA"/>
    <w:rsid w:val="00BA3198"/>
    <w:rsid w:val="00BA6737"/>
    <w:rsid w:val="00BB0945"/>
    <w:rsid w:val="00BB101C"/>
    <w:rsid w:val="00BB19AD"/>
    <w:rsid w:val="00BB4130"/>
    <w:rsid w:val="00BB4E8B"/>
    <w:rsid w:val="00BB6122"/>
    <w:rsid w:val="00BB634F"/>
    <w:rsid w:val="00BC3E3E"/>
    <w:rsid w:val="00BC46B2"/>
    <w:rsid w:val="00BC7740"/>
    <w:rsid w:val="00BD15C3"/>
    <w:rsid w:val="00BD1FD3"/>
    <w:rsid w:val="00BD38A3"/>
    <w:rsid w:val="00BD599F"/>
    <w:rsid w:val="00BD5E19"/>
    <w:rsid w:val="00BD5FDC"/>
    <w:rsid w:val="00BE1D82"/>
    <w:rsid w:val="00BE1F6A"/>
    <w:rsid w:val="00BE2F47"/>
    <w:rsid w:val="00BE3064"/>
    <w:rsid w:val="00BE344D"/>
    <w:rsid w:val="00BF0BBE"/>
    <w:rsid w:val="00BF0CD1"/>
    <w:rsid w:val="00BF2D48"/>
    <w:rsid w:val="00BF3BD9"/>
    <w:rsid w:val="00BF4B67"/>
    <w:rsid w:val="00BF4F2F"/>
    <w:rsid w:val="00BF625F"/>
    <w:rsid w:val="00BF6383"/>
    <w:rsid w:val="00C054F9"/>
    <w:rsid w:val="00C10C50"/>
    <w:rsid w:val="00C11D2C"/>
    <w:rsid w:val="00C13506"/>
    <w:rsid w:val="00C21018"/>
    <w:rsid w:val="00C211E6"/>
    <w:rsid w:val="00C243B0"/>
    <w:rsid w:val="00C24D0C"/>
    <w:rsid w:val="00C270D4"/>
    <w:rsid w:val="00C3065E"/>
    <w:rsid w:val="00C32BB8"/>
    <w:rsid w:val="00C445FC"/>
    <w:rsid w:val="00C45AA7"/>
    <w:rsid w:val="00C46D75"/>
    <w:rsid w:val="00C47983"/>
    <w:rsid w:val="00C51611"/>
    <w:rsid w:val="00C522FB"/>
    <w:rsid w:val="00C52BBA"/>
    <w:rsid w:val="00C52F00"/>
    <w:rsid w:val="00C53CD0"/>
    <w:rsid w:val="00C55C51"/>
    <w:rsid w:val="00C55DFB"/>
    <w:rsid w:val="00C56218"/>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D0544"/>
    <w:rsid w:val="00CD0E1C"/>
    <w:rsid w:val="00CD0F1D"/>
    <w:rsid w:val="00CD14C5"/>
    <w:rsid w:val="00CD2C7B"/>
    <w:rsid w:val="00CD3033"/>
    <w:rsid w:val="00CD4ABD"/>
    <w:rsid w:val="00CD5FC7"/>
    <w:rsid w:val="00CD74E7"/>
    <w:rsid w:val="00CD7988"/>
    <w:rsid w:val="00CE0EA3"/>
    <w:rsid w:val="00CE299C"/>
    <w:rsid w:val="00CE2DED"/>
    <w:rsid w:val="00CE3068"/>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82F"/>
    <w:rsid w:val="00D20583"/>
    <w:rsid w:val="00D211A1"/>
    <w:rsid w:val="00D22843"/>
    <w:rsid w:val="00D2356F"/>
    <w:rsid w:val="00D24FD3"/>
    <w:rsid w:val="00D26B46"/>
    <w:rsid w:val="00D3025C"/>
    <w:rsid w:val="00D30808"/>
    <w:rsid w:val="00D32667"/>
    <w:rsid w:val="00D3319B"/>
    <w:rsid w:val="00D3426A"/>
    <w:rsid w:val="00D34FFF"/>
    <w:rsid w:val="00D359FE"/>
    <w:rsid w:val="00D36639"/>
    <w:rsid w:val="00D37482"/>
    <w:rsid w:val="00D37F25"/>
    <w:rsid w:val="00D4092C"/>
    <w:rsid w:val="00D40981"/>
    <w:rsid w:val="00D41DF8"/>
    <w:rsid w:val="00D41F9F"/>
    <w:rsid w:val="00D43991"/>
    <w:rsid w:val="00D44758"/>
    <w:rsid w:val="00D46EA8"/>
    <w:rsid w:val="00D47030"/>
    <w:rsid w:val="00D4754F"/>
    <w:rsid w:val="00D47AB5"/>
    <w:rsid w:val="00D47E8F"/>
    <w:rsid w:val="00D51294"/>
    <w:rsid w:val="00D512F6"/>
    <w:rsid w:val="00D51EF3"/>
    <w:rsid w:val="00D53600"/>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3CAE"/>
    <w:rsid w:val="00D8713B"/>
    <w:rsid w:val="00D9217B"/>
    <w:rsid w:val="00D938AA"/>
    <w:rsid w:val="00D9495E"/>
    <w:rsid w:val="00D95AC0"/>
    <w:rsid w:val="00DA09FE"/>
    <w:rsid w:val="00DA1D03"/>
    <w:rsid w:val="00DA292C"/>
    <w:rsid w:val="00DA2ECC"/>
    <w:rsid w:val="00DA6690"/>
    <w:rsid w:val="00DA7FC6"/>
    <w:rsid w:val="00DB2C95"/>
    <w:rsid w:val="00DB427F"/>
    <w:rsid w:val="00DB5E80"/>
    <w:rsid w:val="00DB610B"/>
    <w:rsid w:val="00DB66E6"/>
    <w:rsid w:val="00DB6847"/>
    <w:rsid w:val="00DB7016"/>
    <w:rsid w:val="00DC2C41"/>
    <w:rsid w:val="00DC2EAD"/>
    <w:rsid w:val="00DC5414"/>
    <w:rsid w:val="00DC7D01"/>
    <w:rsid w:val="00DC7DDA"/>
    <w:rsid w:val="00DD06D2"/>
    <w:rsid w:val="00DD1C48"/>
    <w:rsid w:val="00DD235D"/>
    <w:rsid w:val="00DD2568"/>
    <w:rsid w:val="00DD36BF"/>
    <w:rsid w:val="00DE1E30"/>
    <w:rsid w:val="00DE1EAA"/>
    <w:rsid w:val="00DE2F8A"/>
    <w:rsid w:val="00DE66D6"/>
    <w:rsid w:val="00DF060A"/>
    <w:rsid w:val="00DF17B7"/>
    <w:rsid w:val="00DF1861"/>
    <w:rsid w:val="00DF1AF7"/>
    <w:rsid w:val="00DF1CBF"/>
    <w:rsid w:val="00DF227E"/>
    <w:rsid w:val="00DF277C"/>
    <w:rsid w:val="00DF2EBE"/>
    <w:rsid w:val="00DF3AEB"/>
    <w:rsid w:val="00DF53F3"/>
    <w:rsid w:val="00DF596F"/>
    <w:rsid w:val="00DF5BAA"/>
    <w:rsid w:val="00DF5E69"/>
    <w:rsid w:val="00DF61FE"/>
    <w:rsid w:val="00DF7C9C"/>
    <w:rsid w:val="00DF7DC3"/>
    <w:rsid w:val="00E03B9D"/>
    <w:rsid w:val="00E07017"/>
    <w:rsid w:val="00E11C4C"/>
    <w:rsid w:val="00E138B0"/>
    <w:rsid w:val="00E14B4E"/>
    <w:rsid w:val="00E16C8F"/>
    <w:rsid w:val="00E200F0"/>
    <w:rsid w:val="00E20171"/>
    <w:rsid w:val="00E20225"/>
    <w:rsid w:val="00E20237"/>
    <w:rsid w:val="00E20368"/>
    <w:rsid w:val="00E21027"/>
    <w:rsid w:val="00E23DC2"/>
    <w:rsid w:val="00E24C3C"/>
    <w:rsid w:val="00E2515A"/>
    <w:rsid w:val="00E2567C"/>
    <w:rsid w:val="00E269D4"/>
    <w:rsid w:val="00E300D3"/>
    <w:rsid w:val="00E30A12"/>
    <w:rsid w:val="00E31858"/>
    <w:rsid w:val="00E336AD"/>
    <w:rsid w:val="00E33BF2"/>
    <w:rsid w:val="00E3524E"/>
    <w:rsid w:val="00E35C5A"/>
    <w:rsid w:val="00E36580"/>
    <w:rsid w:val="00E36908"/>
    <w:rsid w:val="00E419E4"/>
    <w:rsid w:val="00E42160"/>
    <w:rsid w:val="00E45360"/>
    <w:rsid w:val="00E46791"/>
    <w:rsid w:val="00E479F3"/>
    <w:rsid w:val="00E5284D"/>
    <w:rsid w:val="00E52C9B"/>
    <w:rsid w:val="00E52EB2"/>
    <w:rsid w:val="00E539A1"/>
    <w:rsid w:val="00E54D88"/>
    <w:rsid w:val="00E56BFC"/>
    <w:rsid w:val="00E60736"/>
    <w:rsid w:val="00E60993"/>
    <w:rsid w:val="00E62F58"/>
    <w:rsid w:val="00E636E8"/>
    <w:rsid w:val="00E6516B"/>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7E68"/>
    <w:rsid w:val="00EA0176"/>
    <w:rsid w:val="00EA17D9"/>
    <w:rsid w:val="00EA2756"/>
    <w:rsid w:val="00EA4A2C"/>
    <w:rsid w:val="00EB03F0"/>
    <w:rsid w:val="00EB095A"/>
    <w:rsid w:val="00EB2007"/>
    <w:rsid w:val="00EB376A"/>
    <w:rsid w:val="00EB3B38"/>
    <w:rsid w:val="00EB3ED3"/>
    <w:rsid w:val="00EB5071"/>
    <w:rsid w:val="00EB73A2"/>
    <w:rsid w:val="00EB76C5"/>
    <w:rsid w:val="00EB7F91"/>
    <w:rsid w:val="00EC1255"/>
    <w:rsid w:val="00EC2C87"/>
    <w:rsid w:val="00EC4B65"/>
    <w:rsid w:val="00EC55D0"/>
    <w:rsid w:val="00EC6CB0"/>
    <w:rsid w:val="00EC6EAC"/>
    <w:rsid w:val="00ED013E"/>
    <w:rsid w:val="00ED0A13"/>
    <w:rsid w:val="00ED0F51"/>
    <w:rsid w:val="00ED1C35"/>
    <w:rsid w:val="00ED25B6"/>
    <w:rsid w:val="00ED6B56"/>
    <w:rsid w:val="00ED6ECB"/>
    <w:rsid w:val="00ED761F"/>
    <w:rsid w:val="00ED7CF0"/>
    <w:rsid w:val="00EE0978"/>
    <w:rsid w:val="00EE1E07"/>
    <w:rsid w:val="00EE1FF4"/>
    <w:rsid w:val="00EE2666"/>
    <w:rsid w:val="00EE3809"/>
    <w:rsid w:val="00EE4414"/>
    <w:rsid w:val="00EE4A13"/>
    <w:rsid w:val="00EE65BD"/>
    <w:rsid w:val="00EF0830"/>
    <w:rsid w:val="00EF11EE"/>
    <w:rsid w:val="00EF20B3"/>
    <w:rsid w:val="00EF26D8"/>
    <w:rsid w:val="00EF2729"/>
    <w:rsid w:val="00EF2B0A"/>
    <w:rsid w:val="00EF2C99"/>
    <w:rsid w:val="00EF34A3"/>
    <w:rsid w:val="00EF6B96"/>
    <w:rsid w:val="00EF6FAA"/>
    <w:rsid w:val="00EF76C3"/>
    <w:rsid w:val="00EF775F"/>
    <w:rsid w:val="00EF779D"/>
    <w:rsid w:val="00F02D55"/>
    <w:rsid w:val="00F0378C"/>
    <w:rsid w:val="00F03862"/>
    <w:rsid w:val="00F04B58"/>
    <w:rsid w:val="00F05D6A"/>
    <w:rsid w:val="00F05F7B"/>
    <w:rsid w:val="00F07C25"/>
    <w:rsid w:val="00F12820"/>
    <w:rsid w:val="00F16D65"/>
    <w:rsid w:val="00F17BD9"/>
    <w:rsid w:val="00F17E7D"/>
    <w:rsid w:val="00F21466"/>
    <w:rsid w:val="00F22086"/>
    <w:rsid w:val="00F24E66"/>
    <w:rsid w:val="00F25D45"/>
    <w:rsid w:val="00F26B2D"/>
    <w:rsid w:val="00F27BEF"/>
    <w:rsid w:val="00F321B2"/>
    <w:rsid w:val="00F323F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B2F"/>
    <w:rsid w:val="00F57B1F"/>
    <w:rsid w:val="00F63BA3"/>
    <w:rsid w:val="00F63F31"/>
    <w:rsid w:val="00F6409C"/>
    <w:rsid w:val="00F64E77"/>
    <w:rsid w:val="00F6657E"/>
    <w:rsid w:val="00F71F14"/>
    <w:rsid w:val="00F728B1"/>
    <w:rsid w:val="00F72AE9"/>
    <w:rsid w:val="00F73463"/>
    <w:rsid w:val="00F7364C"/>
    <w:rsid w:val="00F738B9"/>
    <w:rsid w:val="00F73C1B"/>
    <w:rsid w:val="00F75E4A"/>
    <w:rsid w:val="00F75FE8"/>
    <w:rsid w:val="00F762E9"/>
    <w:rsid w:val="00F77708"/>
    <w:rsid w:val="00F81F82"/>
    <w:rsid w:val="00F826B4"/>
    <w:rsid w:val="00F84336"/>
    <w:rsid w:val="00F847F8"/>
    <w:rsid w:val="00F8486F"/>
    <w:rsid w:val="00F86D61"/>
    <w:rsid w:val="00F87B97"/>
    <w:rsid w:val="00F94405"/>
    <w:rsid w:val="00F94B1F"/>
    <w:rsid w:val="00F94D7A"/>
    <w:rsid w:val="00F95893"/>
    <w:rsid w:val="00F95C76"/>
    <w:rsid w:val="00F9675C"/>
    <w:rsid w:val="00F97320"/>
    <w:rsid w:val="00FA02E8"/>
    <w:rsid w:val="00FA03E3"/>
    <w:rsid w:val="00FA08D4"/>
    <w:rsid w:val="00FA31F6"/>
    <w:rsid w:val="00FA60F2"/>
    <w:rsid w:val="00FA63B7"/>
    <w:rsid w:val="00FB0629"/>
    <w:rsid w:val="00FB111D"/>
    <w:rsid w:val="00FB3C74"/>
    <w:rsid w:val="00FB75F8"/>
    <w:rsid w:val="00FB7E4A"/>
    <w:rsid w:val="00FC19E7"/>
    <w:rsid w:val="00FC28CE"/>
    <w:rsid w:val="00FC3DFB"/>
    <w:rsid w:val="00FC4C9B"/>
    <w:rsid w:val="00FC4EEB"/>
    <w:rsid w:val="00FC6450"/>
    <w:rsid w:val="00FD0193"/>
    <w:rsid w:val="00FD02E6"/>
    <w:rsid w:val="00FD0926"/>
    <w:rsid w:val="00FD3358"/>
    <w:rsid w:val="00FD45CC"/>
    <w:rsid w:val="00FD6F92"/>
    <w:rsid w:val="00FD794F"/>
    <w:rsid w:val="00FE0CB7"/>
    <w:rsid w:val="00FE20AF"/>
    <w:rsid w:val="00FE500A"/>
    <w:rsid w:val="00FE5D69"/>
    <w:rsid w:val="00FE7BC7"/>
    <w:rsid w:val="00FF4BA8"/>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71B"/>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svg"/><Relationship Id="rId42" Type="http://schemas.openxmlformats.org/officeDocument/2006/relationships/image" Target="media/image37.svg"/><Relationship Id="rId47" Type="http://schemas.openxmlformats.org/officeDocument/2006/relationships/image" Target="media/image42.png"/><Relationship Id="rId50" Type="http://schemas.openxmlformats.org/officeDocument/2006/relationships/image" Target="media/image45.sv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svg"/><Relationship Id="rId37" Type="http://schemas.openxmlformats.org/officeDocument/2006/relationships/image" Target="media/image32.png"/><Relationship Id="rId40" Type="http://schemas.openxmlformats.org/officeDocument/2006/relationships/image" Target="media/image35.svg"/><Relationship Id="rId45" Type="http://schemas.openxmlformats.org/officeDocument/2006/relationships/image" Target="media/image40.png"/><Relationship Id="rId53" Type="http://schemas.openxmlformats.org/officeDocument/2006/relationships/hyperlink" Target="https://doi.org/10.1093/oso/9780192847263.001.0001" TargetMode="Externa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svg"/><Relationship Id="rId52" Type="http://schemas.openxmlformats.org/officeDocument/2006/relationships/image" Target="media/image47.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sv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svg"/><Relationship Id="rId8" Type="http://schemas.openxmlformats.org/officeDocument/2006/relationships/image" Target="media/image3.sv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svg"/><Relationship Id="rId46" Type="http://schemas.openxmlformats.org/officeDocument/2006/relationships/image" Target="media/image41.svg"/><Relationship Id="rId20" Type="http://schemas.openxmlformats.org/officeDocument/2006/relationships/image" Target="media/image15.sv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sv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3625</TotalTime>
  <Pages>28</Pages>
  <Words>51407</Words>
  <Characters>293022</Characters>
  <DocSecurity>0</DocSecurity>
  <Lines>2441</Lines>
  <Paragraphs>687</Paragraphs>
  <ScaleCrop>false</ScaleCrop>
  <Company/>
  <LinksUpToDate>false</LinksUpToDate>
  <CharactersWithSpaces>343742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2025-05-10T06:18:00Z</dcterms:created>
  <dcterms:modified xsi:type="dcterms:W3CDTF">2025-06-16T07:36:00Z</dcterms:modified>
</cp:coreProperties>
</file>