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F5FAC" w14:textId="77777777" w:rsidR="00691EEF" w:rsidRDefault="00691EEF" w:rsidP="00CB2582">
      <w:pPr>
        <w:pStyle w:val="ProjectTitle"/>
        <w:jc w:val="left"/>
        <w:rPr>
          <w:sz w:val="32"/>
          <w:szCs w:val="32"/>
          <w:lang w:val="en-GB"/>
        </w:rPr>
      </w:pPr>
    </w:p>
    <w:p w14:paraId="6ED2FE77" w14:textId="5301F8B7" w:rsidR="00CB2582" w:rsidRPr="00456C47" w:rsidRDefault="002C5E90" w:rsidP="00CB2582">
      <w:pPr>
        <w:pStyle w:val="ProjectTitle"/>
        <w:jc w:val="left"/>
        <w:rPr>
          <w:sz w:val="32"/>
          <w:szCs w:val="32"/>
          <w:lang w:val="en-GB"/>
        </w:rPr>
      </w:pPr>
      <w:r w:rsidRPr="00456C47">
        <w:rPr>
          <w:sz w:val="32"/>
          <w:szCs w:val="32"/>
          <w:lang w:val="en-GB"/>
        </w:rPr>
        <w:t>RNA sequencing</w:t>
      </w:r>
      <w:r>
        <w:rPr>
          <w:sz w:val="32"/>
          <w:szCs w:val="32"/>
          <w:lang w:val="en-GB"/>
        </w:rPr>
        <w:t>-based</w:t>
      </w:r>
      <w:r w:rsidR="00CB2582" w:rsidRPr="00456C47">
        <w:rPr>
          <w:sz w:val="32"/>
          <w:szCs w:val="32"/>
          <w:lang w:val="en-GB"/>
        </w:rPr>
        <w:t xml:space="preserve"> Machine Learning for Detection of Triple Negative Breast Cancer</w:t>
      </w:r>
    </w:p>
    <w:p w14:paraId="7061B112" w14:textId="77777777" w:rsidR="00CB2582" w:rsidRDefault="00CB2582">
      <w:pPr>
        <w:rPr>
          <w:lang w:val="en-GB"/>
        </w:rPr>
      </w:pPr>
    </w:p>
    <w:p w14:paraId="7F9F857E" w14:textId="4A85BD49" w:rsidR="00B12C40" w:rsidRPr="00456C47" w:rsidRDefault="00B12C40" w:rsidP="00B12C40">
      <w:pPr>
        <w:rPr>
          <w:lang w:val="nl-NL"/>
        </w:rPr>
      </w:pPr>
      <w:r w:rsidRPr="00456C47">
        <w:rPr>
          <w:lang w:val="nl-NL"/>
        </w:rPr>
        <w:t>Ruben Holthuijsen (1064459) • Kevin Hartman (1044032) • Sander van Swieten (1063788) • Vince van Doorn (1061669) • Victor de Sousa Gama (0929470)</w:t>
      </w:r>
    </w:p>
    <w:p w14:paraId="364C0571" w14:textId="77777777" w:rsidR="003742D7" w:rsidRDefault="003742D7">
      <w:pPr>
        <w:rPr>
          <w:lang w:val="nl-NL"/>
        </w:rPr>
      </w:pPr>
    </w:p>
    <w:p w14:paraId="1F040AAA" w14:textId="796D1CA9" w:rsidR="00BE1D82" w:rsidRPr="00F16D65" w:rsidRDefault="00BE1D82">
      <w:pPr>
        <w:rPr>
          <w:b/>
          <w:bCs/>
          <w:sz w:val="24"/>
          <w:szCs w:val="24"/>
        </w:rPr>
      </w:pPr>
      <w:r w:rsidRPr="00F16D65">
        <w:rPr>
          <w:b/>
          <w:bCs/>
          <w:sz w:val="24"/>
          <w:szCs w:val="24"/>
        </w:rPr>
        <w:t>Abstract</w:t>
      </w:r>
    </w:p>
    <w:p w14:paraId="35FA6B25" w14:textId="3748DED8" w:rsidR="00046616" w:rsidRPr="004D7455" w:rsidRDefault="0027099B" w:rsidP="004D7455">
      <w:pPr>
        <w:rPr>
          <w:lang w:val="en-NL"/>
        </w:rPr>
      </w:pPr>
      <w:r>
        <w:t xml:space="preserve">Breast cancer is primary cause of cancer-related mortality among women. </w:t>
      </w:r>
      <w:r w:rsidR="00AC7F0C">
        <w:t>An aggressive type of breast cancer, triple negative breast cancer (TNBC)</w:t>
      </w:r>
      <w:r w:rsidR="000647A9">
        <w:t xml:space="preserve">, </w:t>
      </w:r>
      <w:r w:rsidR="00F16D65">
        <w:t xml:space="preserve">is difficult to treat and </w:t>
      </w:r>
      <w:r w:rsidR="001C793D">
        <w:t xml:space="preserve">has </w:t>
      </w:r>
      <w:r w:rsidR="003B71EC">
        <w:t>poor</w:t>
      </w:r>
      <w:r w:rsidR="00F16D65">
        <w:t xml:space="preserve"> prognosis</w:t>
      </w:r>
      <w:r w:rsidR="00823ACB">
        <w:t xml:space="preserve">. </w:t>
      </w:r>
      <w:r w:rsidR="00A70638">
        <w:t>This study applies</w:t>
      </w:r>
      <w:r w:rsidR="00D86AA1">
        <w:t xml:space="preserve"> insights of recent research</w:t>
      </w:r>
      <w:r w:rsidR="00A70638">
        <w:t xml:space="preserve"> </w:t>
      </w:r>
      <w:r w:rsidR="0044632A">
        <w:t xml:space="preserve">to enable </w:t>
      </w:r>
      <w:r w:rsidR="00046616">
        <w:t>a binary</w:t>
      </w:r>
      <w:r w:rsidR="0044632A">
        <w:t xml:space="preserve"> classification</w:t>
      </w:r>
      <w:r w:rsidR="00A70638">
        <w:t xml:space="preserve"> of TNBC</w:t>
      </w:r>
      <w:r w:rsidR="00046616">
        <w:t xml:space="preserve">, resulting in nTNBC / TNBC, </w:t>
      </w:r>
      <w:r w:rsidR="00A70638">
        <w:t xml:space="preserve">based </w:t>
      </w:r>
      <w:r w:rsidR="0044632A">
        <w:t>on RNA sequencing data</w:t>
      </w:r>
      <w:r w:rsidR="00F16C91">
        <w:t xml:space="preserve"> from </w:t>
      </w:r>
      <w:r w:rsidR="00F16C91">
        <w:rPr>
          <w:lang w:val="en-GB"/>
        </w:rPr>
        <w:t xml:space="preserve">The Cancer Genome Atlas </w:t>
      </w:r>
      <w:r w:rsidR="0094286C" w:rsidRPr="0094286C">
        <w:rPr>
          <w:lang w:val="en-GB"/>
        </w:rPr>
        <w:t>Breast Invasive Carcinoma</w:t>
      </w:r>
      <w:r w:rsidR="0094286C" w:rsidRPr="0094286C">
        <w:rPr>
          <w:lang w:val="en-GB"/>
        </w:rPr>
        <w:t xml:space="preserve"> </w:t>
      </w:r>
      <w:r w:rsidR="00F16C91">
        <w:t>(TCGA-BRCA)</w:t>
      </w:r>
      <w:r w:rsidR="0044632A">
        <w:t xml:space="preserve">. </w:t>
      </w:r>
      <w:r w:rsidR="002F1BCE">
        <w:t xml:space="preserve">Current literature shows an understanding of </w:t>
      </w:r>
      <w:r w:rsidR="004B02FB">
        <w:t>the tumor (immune) micro environment</w:t>
      </w:r>
      <w:r w:rsidR="00895877">
        <w:t xml:space="preserve">, </w:t>
      </w:r>
      <w:r w:rsidR="00754103">
        <w:t>and</w:t>
      </w:r>
      <w:r w:rsidR="00895877">
        <w:t xml:space="preserve"> effort to </w:t>
      </w:r>
      <w:r w:rsidR="00912830">
        <w:t>characteriz</w:t>
      </w:r>
      <w:r w:rsidR="00895877">
        <w:t>e</w:t>
      </w:r>
      <w:r w:rsidR="00912830">
        <w:t xml:space="preserve"> TNBC by</w:t>
      </w:r>
      <w:r w:rsidR="003B71EC">
        <w:t xml:space="preserve"> </w:t>
      </w:r>
      <w:r w:rsidR="004B02FB">
        <w:t xml:space="preserve">subtyping </w:t>
      </w:r>
      <w:r w:rsidR="00754103">
        <w:t>in order to</w:t>
      </w:r>
      <w:r w:rsidR="00912830">
        <w:t xml:space="preserve"> improve treatment options</w:t>
      </w:r>
      <w:r w:rsidR="00AF70B8">
        <w:t xml:space="preserve">. </w:t>
      </w:r>
      <w:r w:rsidR="00591117">
        <w:t xml:space="preserve">Whilst much of the literature uses multi-omics, this study employs only RNA </w:t>
      </w:r>
      <w:r w:rsidR="00591117" w:rsidRPr="004D7455">
        <w:t>sequencing data</w:t>
      </w:r>
      <w:r w:rsidR="004D7455">
        <w:t xml:space="preserve">, as single omics </w:t>
      </w:r>
      <w:r w:rsidR="004D7455" w:rsidRPr="004D7455">
        <w:rPr>
          <w:lang w:val="en-NL"/>
        </w:rPr>
        <w:t>provide</w:t>
      </w:r>
      <w:r w:rsidR="004D7455">
        <w:rPr>
          <w:lang w:val="en-NL"/>
        </w:rPr>
        <w:t>s</w:t>
      </w:r>
      <w:r w:rsidR="004D7455" w:rsidRPr="004D7455">
        <w:rPr>
          <w:lang w:val="en-NL"/>
        </w:rPr>
        <w:t xml:space="preserve"> data</w:t>
      </w:r>
      <w:r w:rsidR="004D7455">
        <w:rPr>
          <w:lang w:val="en-NL"/>
        </w:rPr>
        <w:t xml:space="preserve"> </w:t>
      </w:r>
      <w:r w:rsidR="004D7455" w:rsidRPr="004D7455">
        <w:rPr>
          <w:lang w:val="en-NL"/>
        </w:rPr>
        <w:t>and information pertinent to different functional and molecular</w:t>
      </w:r>
      <w:r w:rsidR="004D7455">
        <w:rPr>
          <w:lang w:val="en-NL"/>
        </w:rPr>
        <w:t xml:space="preserve"> </w:t>
      </w:r>
      <w:r w:rsidR="004D7455" w:rsidRPr="004D7455">
        <w:rPr>
          <w:lang w:val="en-NL"/>
        </w:rPr>
        <w:t>layers</w:t>
      </w:r>
      <w:r w:rsidR="004D7455">
        <w:rPr>
          <w:lang w:val="en-NL"/>
        </w:rPr>
        <w:t>.</w:t>
      </w:r>
      <w:r w:rsidR="0043092B">
        <w:t xml:space="preserve"> </w:t>
      </w:r>
      <w:r w:rsidR="00E65350">
        <w:t xml:space="preserve">Multiple approaches have been taken </w:t>
      </w:r>
      <w:r w:rsidR="006E0397">
        <w:t>to compose a feature</w:t>
      </w:r>
      <w:r w:rsidR="0059562A">
        <w:t xml:space="preserve"> </w:t>
      </w:r>
      <w:r w:rsidR="006E0397">
        <w:t xml:space="preserve">set. </w:t>
      </w:r>
      <w:r w:rsidR="00535655">
        <w:t>One is feature extraction using principal component analysis on all genetic data, another approach is feature selection on all protein coding genes using</w:t>
      </w:r>
      <w:r w:rsidR="00535655">
        <w:t xml:space="preserve"> a range of statistical methods</w:t>
      </w:r>
      <w:r w:rsidR="00535655">
        <w:t xml:space="preserve">, and </w:t>
      </w:r>
      <w:r w:rsidR="00A53D2B">
        <w:t>last is the composition of a feature selection based on the review of 65 open access papers. This last approach is further enhanced by applying B</w:t>
      </w:r>
      <w:r w:rsidR="00EF5BFB">
        <w:t>ortua</w:t>
      </w:r>
      <w:r w:rsidR="00A53D2B">
        <w:t>, LASSO, and re</w:t>
      </w:r>
      <w:r w:rsidR="00703A9B">
        <w:t>c</w:t>
      </w:r>
      <w:r w:rsidR="00A53D2B">
        <w:t>ursive feature elimination to determine a statistically more relevant feature set</w:t>
      </w:r>
      <w:r w:rsidR="00747927">
        <w:t>, and a selection is based on a specific paper, besides a selection based on manual assessment given descriptions like ‘biomarker’, ‘overexpressed in TNBC’ and more.</w:t>
      </w:r>
      <w:r w:rsidR="009F3E77">
        <w:t xml:space="preserve"> All feature selections and feature extraction are run using multiple algorithms, specifically, logistic regression, random forest, and support vector machine. Applying evaluation metrics like precision, recall, f1-score, and a confusion matrix to determine effectiveness. </w:t>
      </w:r>
      <w:r w:rsidR="00A55279">
        <w:t>Having evaluated all models, the best model, feature selection based on LASSO</w:t>
      </w:r>
      <w:r w:rsidR="00EF5BFB">
        <w:t>, has LIME applied</w:t>
      </w:r>
      <w:r w:rsidR="008271F2">
        <w:t xml:space="preserve"> for</w:t>
      </w:r>
      <w:r w:rsidR="004A3C4B">
        <w:t xml:space="preserve"> additional</w:t>
      </w:r>
      <w:r w:rsidR="008271F2">
        <w:t xml:space="preserve"> explainability of the model. </w:t>
      </w:r>
      <w:r w:rsidR="000B07E2">
        <w:t>All</w:t>
      </w:r>
      <w:r w:rsidR="00C55597">
        <w:t xml:space="preserve"> </w:t>
      </w:r>
      <w:r w:rsidR="000B07E2">
        <w:t>features</w:t>
      </w:r>
      <w:r w:rsidR="00C55597">
        <w:t xml:space="preserve"> used</w:t>
      </w:r>
      <w:r w:rsidR="000B07E2">
        <w:t xml:space="preserve"> are explained based on recent literature</w:t>
      </w:r>
      <w:r w:rsidR="00861D63">
        <w:t>.</w:t>
      </w:r>
      <w:r w:rsidR="00FF533E">
        <w:t xml:space="preserve"> </w:t>
      </w:r>
      <w:r w:rsidR="002D0262">
        <w:t>Random forest</w:t>
      </w:r>
      <w:r w:rsidR="002D0262">
        <w:t xml:space="preserve"> </w:t>
      </w:r>
      <w:r w:rsidR="002D0262">
        <w:t>has a precision of 75.86%, recall of 95.65, and f1-score of 84.62%</w:t>
      </w:r>
      <w:r w:rsidR="002D0262">
        <w:t>, support vector machine</w:t>
      </w:r>
      <w:r w:rsidR="002D0262">
        <w:t xml:space="preserve"> has a precision of 74.07%, recall of 86.96, and f1-score of 80.00%</w:t>
      </w:r>
      <w:r w:rsidR="002D0262">
        <w:t>, l</w:t>
      </w:r>
      <w:r w:rsidR="002D0262">
        <w:t>ogistic regression has a precision of 80.00%, recall of 86.96, and f1-score of 83.33%</w:t>
      </w:r>
      <w:r w:rsidR="00CC7CC2">
        <w:t xml:space="preserve">, showing promising results. </w:t>
      </w:r>
      <w:r w:rsidR="001F31E6">
        <w:t>Issues remain open with these scores, additional metrics using multi-omics suggests itself for further research</w:t>
      </w:r>
      <w:r w:rsidR="004A3703">
        <w:t>, as does additional data from sources like the Gene Expression Omnibus</w:t>
      </w:r>
      <w:r w:rsidR="001F31E6">
        <w:t xml:space="preserve">. </w:t>
      </w:r>
    </w:p>
    <w:p w14:paraId="63A1BE1F" w14:textId="1EE56EDA" w:rsidR="000D0BD5" w:rsidRPr="00425B1E" w:rsidRDefault="000D0BD5" w:rsidP="00425B1E">
      <w:pPr>
        <w:rPr>
          <w:b/>
          <w:bCs/>
          <w:lang w:val="en-GB"/>
        </w:rPr>
      </w:pPr>
    </w:p>
    <w:p w14:paraId="5B5C1D94" w14:textId="77777777" w:rsidR="00C10C50" w:rsidRDefault="004A18BF">
      <w:pPr>
        <w:rPr>
          <w:lang w:val="en-GB"/>
        </w:rPr>
      </w:pPr>
      <w:r w:rsidRPr="001626DF">
        <w:rPr>
          <w:b/>
          <w:bCs/>
          <w:lang w:val="en-GB"/>
        </w:rPr>
        <w:t xml:space="preserve">Keywords </w:t>
      </w:r>
      <w:r w:rsidR="0034331D">
        <w:rPr>
          <w:lang w:val="en-GB"/>
        </w:rPr>
        <w:t>Machine Learning ·</w:t>
      </w:r>
      <w:r w:rsidRPr="001626DF">
        <w:rPr>
          <w:lang w:val="en-GB"/>
        </w:rPr>
        <w:t xml:space="preserve"> </w:t>
      </w:r>
      <w:r w:rsidR="0034331D">
        <w:rPr>
          <w:lang w:val="en-GB"/>
        </w:rPr>
        <w:t xml:space="preserve">Triple Negative Breast Cancer · </w:t>
      </w:r>
      <w:r w:rsidR="00E539A1">
        <w:rPr>
          <w:lang w:val="en-GB"/>
        </w:rPr>
        <w:t>RNA sequence · Detection</w:t>
      </w:r>
    </w:p>
    <w:p w14:paraId="0910C294" w14:textId="77777777" w:rsidR="00C10C50" w:rsidRDefault="00C10C50">
      <w:pPr>
        <w:rPr>
          <w:lang w:val="en-GB"/>
        </w:rPr>
      </w:pPr>
    </w:p>
    <w:p w14:paraId="17DBB4F1" w14:textId="5D1D22B0" w:rsidR="00B71ED0" w:rsidRPr="005B423A" w:rsidRDefault="00B71ED0">
      <w:pPr>
        <w:rPr>
          <w:b/>
          <w:bCs/>
          <w:sz w:val="24"/>
          <w:szCs w:val="24"/>
        </w:rPr>
      </w:pPr>
      <w:r w:rsidRPr="005B423A">
        <w:rPr>
          <w:b/>
          <w:bCs/>
          <w:sz w:val="24"/>
          <w:szCs w:val="24"/>
        </w:rPr>
        <w:t xml:space="preserve">1 Introduction </w:t>
      </w:r>
    </w:p>
    <w:p w14:paraId="37D82AE2" w14:textId="1FB64274" w:rsidR="00CE3068" w:rsidRDefault="00C21018" w:rsidP="00342F28">
      <w:pPr>
        <w:rPr>
          <w:lang w:val="en-GB"/>
        </w:rPr>
      </w:pPr>
      <w:r w:rsidRPr="00964B97">
        <w:rPr>
          <w:lang w:val="en-GB"/>
        </w:rPr>
        <w:t xml:space="preserve">Breast cancer is one of the most common cancers </w:t>
      </w:r>
      <w:r>
        <w:rPr>
          <w:lang w:val="en-GB"/>
        </w:rPr>
        <w:t>in the world</w:t>
      </w:r>
      <w:r w:rsidR="00114019">
        <w:rPr>
          <w:lang w:val="en-GB"/>
        </w:rPr>
        <w:t xml:space="preserve"> </w:t>
      </w:r>
      <w:r w:rsidR="00114019">
        <w:rPr>
          <w:lang w:val="en-GB"/>
        </w:rPr>
        <w:fldChar w:fldCharType="begin"/>
      </w:r>
      <w:r w:rsidR="00114019">
        <w:rPr>
          <w:lang w:val="en-GB"/>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00114019">
        <w:rPr>
          <w:lang w:val="en-GB"/>
        </w:rPr>
        <w:fldChar w:fldCharType="separate"/>
      </w:r>
      <w:r w:rsidR="00114019">
        <w:rPr>
          <w:noProof/>
          <w:lang w:val="en-GB"/>
        </w:rPr>
        <w:t>[1]</w:t>
      </w:r>
      <w:r w:rsidR="00114019">
        <w:rPr>
          <w:lang w:val="en-GB"/>
        </w:rPr>
        <w:fldChar w:fldCharType="end"/>
      </w:r>
      <w:r w:rsidR="0011646D">
        <w:rPr>
          <w:lang w:val="en-GB"/>
        </w:rPr>
        <w:t xml:space="preserve"> </w:t>
      </w:r>
      <w:r>
        <w:rPr>
          <w:lang w:val="en-GB"/>
        </w:rPr>
        <w:t>in particular</w:t>
      </w:r>
      <w:r w:rsidRPr="00964B97">
        <w:rPr>
          <w:lang w:val="en-GB"/>
        </w:rPr>
        <w:t xml:space="preserve"> among women</w:t>
      </w:r>
      <w:r w:rsidR="00B6343F">
        <w:rPr>
          <w:lang w:val="en-GB"/>
        </w:rPr>
        <w:t xml:space="preserve"> age </w:t>
      </w:r>
      <w:r w:rsidR="00850D0C">
        <w:rPr>
          <w:lang w:val="en-GB"/>
        </w:rPr>
        <w:t xml:space="preserve">39 </w:t>
      </w:r>
      <w:r w:rsidR="00B6343F">
        <w:rPr>
          <w:lang w:val="en-GB"/>
        </w:rPr>
        <w:t>or younger</w:t>
      </w:r>
      <w:r>
        <w:rPr>
          <w:lang w:val="en-GB"/>
        </w:rPr>
        <w:t xml:space="preserve"> </w:t>
      </w:r>
      <w:r>
        <w:rPr>
          <w:lang w:val="en-GB"/>
        </w:rPr>
        <w:fldChar w:fldCharType="begin"/>
      </w:r>
      <w:r w:rsidR="003C777A">
        <w:rPr>
          <w:lang w:val="en-GB"/>
        </w:rPr>
        <w:instrText xml:space="preserve"> ADDIN EN.CITE &lt;EndNote&gt;&lt;Cite&gt;&lt;Author&gt;Hu&lt;/Author&gt;&lt;Year&gt;2024&lt;/Year&gt;&lt;RecNum&gt;276&lt;/RecNum&gt;&lt;DisplayText&gt;[2]&lt;/DisplayText&gt;&lt;record&gt;&lt;rec-number&gt;276&lt;/rec-number&gt;&lt;foreign-keys&gt;&lt;key app="EN" db-id="2s2eadsays95sheeax9pw2ahprdzwad2wax9" timestamp="1749541561" guid="04f298be-2695-495a-94a1-72058622aa4c"&gt;276&lt;/key&gt;&lt;/foreign-keys&gt;&lt;ref-type name="Journal Article"&gt;17&lt;/ref-type&gt;&lt;contributors&gt;&lt;authors&gt;&lt;author&gt;Hu, Xiyuan&lt;/author&gt;&lt;author&gt;Liu, Hongdou&lt;/author&gt;&lt;author&gt;Luo, Tiao&lt;/author&gt;&lt;author&gt;Chen, Ling&lt;/author&gt;&lt;author&gt;Peng, Ting&lt;/author&gt;&lt;author&gt;Wen, Min&lt;/author&gt;&lt;author&gt;Luo, Wensong&lt;/author&gt;&lt;author&gt;Xu, Qunfang&lt;/author&gt;&lt;author&gt;Xie, Yuanzhu&lt;/author&gt;&lt;author&gt;Li, Mo&lt;/author&gt;&lt;author&gt;Liu, Mingquan&lt;/author&gt;&lt;author&gt;Liu, Xiaohe&lt;/author&gt;&lt;author&gt;Liu, Suyou&lt;/author&gt;&lt;author&gt;Zhu, Shuaiwen&lt;/author&gt;&lt;author&gt;Zou, Zizheng&lt;/author&gt;&lt;author&gt;Luo, Zhiyong&lt;/author&gt;&lt;/authors&gt;&lt;/contributors&gt;&lt;titles&gt;&lt;title&gt;Naphthoquinone-derived ZSW-4B induces apoptosis in triple-negative breast cancer via AMPK signalling activation&lt;/title&gt;&lt;secondary-title&gt;Scientific Reports&lt;/secondary-title&gt;&lt;/titles&gt;&lt;periodical&gt;&lt;full-title&gt;Scientific Reports&lt;/full-title&gt;&lt;/periodical&gt;&lt;pages&gt;28559&lt;/pages&gt;&lt;volume&gt;14&lt;/volume&gt;&lt;number&gt;1&lt;/number&gt;&lt;dates&gt;&lt;year&gt;2024&lt;/year&gt;&lt;pub-dates&gt;&lt;date&gt;2024/11/19&lt;/date&gt;&lt;/pub-dates&gt;&lt;/dates&gt;&lt;isbn&gt;2045-2322&lt;/isbn&gt;&lt;urls&gt;&lt;related-urls&gt;&lt;url&gt;https://doi.org/10.1038/s41598-024-79592-9&lt;/url&gt;&lt;/related-urls&gt;&lt;/urls&gt;&lt;electronic-resource-num&gt;10.1038/s41598-024-79592-9&lt;/electronic-resource-num&gt;&lt;/record&gt;&lt;/Cite&gt;&lt;/EndNote&gt;</w:instrText>
      </w:r>
      <w:r>
        <w:rPr>
          <w:lang w:val="en-GB"/>
        </w:rPr>
        <w:fldChar w:fldCharType="separate"/>
      </w:r>
      <w:r w:rsidR="00114019">
        <w:rPr>
          <w:noProof/>
          <w:lang w:val="en-GB"/>
        </w:rPr>
        <w:t>[2]</w:t>
      </w:r>
      <w:r>
        <w:rPr>
          <w:lang w:val="en-GB"/>
        </w:rPr>
        <w:fldChar w:fldCharType="end"/>
      </w:r>
      <w:r w:rsidR="009B08E4">
        <w:rPr>
          <w:lang w:val="en-GB"/>
        </w:rPr>
        <w:t xml:space="preserve"> and </w:t>
      </w:r>
      <w:r w:rsidR="007F5B38">
        <w:rPr>
          <w:lang w:val="en-GB"/>
        </w:rPr>
        <w:t xml:space="preserve">among </w:t>
      </w:r>
      <w:r w:rsidR="000319E5">
        <w:rPr>
          <w:lang w:val="en-GB"/>
        </w:rPr>
        <w:t xml:space="preserve">women it </w:t>
      </w:r>
      <w:r w:rsidR="000319E5" w:rsidRPr="000319E5">
        <w:t>is the primary cause of cancer-related mortality</w:t>
      </w:r>
      <w:r w:rsidR="000319E5" w:rsidRPr="000319E5">
        <w:rPr>
          <w:lang w:val="en-GB"/>
        </w:rPr>
        <w:t xml:space="preserve"> </w:t>
      </w:r>
      <w:r w:rsidR="007F5B38">
        <w:rPr>
          <w:lang w:val="en-GB"/>
        </w:rPr>
        <w:fldChar w:fldCharType="begin"/>
      </w:r>
      <w:r w:rsidR="00114019">
        <w:rPr>
          <w:lang w:val="en-GB"/>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007F5B38">
        <w:rPr>
          <w:lang w:val="en-GB"/>
        </w:rPr>
        <w:fldChar w:fldCharType="separate"/>
      </w:r>
      <w:r w:rsidR="00114019">
        <w:rPr>
          <w:noProof/>
          <w:lang w:val="en-GB"/>
        </w:rPr>
        <w:t>[3]</w:t>
      </w:r>
      <w:r w:rsidR="007F5B38">
        <w:rPr>
          <w:lang w:val="en-GB"/>
        </w:rPr>
        <w:fldChar w:fldCharType="end"/>
      </w:r>
      <w:r w:rsidR="00601EE0">
        <w:rPr>
          <w:lang w:val="en-GB"/>
        </w:rPr>
        <w:t xml:space="preserve">. </w:t>
      </w:r>
      <w:r w:rsidR="00F51867">
        <w:t xml:space="preserve">In 2022 female breast cancer was the second most common cancer with </w:t>
      </w:r>
      <w:r w:rsidR="00F51867" w:rsidRPr="006B7DE7">
        <w:t>2.3 million cases</w:t>
      </w:r>
      <w:r w:rsidR="00F51867">
        <w:t xml:space="preserve"> </w:t>
      </w:r>
      <w:r w:rsidR="00F51867">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114019">
        <w:instrText xml:space="preserve"> ADDIN EN.CITE </w:instrText>
      </w:r>
      <w:r w:rsidR="00114019">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114019">
        <w:instrText xml:space="preserve"> ADDIN EN.CITE.DATA </w:instrText>
      </w:r>
      <w:r w:rsidR="00114019">
        <w:fldChar w:fldCharType="end"/>
      </w:r>
      <w:r w:rsidR="00F51867">
        <w:fldChar w:fldCharType="separate"/>
      </w:r>
      <w:r w:rsidR="00114019">
        <w:rPr>
          <w:noProof/>
        </w:rPr>
        <w:t>[4, 5]</w:t>
      </w:r>
      <w:r w:rsidR="00F51867">
        <w:fldChar w:fldCharType="end"/>
      </w:r>
      <w:r w:rsidR="00F51867">
        <w:t>.</w:t>
      </w:r>
      <w:r w:rsidR="00F73463">
        <w:t xml:space="preserve"> </w:t>
      </w:r>
      <w:r w:rsidR="00444E62">
        <w:t>A subtype of breast cancer, triple negative breast cancer (TNBC),</w:t>
      </w:r>
      <w:r w:rsidR="00E33BF2">
        <w:t xml:space="preserve"> occurs in 10-20% of cases</w:t>
      </w:r>
      <w:r w:rsidR="007477DA">
        <w:t xml:space="preserve"> </w:t>
      </w:r>
      <w:r w:rsidR="007477DA">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114019">
        <w:instrText xml:space="preserve"> ADDIN EN.CITE </w:instrText>
      </w:r>
      <w:r w:rsidR="00114019">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114019">
        <w:instrText xml:space="preserve"> ADDIN EN.CITE.DATA </w:instrText>
      </w:r>
      <w:r w:rsidR="00114019">
        <w:fldChar w:fldCharType="end"/>
      </w:r>
      <w:r w:rsidR="007477DA">
        <w:fldChar w:fldCharType="separate"/>
      </w:r>
      <w:r w:rsidR="00114019">
        <w:rPr>
          <w:noProof/>
        </w:rPr>
        <w:t>[6, 7]</w:t>
      </w:r>
      <w:r w:rsidR="007477DA">
        <w:fldChar w:fldCharType="end"/>
      </w:r>
      <w:r w:rsidR="00E33BF2">
        <w:t>.</w:t>
      </w:r>
      <w:r w:rsidR="00F51867">
        <w:t xml:space="preserve"> </w:t>
      </w:r>
      <w:r w:rsidR="003A23ED">
        <w:rPr>
          <w:lang w:val="en-GB"/>
        </w:rPr>
        <w:t>Notable characteristics include</w:t>
      </w:r>
      <w:r w:rsidR="00EB2007">
        <w:rPr>
          <w:lang w:val="en-GB"/>
        </w:rPr>
        <w:t xml:space="preserve"> low socio-economic background</w:t>
      </w:r>
      <w:r w:rsidR="003C1364">
        <w:rPr>
          <w:lang w:val="en-GB"/>
        </w:rPr>
        <w:t xml:space="preserve"> and </w:t>
      </w:r>
      <w:r w:rsidR="00502E2D">
        <w:rPr>
          <w:lang w:val="en-GB"/>
        </w:rPr>
        <w:t>ethnicity</w:t>
      </w:r>
      <w:r w:rsidR="00EB2007">
        <w:rPr>
          <w:lang w:val="en-GB"/>
        </w:rPr>
        <w:t xml:space="preserve"> </w:t>
      </w:r>
      <w:r w:rsidR="004157A5">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114019">
        <w:rPr>
          <w:lang w:val="en-GB"/>
        </w:rPr>
        <w:instrText xml:space="preserve"> ADDIN EN.CITE </w:instrText>
      </w:r>
      <w:r w:rsidR="00114019">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114019">
        <w:rPr>
          <w:lang w:val="en-GB"/>
        </w:rPr>
        <w:instrText xml:space="preserve"> ADDIN EN.CITE.DATA </w:instrText>
      </w:r>
      <w:r w:rsidR="00114019">
        <w:rPr>
          <w:lang w:val="en-GB"/>
        </w:rPr>
      </w:r>
      <w:r w:rsidR="00114019">
        <w:rPr>
          <w:lang w:val="en-GB"/>
        </w:rPr>
        <w:fldChar w:fldCharType="end"/>
      </w:r>
      <w:r w:rsidR="004157A5">
        <w:rPr>
          <w:lang w:val="en-GB"/>
        </w:rPr>
      </w:r>
      <w:r w:rsidR="004157A5">
        <w:rPr>
          <w:lang w:val="en-GB"/>
        </w:rPr>
        <w:fldChar w:fldCharType="separate"/>
      </w:r>
      <w:r w:rsidR="00114019">
        <w:rPr>
          <w:noProof/>
          <w:lang w:val="en-GB"/>
        </w:rPr>
        <w:t>[8, 9]</w:t>
      </w:r>
      <w:r w:rsidR="004157A5">
        <w:rPr>
          <w:lang w:val="en-GB"/>
        </w:rPr>
        <w:fldChar w:fldCharType="end"/>
      </w:r>
      <w:r>
        <w:rPr>
          <w:lang w:val="en-GB"/>
        </w:rPr>
        <w:t>.</w:t>
      </w:r>
      <w:r w:rsidRPr="00964B97">
        <w:rPr>
          <w:lang w:val="en-GB"/>
        </w:rPr>
        <w:t xml:space="preserve"> </w:t>
      </w:r>
    </w:p>
    <w:p w14:paraId="50C383D7" w14:textId="22B8E831" w:rsidR="00BB4130" w:rsidRPr="00BB4130" w:rsidRDefault="007A12AD" w:rsidP="005B423A">
      <w:pPr>
        <w:rPr>
          <w:lang w:val="en-GB"/>
        </w:rPr>
      </w:pPr>
      <w:r>
        <w:rPr>
          <w:lang w:val="en-GB"/>
        </w:rPr>
        <w:t xml:space="preserve">What defines TNBC is </w:t>
      </w:r>
      <w:r w:rsidRPr="007A12AD">
        <w:rPr>
          <w:lang w:val="en-GB"/>
        </w:rPr>
        <w:t>a lack of expression of estrogen receptor (ER), progesterone receptor (PR), and human epidermal growth factor receptor 2 (HER2) in tumor cells</w:t>
      </w:r>
      <w:r>
        <w:rPr>
          <w:lang w:val="en-GB"/>
        </w:rPr>
        <w:t xml:space="preserve"> </w:t>
      </w:r>
      <w:r w:rsidR="008C3498">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114019">
        <w:rPr>
          <w:lang w:val="en-GB"/>
        </w:rPr>
        <w:instrText xml:space="preserve"> ADDIN EN.CITE </w:instrText>
      </w:r>
      <w:r w:rsidR="00114019">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114019">
        <w:rPr>
          <w:lang w:val="en-GB"/>
        </w:rPr>
        <w:instrText xml:space="preserve"> ADDIN EN.CITE.DATA </w:instrText>
      </w:r>
      <w:r w:rsidR="00114019">
        <w:rPr>
          <w:lang w:val="en-GB"/>
        </w:rPr>
      </w:r>
      <w:r w:rsidR="00114019">
        <w:rPr>
          <w:lang w:val="en-GB"/>
        </w:rPr>
        <w:fldChar w:fldCharType="end"/>
      </w:r>
      <w:r w:rsidR="008C3498">
        <w:rPr>
          <w:lang w:val="en-GB"/>
        </w:rPr>
      </w:r>
      <w:r w:rsidR="008C3498">
        <w:rPr>
          <w:lang w:val="en-GB"/>
        </w:rPr>
        <w:fldChar w:fldCharType="separate"/>
      </w:r>
      <w:r w:rsidR="00114019">
        <w:rPr>
          <w:noProof/>
          <w:lang w:val="en-GB"/>
        </w:rPr>
        <w:t>[3, 9, 10]</w:t>
      </w:r>
      <w:r w:rsidR="008C3498">
        <w:rPr>
          <w:lang w:val="en-GB"/>
        </w:rPr>
        <w:fldChar w:fldCharType="end"/>
      </w:r>
      <w:r w:rsidR="007B19C1">
        <w:rPr>
          <w:lang w:val="en-GB"/>
        </w:rPr>
        <w:t xml:space="preserve">. </w:t>
      </w:r>
      <w:r w:rsidR="00B13593">
        <w:rPr>
          <w:lang w:val="en-GB"/>
        </w:rPr>
        <w:t xml:space="preserve">Gene mutations and highly rearranged genomes characterize TNBC </w:t>
      </w:r>
      <w:r w:rsidR="00B13593">
        <w:rPr>
          <w:lang w:val="en-GB"/>
        </w:rPr>
        <w:fldChar w:fldCharType="begin"/>
      </w:r>
      <w:r w:rsidR="00114019">
        <w:rPr>
          <w:lang w:val="en-GB"/>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B13593">
        <w:rPr>
          <w:lang w:val="en-GB"/>
        </w:rPr>
        <w:fldChar w:fldCharType="separate"/>
      </w:r>
      <w:r w:rsidR="00114019">
        <w:rPr>
          <w:noProof/>
          <w:lang w:val="en-GB"/>
        </w:rPr>
        <w:t>[11]</w:t>
      </w:r>
      <w:r w:rsidR="00B13593">
        <w:rPr>
          <w:lang w:val="en-GB"/>
        </w:rPr>
        <w:fldChar w:fldCharType="end"/>
      </w:r>
      <w:r w:rsidR="00B13593">
        <w:rPr>
          <w:lang w:val="en-GB"/>
        </w:rPr>
        <w:t xml:space="preserve">. </w:t>
      </w:r>
      <w:r w:rsidR="0006247F">
        <w:rPr>
          <w:lang w:val="en-GB"/>
        </w:rPr>
        <w:t>In addition</w:t>
      </w:r>
      <w:r w:rsidR="00D72431">
        <w:rPr>
          <w:lang w:val="en-GB"/>
        </w:rPr>
        <w:t>,</w:t>
      </w:r>
      <w:r w:rsidR="0006247F">
        <w:rPr>
          <w:lang w:val="en-GB"/>
        </w:rPr>
        <w:t xml:space="preserve"> </w:t>
      </w:r>
      <w:r w:rsidR="007B19C1">
        <w:rPr>
          <w:lang w:val="en-GB"/>
        </w:rPr>
        <w:t xml:space="preserve">TNBC lacks </w:t>
      </w:r>
      <w:r w:rsidR="00DA6690">
        <w:rPr>
          <w:lang w:val="en-GB"/>
        </w:rPr>
        <w:t xml:space="preserve">molecular targets for therapy, </w:t>
      </w:r>
      <w:r w:rsidR="0006247F">
        <w:rPr>
          <w:lang w:val="en-GB"/>
        </w:rPr>
        <w:t>is heterogeneous</w:t>
      </w:r>
      <w:r w:rsidR="0076541B">
        <w:rPr>
          <w:lang w:val="en-GB"/>
        </w:rPr>
        <w:t xml:space="preserve"> </w:t>
      </w:r>
      <w:r w:rsidR="00314812">
        <w:rPr>
          <w:lang w:val="en-GB"/>
        </w:rPr>
        <w:t xml:space="preserve">, </w:t>
      </w:r>
      <w:r w:rsidR="00674F3F">
        <w:rPr>
          <w:lang w:val="en-GB"/>
        </w:rPr>
        <w:t xml:space="preserve">high </w:t>
      </w:r>
      <w:r w:rsidR="00314812">
        <w:rPr>
          <w:lang w:val="en-GB"/>
        </w:rPr>
        <w:t>aggressiv</w:t>
      </w:r>
      <w:r w:rsidR="00674F3F">
        <w:rPr>
          <w:lang w:val="en-GB"/>
        </w:rPr>
        <w:t>ity</w:t>
      </w:r>
      <w:r w:rsidR="004B41CC">
        <w:rPr>
          <w:lang w:val="en-GB"/>
        </w:rPr>
        <w:t xml:space="preserve">, </w:t>
      </w:r>
      <w:r w:rsidR="00F47959">
        <w:rPr>
          <w:lang w:val="en-GB"/>
        </w:rPr>
        <w:t xml:space="preserve">and proliferates more </w:t>
      </w:r>
      <w:r w:rsidR="00F47959">
        <w:rPr>
          <w:lang w:val="en-GB"/>
        </w:rPr>
        <w:fldChar w:fldCharType="begin"/>
      </w:r>
      <w:r w:rsidR="00114019">
        <w:rPr>
          <w:lang w:val="en-GB"/>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sidR="00F47959">
        <w:rPr>
          <w:lang w:val="en-GB"/>
        </w:rPr>
        <w:fldChar w:fldCharType="separate"/>
      </w:r>
      <w:r w:rsidR="00114019">
        <w:rPr>
          <w:noProof/>
          <w:lang w:val="en-GB"/>
        </w:rPr>
        <w:t>[12]</w:t>
      </w:r>
      <w:r w:rsidR="00F47959">
        <w:rPr>
          <w:lang w:val="en-GB"/>
        </w:rPr>
        <w:fldChar w:fldCharType="end"/>
      </w:r>
      <w:r w:rsidR="00F47959">
        <w:rPr>
          <w:lang w:val="en-GB"/>
        </w:rPr>
        <w:t xml:space="preserve">, </w:t>
      </w:r>
      <w:r w:rsidR="004B41CC">
        <w:rPr>
          <w:lang w:val="en-GB"/>
        </w:rPr>
        <w:t xml:space="preserve">leading to poor prognosis </w:t>
      </w:r>
      <w:r w:rsidR="004B41CC">
        <w:rPr>
          <w:lang w:val="en-GB"/>
        </w:rPr>
        <w:fldChar w:fldCharType="begin"/>
      </w:r>
      <w:r w:rsidR="00114019">
        <w:rPr>
          <w:lang w:val="en-GB"/>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4B41CC">
        <w:rPr>
          <w:lang w:val="en-GB"/>
        </w:rPr>
        <w:fldChar w:fldCharType="separate"/>
      </w:r>
      <w:r w:rsidR="00114019">
        <w:rPr>
          <w:noProof/>
          <w:lang w:val="en-GB"/>
        </w:rPr>
        <w:t>[13]</w:t>
      </w:r>
      <w:r w:rsidR="004B41CC">
        <w:rPr>
          <w:lang w:val="en-GB"/>
        </w:rPr>
        <w:fldChar w:fldCharType="end"/>
      </w:r>
      <w:r w:rsidR="004B41CC">
        <w:rPr>
          <w:lang w:val="en-GB"/>
        </w:rPr>
        <w:t>.</w:t>
      </w:r>
    </w:p>
    <w:p w14:paraId="52E75081" w14:textId="359FDE44" w:rsidR="00D95AC0" w:rsidRDefault="008511C1" w:rsidP="005B423A">
      <w:pPr>
        <w:rPr>
          <w:lang w:val="en-GB"/>
        </w:rPr>
      </w:pPr>
      <w:r w:rsidRPr="008511C1">
        <w:t>The influence of solid tumors on the body's systemic immune environment throughout cancer progression remains incompletely understood</w:t>
      </w:r>
      <w:r>
        <w:t xml:space="preserve"> </w:t>
      </w:r>
      <w:r w:rsidR="000A03EF">
        <w:fldChar w:fldCharType="begin"/>
      </w:r>
      <w:r w:rsidR="00114019">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sidR="000A03EF">
        <w:fldChar w:fldCharType="separate"/>
      </w:r>
      <w:r w:rsidR="00114019">
        <w:rPr>
          <w:noProof/>
        </w:rPr>
        <w:t>[14]</w:t>
      </w:r>
      <w:r w:rsidR="000A03EF">
        <w:fldChar w:fldCharType="end"/>
      </w:r>
      <w:r w:rsidR="000A03EF">
        <w:rPr>
          <w:lang w:val="en-GB"/>
        </w:rPr>
        <w:t xml:space="preserve">. </w:t>
      </w:r>
      <w:r w:rsidR="000A03EF" w:rsidRPr="000A03EF">
        <w:rPr>
          <w:lang w:val="en-GB"/>
        </w:rPr>
        <w:t>The tumor microenvironment (TME</w:t>
      </w:r>
      <w:r w:rsidR="00815040">
        <w:rPr>
          <w:lang w:val="en-GB"/>
        </w:rPr>
        <w:t xml:space="preserve">) </w:t>
      </w:r>
      <w:r w:rsidR="007B375D">
        <w:rPr>
          <w:lang w:val="en-GB"/>
        </w:rPr>
        <w:t>plays a pivotal role</w:t>
      </w:r>
      <w:r w:rsidR="00F762E9" w:rsidRPr="00F762E9">
        <w:rPr>
          <w:lang w:val="en-GB"/>
        </w:rPr>
        <w:t xml:space="preserve"> in</w:t>
      </w:r>
      <w:r w:rsidR="00D41F9F">
        <w:rPr>
          <w:lang w:val="en-GB"/>
        </w:rPr>
        <w:t xml:space="preserve"> tumor gen</w:t>
      </w:r>
      <w:r w:rsidR="007B375D">
        <w:rPr>
          <w:lang w:val="en-GB"/>
        </w:rPr>
        <w:t>e</w:t>
      </w:r>
      <w:r w:rsidR="00D41F9F">
        <w:rPr>
          <w:lang w:val="en-GB"/>
        </w:rPr>
        <w:t>sis and</w:t>
      </w:r>
      <w:r w:rsidR="00F762E9" w:rsidRPr="00F762E9">
        <w:rPr>
          <w:lang w:val="en-GB"/>
        </w:rPr>
        <w:t xml:space="preserve"> tumor progression</w:t>
      </w:r>
      <w:r w:rsidR="00B03664">
        <w:rPr>
          <w:lang w:val="en-GB"/>
        </w:rPr>
        <w:t xml:space="preserve"> </w:t>
      </w:r>
      <w:r w:rsidR="00B03664">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114019">
        <w:rPr>
          <w:lang w:val="en-GB"/>
        </w:rPr>
        <w:instrText xml:space="preserve"> ADDIN EN.CITE </w:instrText>
      </w:r>
      <w:r w:rsidR="00114019">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114019">
        <w:rPr>
          <w:lang w:val="en-GB"/>
        </w:rPr>
        <w:instrText xml:space="preserve"> ADDIN EN.CITE.DATA </w:instrText>
      </w:r>
      <w:r w:rsidR="00114019">
        <w:rPr>
          <w:lang w:val="en-GB"/>
        </w:rPr>
      </w:r>
      <w:r w:rsidR="00114019">
        <w:rPr>
          <w:lang w:val="en-GB"/>
        </w:rPr>
        <w:fldChar w:fldCharType="end"/>
      </w:r>
      <w:r w:rsidR="00B03664">
        <w:rPr>
          <w:lang w:val="en-GB"/>
        </w:rPr>
      </w:r>
      <w:r w:rsidR="00B03664">
        <w:rPr>
          <w:lang w:val="en-GB"/>
        </w:rPr>
        <w:fldChar w:fldCharType="separate"/>
      </w:r>
      <w:r w:rsidR="00114019">
        <w:rPr>
          <w:noProof/>
          <w:lang w:val="en-GB"/>
        </w:rPr>
        <w:t>[15-17]</w:t>
      </w:r>
      <w:r w:rsidR="00B03664">
        <w:rPr>
          <w:lang w:val="en-GB"/>
        </w:rPr>
        <w:fldChar w:fldCharType="end"/>
      </w:r>
      <w:r w:rsidR="007B375D">
        <w:rPr>
          <w:lang w:val="en-GB"/>
        </w:rPr>
        <w:t xml:space="preserve">. </w:t>
      </w:r>
    </w:p>
    <w:p w14:paraId="7B80DB08" w14:textId="433A7ECC" w:rsidR="00593267" w:rsidRDefault="000B445C" w:rsidP="005B423A">
      <w:pPr>
        <w:rPr>
          <w:lang w:val="en-GB"/>
        </w:rPr>
      </w:pPr>
      <w:r>
        <w:rPr>
          <w:lang w:val="en-GB"/>
        </w:rPr>
        <w:lastRenderedPageBreak/>
        <w:t>Diagnos</w:t>
      </w:r>
      <w:r w:rsidR="00195AF1">
        <w:rPr>
          <w:lang w:val="en-GB"/>
        </w:rPr>
        <w:t>tic methods for TNBC include MRI, mammography</w:t>
      </w:r>
      <w:r w:rsidR="0022624A">
        <w:rPr>
          <w:lang w:val="en-GB"/>
        </w:rPr>
        <w:t>,</w:t>
      </w:r>
      <w:r w:rsidR="00195AF1">
        <w:rPr>
          <w:lang w:val="en-GB"/>
        </w:rPr>
        <w:t xml:space="preserve"> and</w:t>
      </w:r>
      <w:r w:rsidR="0022624A">
        <w:rPr>
          <w:lang w:val="en-GB"/>
        </w:rPr>
        <w:t>, primarily,</w:t>
      </w:r>
      <w:r w:rsidR="00195AF1">
        <w:rPr>
          <w:lang w:val="en-GB"/>
        </w:rPr>
        <w:t xml:space="preserve"> IHC </w:t>
      </w:r>
      <w:r w:rsidR="00195AF1">
        <w:rPr>
          <w:lang w:val="en-GB"/>
        </w:rPr>
        <w:fldChar w:fldCharType="begin"/>
      </w:r>
      <w:r w:rsidR="00114019">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195AF1">
        <w:rPr>
          <w:lang w:val="en-GB"/>
        </w:rPr>
        <w:fldChar w:fldCharType="separate"/>
      </w:r>
      <w:r w:rsidR="00114019">
        <w:rPr>
          <w:noProof/>
          <w:lang w:val="en-GB"/>
        </w:rPr>
        <w:t>[8]</w:t>
      </w:r>
      <w:r w:rsidR="00195AF1">
        <w:rPr>
          <w:lang w:val="en-GB"/>
        </w:rPr>
        <w:fldChar w:fldCharType="end"/>
      </w:r>
      <w:r w:rsidR="00195AF1">
        <w:rPr>
          <w:lang w:val="en-GB"/>
        </w:rPr>
        <w:t xml:space="preserve">. </w:t>
      </w:r>
      <w:r w:rsidR="00500C9E">
        <w:rPr>
          <w:lang w:val="en-GB"/>
        </w:rPr>
        <w:t xml:space="preserve">Recently, liquid biopsy is emerging as a tool for diagnosing cancer </w:t>
      </w:r>
      <w:r w:rsidR="00500C9E">
        <w:rPr>
          <w:lang w:val="en-GB"/>
        </w:rPr>
        <w:fldChar w:fldCharType="begin"/>
      </w:r>
      <w:r w:rsidR="00114019">
        <w:rPr>
          <w:lang w:val="en-GB"/>
        </w:rPr>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500C9E">
        <w:rPr>
          <w:lang w:val="en-GB"/>
        </w:rPr>
        <w:fldChar w:fldCharType="separate"/>
      </w:r>
      <w:r w:rsidR="00114019">
        <w:rPr>
          <w:noProof/>
          <w:lang w:val="en-GB"/>
        </w:rPr>
        <w:t>[7]</w:t>
      </w:r>
      <w:r w:rsidR="00500C9E">
        <w:rPr>
          <w:lang w:val="en-GB"/>
        </w:rPr>
        <w:fldChar w:fldCharType="end"/>
      </w:r>
      <w:r w:rsidR="00500C9E">
        <w:rPr>
          <w:lang w:val="en-GB"/>
        </w:rPr>
        <w:t>.</w:t>
      </w:r>
    </w:p>
    <w:p w14:paraId="5AB6F3CA" w14:textId="27E16287" w:rsidR="005362AF" w:rsidRDefault="00B13593" w:rsidP="00EE1E07">
      <w:pPr>
        <w:rPr>
          <w:lang w:val="en-GB"/>
        </w:rPr>
      </w:pPr>
      <w:r>
        <w:rPr>
          <w:lang w:val="en-GB"/>
        </w:rPr>
        <w:t xml:space="preserve">Initial therapeutic decisions are guided by PD-L1 expression and BRCA mutations </w:t>
      </w:r>
      <w:r>
        <w:rPr>
          <w:lang w:val="en-GB"/>
        </w:rPr>
        <w:fldChar w:fldCharType="begin"/>
      </w:r>
      <w:r w:rsidR="00114019">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lang w:val="en-GB"/>
        </w:rPr>
        <w:fldChar w:fldCharType="separate"/>
      </w:r>
      <w:r w:rsidR="00114019">
        <w:rPr>
          <w:noProof/>
          <w:lang w:val="en-GB"/>
        </w:rPr>
        <w:t>[8]</w:t>
      </w:r>
      <w:r>
        <w:rPr>
          <w:lang w:val="en-GB"/>
        </w:rPr>
        <w:fldChar w:fldCharType="end"/>
      </w:r>
      <w:r>
        <w:rPr>
          <w:lang w:val="en-GB"/>
        </w:rPr>
        <w:t xml:space="preserve">. </w:t>
      </w:r>
      <w:r w:rsidR="00E8502A">
        <w:rPr>
          <w:lang w:val="en-GB"/>
        </w:rPr>
        <w:t xml:space="preserve">Although </w:t>
      </w:r>
      <w:r w:rsidR="000D0B09">
        <w:rPr>
          <w:lang w:val="en-GB"/>
        </w:rPr>
        <w:t>(</w:t>
      </w:r>
      <w:r w:rsidR="00E8502A" w:rsidRPr="00E8502A">
        <w:rPr>
          <w:lang w:val="en-GB"/>
        </w:rPr>
        <w:t>neoadjuvant</w:t>
      </w:r>
      <w:r w:rsidR="000D0B09">
        <w:rPr>
          <w:lang w:val="en-GB"/>
        </w:rPr>
        <w:t>)</w:t>
      </w:r>
      <w:r w:rsidR="00E8502A" w:rsidRPr="00E8502A">
        <w:rPr>
          <w:lang w:val="en-GB"/>
        </w:rPr>
        <w:t xml:space="preserve"> chemotherapy </w:t>
      </w:r>
      <w:r w:rsidR="001F30D5">
        <w:rPr>
          <w:lang w:val="en-GB"/>
        </w:rPr>
        <w:t>is the primary treatment modality</w:t>
      </w:r>
      <w:r w:rsidR="00911297">
        <w:rPr>
          <w:lang w:val="en-GB"/>
        </w:rPr>
        <w:t xml:space="preserve"> </w:t>
      </w:r>
      <w:r w:rsidR="00BF6383">
        <w:rPr>
          <w:lang w:val="en-GB"/>
        </w:rPr>
        <w:t xml:space="preserve">for breast cancer in the early stage </w:t>
      </w:r>
      <w:r w:rsidR="00155BE6">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114019">
        <w:rPr>
          <w:lang w:val="en-GB"/>
        </w:rPr>
        <w:instrText xml:space="preserve"> ADDIN EN.CITE </w:instrText>
      </w:r>
      <w:r w:rsidR="00114019">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114019">
        <w:rPr>
          <w:lang w:val="en-GB"/>
        </w:rPr>
        <w:instrText xml:space="preserve"> ADDIN EN.CITE.DATA </w:instrText>
      </w:r>
      <w:r w:rsidR="00114019">
        <w:rPr>
          <w:lang w:val="en-GB"/>
        </w:rPr>
      </w:r>
      <w:r w:rsidR="00114019">
        <w:rPr>
          <w:lang w:val="en-GB"/>
        </w:rPr>
        <w:fldChar w:fldCharType="end"/>
      </w:r>
      <w:r w:rsidR="00155BE6">
        <w:rPr>
          <w:lang w:val="en-GB"/>
        </w:rPr>
      </w:r>
      <w:r w:rsidR="00155BE6">
        <w:rPr>
          <w:lang w:val="en-GB"/>
        </w:rPr>
        <w:fldChar w:fldCharType="separate"/>
      </w:r>
      <w:r w:rsidR="00114019">
        <w:rPr>
          <w:noProof/>
          <w:lang w:val="en-GB"/>
        </w:rPr>
        <w:t>[16, 18-20]</w:t>
      </w:r>
      <w:r w:rsidR="00155BE6">
        <w:rPr>
          <w:lang w:val="en-GB"/>
        </w:rPr>
        <w:fldChar w:fldCharType="end"/>
      </w:r>
      <w:r>
        <w:rPr>
          <w:lang w:val="en-GB"/>
        </w:rPr>
        <w:t>.</w:t>
      </w:r>
      <w:r w:rsidR="001F30D5">
        <w:rPr>
          <w:lang w:val="en-GB"/>
        </w:rPr>
        <w:t xml:space="preserve"> </w:t>
      </w:r>
      <w:r w:rsidR="004931FF">
        <w:rPr>
          <w:lang w:val="en-GB"/>
        </w:rPr>
        <w:t xml:space="preserve">Immunotherapy is recognized as additional treatment, </w:t>
      </w:r>
      <w:r w:rsidR="0034200A">
        <w:rPr>
          <w:lang w:val="en-GB"/>
        </w:rPr>
        <w:t>yet the approach is in early stages and</w:t>
      </w:r>
      <w:r w:rsidR="008F4000">
        <w:rPr>
          <w:lang w:val="en-GB"/>
        </w:rPr>
        <w:t xml:space="preserve"> TNBC </w:t>
      </w:r>
      <w:r w:rsidR="008F4000" w:rsidRPr="008F4000">
        <w:rPr>
          <w:lang w:val="en-GB"/>
        </w:rPr>
        <w:t>lacks enough immune cell infiltration</w:t>
      </w:r>
      <w:r w:rsidR="00EC6EAC">
        <w:rPr>
          <w:lang w:val="en-GB"/>
        </w:rPr>
        <w:t xml:space="preserve"> making the treatment moderately effective</w:t>
      </w:r>
      <w:r w:rsidR="0034200A">
        <w:rPr>
          <w:lang w:val="en-GB"/>
        </w:rPr>
        <w:t xml:space="preserve"> </w:t>
      </w:r>
      <w:r w:rsidR="0034200A">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114019">
        <w:rPr>
          <w:lang w:val="en-GB"/>
        </w:rPr>
        <w:instrText xml:space="preserve"> ADDIN EN.CITE </w:instrText>
      </w:r>
      <w:r w:rsidR="00114019">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114019">
        <w:rPr>
          <w:lang w:val="en-GB"/>
        </w:rPr>
        <w:instrText xml:space="preserve"> ADDIN EN.CITE.DATA </w:instrText>
      </w:r>
      <w:r w:rsidR="00114019">
        <w:rPr>
          <w:lang w:val="en-GB"/>
        </w:rPr>
      </w:r>
      <w:r w:rsidR="00114019">
        <w:rPr>
          <w:lang w:val="en-GB"/>
        </w:rPr>
        <w:fldChar w:fldCharType="end"/>
      </w:r>
      <w:r w:rsidR="0034200A">
        <w:rPr>
          <w:lang w:val="en-GB"/>
        </w:rPr>
      </w:r>
      <w:r w:rsidR="0034200A">
        <w:rPr>
          <w:lang w:val="en-GB"/>
        </w:rPr>
        <w:fldChar w:fldCharType="separate"/>
      </w:r>
      <w:r w:rsidR="00114019">
        <w:rPr>
          <w:noProof/>
          <w:lang w:val="en-GB"/>
        </w:rPr>
        <w:t>[14, 17, 21]</w:t>
      </w:r>
      <w:r w:rsidR="0034200A">
        <w:rPr>
          <w:lang w:val="en-GB"/>
        </w:rPr>
        <w:fldChar w:fldCharType="end"/>
      </w:r>
      <w:r w:rsidR="00EC6EAC">
        <w:rPr>
          <w:lang w:val="en-GB"/>
        </w:rPr>
        <w:t>.</w:t>
      </w:r>
    </w:p>
    <w:p w14:paraId="0B8E1F84" w14:textId="457FD69A" w:rsidR="00157DD8" w:rsidRDefault="001F1C98" w:rsidP="00EE1E07">
      <w:r>
        <w:rPr>
          <w:lang w:val="en-GB"/>
        </w:rPr>
        <w:t xml:space="preserve">This study </w:t>
      </w:r>
      <w:r w:rsidR="00DC7D01">
        <w:rPr>
          <w:lang w:val="en-GB"/>
        </w:rPr>
        <w:t>builds</w:t>
      </w:r>
      <w:r w:rsidR="00EE1E07">
        <w:rPr>
          <w:lang w:val="en-GB"/>
        </w:rPr>
        <w:t xml:space="preserve"> a binary classifier for TNBC status,</w:t>
      </w:r>
      <w:r w:rsidR="006C48AB">
        <w:rPr>
          <w:lang w:val="en-GB"/>
        </w:rPr>
        <w:t xml:space="preserve"> based ethical principles such as transparency, reproducibility and algorithmic fairness</w:t>
      </w:r>
      <w:r w:rsidR="00174822">
        <w:rPr>
          <w:lang w:val="en-GB"/>
        </w:rPr>
        <w:t xml:space="preserve">. </w:t>
      </w:r>
      <w:r w:rsidR="005362AF">
        <w:t xml:space="preserve">As pointed out by Pinto et al., there is evidence for ethnicity specific determinants, and there exists a gap in genomic data between ethnicities </w:t>
      </w:r>
      <w:r w:rsidR="005362AF">
        <w:fldChar w:fldCharType="begin"/>
      </w:r>
      <w:r w:rsidR="00114019">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sidR="005362AF">
        <w:fldChar w:fldCharType="separate"/>
      </w:r>
      <w:r w:rsidR="00114019">
        <w:rPr>
          <w:noProof/>
        </w:rPr>
        <w:t>[5]</w:t>
      </w:r>
      <w:r w:rsidR="005362AF">
        <w:fldChar w:fldCharType="end"/>
      </w:r>
      <w:r w:rsidR="005362AF">
        <w:t xml:space="preserve">. </w:t>
      </w:r>
    </w:p>
    <w:p w14:paraId="13FFD682" w14:textId="12882998" w:rsidR="00EE1E07" w:rsidRDefault="005362AF" w:rsidP="00EE1E07">
      <w:pPr>
        <w:rPr>
          <w:lang w:val="en-GB"/>
        </w:rPr>
      </w:pPr>
      <w:r>
        <w:t xml:space="preserve">Diagnostic tools based on machine learning must be transparent and understandable to be able to safely and ethically adopt them into practice, as well as to earn the trust of doctors </w:t>
      </w:r>
      <w:r>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114019">
        <w:instrText xml:space="preserve"> ADDIN EN.CITE </w:instrText>
      </w:r>
      <w:r w:rsidR="00114019">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114019">
        <w:instrText xml:space="preserve"> ADDIN EN.CITE.DATA </w:instrText>
      </w:r>
      <w:r w:rsidR="00114019">
        <w:fldChar w:fldCharType="end"/>
      </w:r>
      <w:r>
        <w:fldChar w:fldCharType="separate"/>
      </w:r>
      <w:r w:rsidR="00114019">
        <w:rPr>
          <w:noProof/>
        </w:rPr>
        <w:t>[22, 23]</w:t>
      </w:r>
      <w:r>
        <w:fldChar w:fldCharType="end"/>
      </w:r>
      <w:r>
        <w:t>.</w:t>
      </w:r>
      <w:r>
        <w:rPr>
          <w:lang w:val="en-GB"/>
        </w:rPr>
        <w:t xml:space="preserve"> </w:t>
      </w:r>
      <w:r w:rsidR="00174822">
        <w:rPr>
          <w:lang w:val="en-GB"/>
        </w:rPr>
        <w:t xml:space="preserve">Using </w:t>
      </w:r>
      <w:r w:rsidR="00EE1E07">
        <w:rPr>
          <w:lang w:val="en-GB"/>
        </w:rPr>
        <w:t xml:space="preserve"> RNA sequencing data </w:t>
      </w:r>
      <w:r w:rsidR="00FD0926" w:rsidRPr="00FD0926">
        <w:rPr>
          <w:lang w:val="en-GB"/>
        </w:rPr>
        <w:t xml:space="preserve">given the accuracy and high sensitivity of RNA sequencing data </w:t>
      </w:r>
      <w:r w:rsidR="00FD0926" w:rsidRPr="00FD0926">
        <w:rPr>
          <w:lang w:val="en-GB"/>
        </w:rPr>
        <w:fldChar w:fldCharType="begin"/>
      </w:r>
      <w:r w:rsidR="00114019">
        <w:rPr>
          <w:lang w:val="en-GB"/>
        </w:rPr>
        <w:instrText xml:space="preserve"> ADDIN EN.CITE &lt;EndNote&gt;&lt;Cite&gt;&lt;Author&gt;Tan&lt;/Author&gt;&lt;Year&gt;2024&lt;/Year&gt;&lt;RecNum&gt;194&lt;/RecNum&gt;&lt;DisplayText&gt;[24]&lt;/DisplayText&gt;&lt;record&gt;&lt;rec-number&gt;194&lt;/rec-number&gt;&lt;foreign-keys&gt;&lt;key app="EN" db-id="2s2eadsays95sheeax9pw2ahprdzwad2wax9" timestamp="1746864364" guid="6dd1b875-7505-4553-98cd-09af77f936bd"&gt;194&lt;/key&gt;&lt;/foreign-keys&gt;&lt;ref-type name="Journal Article"&gt;17&lt;/ref-type&gt;&lt;contributors&gt;&lt;authors&gt;&lt;author&gt;Tan, Peng&lt;/author&gt;&lt;author&gt;Wei, Xuejiao&lt;/author&gt;&lt;author&gt;Huang, Huiming&lt;/author&gt;&lt;author&gt;Wang, Fei&lt;/author&gt;&lt;author&gt;Wang, Zhuguo&lt;/author&gt;&lt;author&gt;Xie, Jinxin&lt;/author&gt;&lt;author&gt;Wang, Longyan&lt;/author&gt;&lt;author&gt;Liu, Dongxiao&lt;/author&gt;&lt;author&gt;Hu, Zhongdong&lt;/author&gt;&lt;/authors&gt;&lt;/contributors&gt;&lt;titles&gt;&lt;title&gt;Application of omics technologies in studies on antitumor effects of Traditional Chinese Medicine&lt;/title&gt;&lt;secondary-title&gt;Chinese Medicine&lt;/secondary-title&gt;&lt;/titles&gt;&lt;periodical&gt;&lt;full-title&gt;Chinese Medicine&lt;/full-title&gt;&lt;/periodical&gt;&lt;pages&gt;1-20&lt;/pages&gt;&lt;volume&gt;19&lt;/volume&gt;&lt;number&gt;1&lt;/number&gt;&lt;dates&gt;&lt;year&gt;2024&lt;/year&gt;&lt;pub-dates&gt;&lt;date&gt;2024/09/09&lt;/date&gt;&lt;/pub-dates&gt;&lt;/dates&gt;&lt;isbn&gt;1749-8546&lt;/isbn&gt;&lt;urls&gt;&lt;related-urls&gt;&lt;url&gt;https://doi.org/10.1186/s13020-024-00995-x&lt;/url&gt;&lt;/related-urls&gt;&lt;/urls&gt;&lt;electronic-resource-num&gt;10.1186/s13020-024-00995-x&lt;/electronic-resource-num&gt;&lt;/record&gt;&lt;/Cite&gt;&lt;/EndNote&gt;</w:instrText>
      </w:r>
      <w:r w:rsidR="00FD0926" w:rsidRPr="00FD0926">
        <w:rPr>
          <w:lang w:val="en-GB"/>
        </w:rPr>
        <w:fldChar w:fldCharType="separate"/>
      </w:r>
      <w:r w:rsidR="00114019">
        <w:rPr>
          <w:noProof/>
          <w:lang w:val="en-GB"/>
        </w:rPr>
        <w:t>[24]</w:t>
      </w:r>
      <w:r w:rsidR="00FD0926" w:rsidRPr="00FD0926">
        <w:rPr>
          <w:lang w:val="en-GB"/>
        </w:rPr>
        <w:fldChar w:fldCharType="end"/>
      </w:r>
      <w:r w:rsidR="00FD0926">
        <w:rPr>
          <w:lang w:val="en-GB"/>
        </w:rPr>
        <w:t xml:space="preserve">. </w:t>
      </w:r>
      <w:r w:rsidR="00131DF4">
        <w:rPr>
          <w:lang w:val="en-GB"/>
        </w:rPr>
        <w:t xml:space="preserve">The data used is </w:t>
      </w:r>
      <w:r w:rsidR="00EE1E07">
        <w:rPr>
          <w:lang w:val="en-GB"/>
        </w:rPr>
        <w:t xml:space="preserve">The Cancer Genome Atlas (TCGA), more specifically </w:t>
      </w:r>
      <w:r w:rsidR="00EE1E07">
        <w:t xml:space="preserve">the </w:t>
      </w:r>
      <w:r w:rsidR="00EE1E07" w:rsidRPr="00456BFF">
        <w:t>Breast Invasive Carcinoma Collection</w:t>
      </w:r>
      <w:r w:rsidR="00EE1E07">
        <w:t xml:space="preserve"> (TCGA-BRCA)</w:t>
      </w:r>
      <w:r w:rsidR="006D075B">
        <w:t xml:space="preserve">, given the detailed view the dataset offers </w:t>
      </w:r>
      <w:r w:rsidR="006D075B">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114019">
        <w:instrText xml:space="preserve"> ADDIN EN.CITE </w:instrText>
      </w:r>
      <w:r w:rsidR="00114019">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114019">
        <w:instrText xml:space="preserve"> ADDIN EN.CITE.DATA </w:instrText>
      </w:r>
      <w:r w:rsidR="00114019">
        <w:fldChar w:fldCharType="end"/>
      </w:r>
      <w:r w:rsidR="006D075B">
        <w:fldChar w:fldCharType="separate"/>
      </w:r>
      <w:r w:rsidR="00114019">
        <w:rPr>
          <w:noProof/>
        </w:rPr>
        <w:t>[25, 26]</w:t>
      </w:r>
      <w:r w:rsidR="006D075B">
        <w:fldChar w:fldCharType="end"/>
      </w:r>
      <w:r w:rsidR="00EE1E07">
        <w:rPr>
          <w:lang w:val="en-GB"/>
        </w:rPr>
        <w:t xml:space="preserve">. </w:t>
      </w:r>
    </w:p>
    <w:p w14:paraId="579B01E3" w14:textId="77777777" w:rsidR="00DA1D03" w:rsidRDefault="00DA1D03" w:rsidP="005B423A">
      <w:pPr>
        <w:rPr>
          <w:b/>
          <w:bCs/>
          <w:sz w:val="24"/>
          <w:szCs w:val="24"/>
        </w:rPr>
      </w:pPr>
    </w:p>
    <w:p w14:paraId="27B5A5A0" w14:textId="04C96C4B" w:rsidR="00DC2EAD" w:rsidRDefault="005B423A" w:rsidP="005B423A">
      <w:pPr>
        <w:rPr>
          <w:b/>
          <w:bCs/>
          <w:sz w:val="24"/>
          <w:szCs w:val="24"/>
        </w:rPr>
      </w:pPr>
      <w:r w:rsidRPr="00342F28">
        <w:rPr>
          <w:b/>
          <w:bCs/>
          <w:sz w:val="24"/>
          <w:szCs w:val="24"/>
        </w:rPr>
        <w:t xml:space="preserve">2 </w:t>
      </w:r>
      <w:r w:rsidR="00175A75" w:rsidRPr="00342F28">
        <w:rPr>
          <w:b/>
          <w:bCs/>
          <w:sz w:val="24"/>
          <w:szCs w:val="24"/>
        </w:rPr>
        <w:t>Literature Review</w:t>
      </w:r>
    </w:p>
    <w:p w14:paraId="0BAC139E" w14:textId="27E78034" w:rsidR="00495AFA" w:rsidRDefault="00A828E5">
      <w:r>
        <w:t>In assessing the current research on TNBC</w:t>
      </w:r>
      <w:r w:rsidR="00965434">
        <w:t xml:space="preserve"> this study </w:t>
      </w:r>
      <w:r w:rsidR="008415C8">
        <w:t>frames the d</w:t>
      </w:r>
      <w:r w:rsidR="00691792">
        <w:t>evelopments for treatment of TNBC</w:t>
      </w:r>
      <w:r w:rsidR="008415C8">
        <w:t xml:space="preserve"> </w:t>
      </w:r>
      <w:r w:rsidR="004B7A5D">
        <w:t xml:space="preserve">into </w:t>
      </w:r>
      <w:r w:rsidR="00BF0BBE">
        <w:t>four</w:t>
      </w:r>
      <w:r w:rsidR="004B7A5D">
        <w:t xml:space="preserve"> main areas.</w:t>
      </w:r>
      <w:r w:rsidR="00D40981">
        <w:t xml:space="preserve"> </w:t>
      </w:r>
      <w:r w:rsidR="006238DE">
        <w:t xml:space="preserve">A point of note </w:t>
      </w:r>
      <w:r w:rsidR="00340B60">
        <w:t xml:space="preserve">in </w:t>
      </w:r>
      <w:r w:rsidR="0025194B">
        <w:t>the approach for literature review is that o</w:t>
      </w:r>
      <w:r w:rsidR="00262A2A">
        <w:t>nly open access literature has been reviewed</w:t>
      </w:r>
      <w:r w:rsidR="00D652AA">
        <w:t>.</w:t>
      </w:r>
      <w:r w:rsidR="00262A2A">
        <w:t xml:space="preserve"> </w:t>
      </w:r>
      <w:r w:rsidR="00D652AA">
        <w:t>Below</w:t>
      </w:r>
      <w:r w:rsidR="0025194B">
        <w:t>,</w:t>
      </w:r>
      <w:r w:rsidR="00D652AA">
        <w:t xml:space="preserve"> each area </w:t>
      </w:r>
      <w:r w:rsidR="0025194B">
        <w:t>is summarized</w:t>
      </w:r>
      <w:r w:rsidR="00D652AA">
        <w:t xml:space="preserve">, after which </w:t>
      </w:r>
      <w:r w:rsidR="007431EC">
        <w:t>this study is positioned within the framework developed.</w:t>
      </w:r>
    </w:p>
    <w:p w14:paraId="4ABC4CBE" w14:textId="77777777" w:rsidR="00BF4B67" w:rsidRDefault="00BF4B67"/>
    <w:p w14:paraId="0E0CC01A" w14:textId="60958791" w:rsidR="00495AFA" w:rsidRPr="00F02D55" w:rsidRDefault="007F5E9A">
      <w:pPr>
        <w:rPr>
          <w:b/>
          <w:bCs/>
        </w:rPr>
      </w:pPr>
      <w:r w:rsidRPr="00F02D55">
        <w:rPr>
          <w:b/>
          <w:bCs/>
        </w:rPr>
        <w:t xml:space="preserve">Tumor microenvironment (TME) / </w:t>
      </w:r>
      <w:r w:rsidR="004D2EF2" w:rsidRPr="00F02D55">
        <w:rPr>
          <w:b/>
          <w:bCs/>
        </w:rPr>
        <w:t>tumor immune microenvironment (TIME)</w:t>
      </w:r>
    </w:p>
    <w:p w14:paraId="7A3D5F77" w14:textId="0B414C6E" w:rsidR="00157DD8" w:rsidRDefault="00F02D55">
      <w:r w:rsidRPr="00F02D55">
        <w:t>Co</w:t>
      </w:r>
      <w:r>
        <w:t xml:space="preserve">mprehensive understanding of the </w:t>
      </w:r>
      <w:r w:rsidR="00002FC4">
        <w:t xml:space="preserve">TME is </w:t>
      </w:r>
      <w:r w:rsidR="00322D3C">
        <w:t xml:space="preserve">the basis for immunotherapy </w:t>
      </w:r>
      <w:r w:rsidR="00322D3C">
        <w:fldChar w:fldCharType="begin"/>
      </w:r>
      <w:r w:rsidR="00114019">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sidR="00322D3C">
        <w:fldChar w:fldCharType="separate"/>
      </w:r>
      <w:r w:rsidR="00114019">
        <w:rPr>
          <w:noProof/>
        </w:rPr>
        <w:t>[27]</w:t>
      </w:r>
      <w:r w:rsidR="00322D3C">
        <w:fldChar w:fldCharType="end"/>
      </w:r>
      <w:r w:rsidR="00322D3C">
        <w:t xml:space="preserve">.  </w:t>
      </w:r>
      <w:r w:rsidR="0070359E">
        <w:t xml:space="preserve">A key role of TME is the genesis, development, and metastasis of </w:t>
      </w:r>
      <w:r w:rsidR="00694AF0">
        <w:t>cancer</w:t>
      </w:r>
      <w:r w:rsidR="000D282C">
        <w:t xml:space="preserve">. </w:t>
      </w:r>
      <w:r w:rsidR="00260FEA">
        <w:t>Within the TME d</w:t>
      </w:r>
      <w:r w:rsidR="000D282C">
        <w:t>ifferent types of</w:t>
      </w:r>
      <w:r w:rsidR="00092C26">
        <w:t xml:space="preserve"> (non-cancerous)</w:t>
      </w:r>
      <w:r w:rsidR="000D282C">
        <w:t xml:space="preserve"> cells</w:t>
      </w:r>
      <w:r w:rsidR="00785F81">
        <w:t>, including immune, endothelial, and adipocytes cells</w:t>
      </w:r>
      <w:r w:rsidR="00260FEA">
        <w:t xml:space="preserve">, continuously interact </w:t>
      </w:r>
      <w:r w:rsidR="00785F81">
        <w:t xml:space="preserve"> </w:t>
      </w:r>
      <w:r w:rsidR="00260FEA">
        <w:t>with cancer cells</w:t>
      </w:r>
      <w:r w:rsidR="00BA6737">
        <w:t xml:space="preserve">, thereby having a pronounced effect on growth and progression of </w:t>
      </w:r>
      <w:r w:rsidR="00134923">
        <w:t xml:space="preserve">a tumor </w:t>
      </w:r>
      <w:r w:rsidR="00134923">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114019">
        <w:instrText xml:space="preserve"> ADDIN EN.CITE </w:instrText>
      </w:r>
      <w:r w:rsidR="00114019">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114019">
        <w:instrText xml:space="preserve"> ADDIN EN.CITE.DATA </w:instrText>
      </w:r>
      <w:r w:rsidR="00114019">
        <w:fldChar w:fldCharType="end"/>
      </w:r>
      <w:r w:rsidR="00134923">
        <w:fldChar w:fldCharType="separate"/>
      </w:r>
      <w:r w:rsidR="00114019">
        <w:rPr>
          <w:noProof/>
        </w:rPr>
        <w:t>[28, 29]</w:t>
      </w:r>
      <w:r w:rsidR="00134923">
        <w:fldChar w:fldCharType="end"/>
      </w:r>
      <w:r w:rsidR="00BA6737">
        <w:t>.</w:t>
      </w:r>
      <w:r w:rsidR="0076068C">
        <w:t xml:space="preserve"> </w:t>
      </w:r>
      <w:r w:rsidR="00056524">
        <w:t>Regarding progression, and treatment, the TIME plays a</w:t>
      </w:r>
      <w:r w:rsidR="002C0AA6">
        <w:t>n increasing</w:t>
      </w:r>
      <w:r w:rsidR="00056524">
        <w:t xml:space="preserve"> role</w:t>
      </w:r>
      <w:r w:rsidR="002C0AA6">
        <w:t xml:space="preserve"> although </w:t>
      </w:r>
      <w:r w:rsidR="00952556">
        <w:t xml:space="preserve">the understanding of the processes is incomplete </w:t>
      </w:r>
      <w:r w:rsidR="00952556">
        <w:fldChar w:fldCharType="begin"/>
      </w:r>
      <w:r w:rsidR="00114019">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952556">
        <w:fldChar w:fldCharType="separate"/>
      </w:r>
      <w:r w:rsidR="00114019">
        <w:rPr>
          <w:noProof/>
        </w:rPr>
        <w:t>[11]</w:t>
      </w:r>
      <w:r w:rsidR="00952556">
        <w:fldChar w:fldCharType="end"/>
      </w:r>
      <w:r w:rsidR="00952556">
        <w:t>.</w:t>
      </w:r>
      <w:r w:rsidR="00EF2C99">
        <w:t xml:space="preserve"> </w:t>
      </w:r>
      <w:r w:rsidR="009A542C">
        <w:t xml:space="preserve">Within the context of subtypes, </w:t>
      </w:r>
      <w:r w:rsidR="000363A8">
        <w:t xml:space="preserve">the TIME has also been included in recent research </w:t>
      </w:r>
      <w:r w:rsidR="000363A8">
        <w:fldChar w:fldCharType="begin"/>
      </w:r>
      <w:r w:rsidR="00114019">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sidR="000363A8">
        <w:fldChar w:fldCharType="separate"/>
      </w:r>
      <w:r w:rsidR="00114019">
        <w:rPr>
          <w:noProof/>
        </w:rPr>
        <w:t>[6]</w:t>
      </w:r>
      <w:r w:rsidR="000363A8">
        <w:fldChar w:fldCharType="end"/>
      </w:r>
      <w:r w:rsidR="000363A8">
        <w:t>.</w:t>
      </w:r>
      <w:r w:rsidR="00E636E8">
        <w:t xml:space="preserve"> </w:t>
      </w:r>
    </w:p>
    <w:p w14:paraId="47751F7C" w14:textId="77777777" w:rsidR="00157DD8" w:rsidRPr="00157DD8" w:rsidRDefault="00157DD8"/>
    <w:p w14:paraId="70313C08" w14:textId="0FDBB1B6" w:rsidR="000363A8" w:rsidRPr="000363A8" w:rsidRDefault="000363A8">
      <w:pPr>
        <w:rPr>
          <w:b/>
          <w:bCs/>
        </w:rPr>
      </w:pPr>
      <w:r w:rsidRPr="000363A8">
        <w:rPr>
          <w:b/>
          <w:bCs/>
        </w:rPr>
        <w:t>Subtyping</w:t>
      </w:r>
    </w:p>
    <w:p w14:paraId="02ED0CAA" w14:textId="3DBF1663" w:rsidR="00157DD8" w:rsidRDefault="003768F4" w:rsidP="00065368">
      <w:r>
        <w:t>W</w:t>
      </w:r>
      <w:r w:rsidR="00A02291" w:rsidRPr="00A02291">
        <w:t xml:space="preserve">ithin different subtypes of TNBC </w:t>
      </w:r>
      <w:r>
        <w:t>t</w:t>
      </w:r>
      <w:r w:rsidRPr="00A02291">
        <w:t xml:space="preserve">he heterogeneity of TME </w:t>
      </w:r>
      <w:r w:rsidR="00A02291" w:rsidRPr="00A02291">
        <w:t>is notably pronounced</w:t>
      </w:r>
      <w:r w:rsidR="00A02291">
        <w:t xml:space="preserve"> </w:t>
      </w:r>
      <w:r w:rsidR="00A02291">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114019">
        <w:instrText xml:space="preserve"> ADDIN EN.CITE </w:instrText>
      </w:r>
      <w:r w:rsidR="00114019">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114019">
        <w:instrText xml:space="preserve"> ADDIN EN.CITE.DATA </w:instrText>
      </w:r>
      <w:r w:rsidR="00114019">
        <w:fldChar w:fldCharType="end"/>
      </w:r>
      <w:r w:rsidR="00A02291">
        <w:fldChar w:fldCharType="separate"/>
      </w:r>
      <w:r w:rsidR="00114019">
        <w:rPr>
          <w:noProof/>
        </w:rPr>
        <w:t>[6, 29]</w:t>
      </w:r>
      <w:r w:rsidR="00A02291">
        <w:fldChar w:fldCharType="end"/>
      </w:r>
      <w:r w:rsidR="00A02291">
        <w:t xml:space="preserve">. </w:t>
      </w:r>
      <w:r w:rsidR="00311DC2">
        <w:t xml:space="preserve">Initial therapeutic decisions are based on </w:t>
      </w:r>
      <w:r w:rsidR="00844C47">
        <w:t>a limited set of biomarkers (</w:t>
      </w:r>
      <w:r w:rsidR="00844C47" w:rsidRPr="00844C47">
        <w:t>PD-L1</w:t>
      </w:r>
      <w:r w:rsidR="00844C47">
        <w:t>, gBRCA, ki-67</w:t>
      </w:r>
      <w:r w:rsidR="00065368">
        <w:t>)</w:t>
      </w:r>
      <w:r w:rsidR="00363635">
        <w:t>.</w:t>
      </w:r>
      <w:r w:rsidR="000434E9">
        <w:t xml:space="preserve"> </w:t>
      </w:r>
    </w:p>
    <w:p w14:paraId="6075523E" w14:textId="2C131EA4" w:rsidR="00EE4414" w:rsidRDefault="001B7647" w:rsidP="00DB2E34">
      <w:pPr>
        <w:ind w:firstLine="720"/>
      </w:pPr>
      <w:r>
        <w:t>As</w:t>
      </w:r>
      <w:r w:rsidR="000434E9">
        <w:t xml:space="preserve"> TNBC is heterogeneous</w:t>
      </w:r>
      <w:r>
        <w:t>, to improve diagnosis and treatment there are multiple classifications of subtypes</w:t>
      </w:r>
      <w:r w:rsidR="006927EC">
        <w:t xml:space="preserve">. Classifications </w:t>
      </w:r>
      <w:r w:rsidR="006949A0">
        <w:t>like PAM50, Lehmann, Burstein, Jézéquel, and Fudan University Shanghai Cancer Center (FUSCC).</w:t>
      </w:r>
      <w:r w:rsidR="00BB4130">
        <w:t xml:space="preserve"> </w:t>
      </w:r>
      <w:r w:rsidR="00070664">
        <w:t xml:space="preserve">Where Lehmann and Burstein have </w:t>
      </w:r>
      <w:r w:rsidR="00B13855">
        <w:t xml:space="preserve">similarities, </w:t>
      </w:r>
      <w:r w:rsidR="00065368">
        <w:t xml:space="preserve">Jézéquel </w:t>
      </w:r>
      <w:r w:rsidR="00B13855">
        <w:t xml:space="preserve">puts </w:t>
      </w:r>
      <w:r w:rsidR="00B13855" w:rsidRPr="00B13855">
        <w:t>emphasis on immune-relative factors</w:t>
      </w:r>
      <w:r w:rsidR="00B13855">
        <w:t>, and FUSCC</w:t>
      </w:r>
      <w:r w:rsidR="00065368">
        <w:t xml:space="preserve"> is</w:t>
      </w:r>
      <w:r w:rsidR="00B13855">
        <w:t xml:space="preserve"> </w:t>
      </w:r>
      <w:r w:rsidR="00065368">
        <w:t xml:space="preserve">recognized as a system tailored specifically for Chinese patients </w:t>
      </w:r>
      <w:r w:rsidR="00065368">
        <w:fldChar w:fldCharType="begin"/>
      </w:r>
      <w:r w:rsidR="00114019">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065368">
        <w:fldChar w:fldCharType="separate"/>
      </w:r>
      <w:r w:rsidR="00114019">
        <w:rPr>
          <w:noProof/>
        </w:rPr>
        <w:t>[8]</w:t>
      </w:r>
      <w:r w:rsidR="00065368">
        <w:fldChar w:fldCharType="end"/>
      </w:r>
      <w:r w:rsidR="00065368">
        <w:t>.</w:t>
      </w:r>
      <w:r w:rsidR="00DB2E34">
        <w:t xml:space="preserve"> </w:t>
      </w:r>
      <w:r w:rsidR="00A65C9C" w:rsidRPr="00A65C9C">
        <w:t>As for subtyping and ethnicity, there is a gap in genomic information between ethnicities, especially regarding the African continent where a higher TNBC incidence is observed, and the continent has the highest genomic diversity</w:t>
      </w:r>
      <w:r w:rsidR="004B4F1C">
        <w:t xml:space="preserve"> </w:t>
      </w:r>
      <w:r w:rsidR="004B4F1C">
        <w:fldChar w:fldCharType="begin"/>
      </w:r>
      <w:r w:rsidR="00114019">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sidR="004B4F1C">
        <w:fldChar w:fldCharType="separate"/>
      </w:r>
      <w:r w:rsidR="00114019">
        <w:rPr>
          <w:noProof/>
        </w:rPr>
        <w:t>[5]</w:t>
      </w:r>
      <w:r w:rsidR="004B4F1C">
        <w:fldChar w:fldCharType="end"/>
      </w:r>
      <w:r w:rsidR="00A65C9C" w:rsidRPr="00A65C9C">
        <w:t>.</w:t>
      </w:r>
      <w:r w:rsidR="004B4F1C">
        <w:t xml:space="preserve"> In addition to the aforementioned classifications, other subtyping has been suggested </w:t>
      </w:r>
      <w:r w:rsidR="00AC0D14">
        <w:t>based on metabolics</w:t>
      </w:r>
      <w:r w:rsidR="00175E9E">
        <w:t xml:space="preserve"> </w:t>
      </w:r>
      <w:r w:rsidR="00175E9E">
        <w:fldChar w:fldCharType="begin"/>
      </w:r>
      <w:r w:rsidR="00114019">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sidR="00175E9E">
        <w:fldChar w:fldCharType="separate"/>
      </w:r>
      <w:r w:rsidR="00114019">
        <w:rPr>
          <w:noProof/>
        </w:rPr>
        <w:t>[30]</w:t>
      </w:r>
      <w:r w:rsidR="00175E9E">
        <w:fldChar w:fldCharType="end"/>
      </w:r>
      <w:r w:rsidR="00AC0D14">
        <w:t>.</w:t>
      </w:r>
      <w:r w:rsidR="001B3ABA">
        <w:t xml:space="preserve"> </w:t>
      </w:r>
      <w:r w:rsidR="005F1764">
        <w:t>Recent developments in d</w:t>
      </w:r>
      <w:r w:rsidR="001B3ABA">
        <w:t xml:space="preserve">ifferent approaches in determining subtypes </w:t>
      </w:r>
      <w:r w:rsidR="005F1764">
        <w:t xml:space="preserve">are </w:t>
      </w:r>
      <w:r w:rsidR="005F1764" w:rsidRPr="005F1764">
        <w:t>differential sparse canonical correlation analysis network (DSCCN)</w:t>
      </w:r>
      <w:r w:rsidR="005F1764">
        <w:t xml:space="preserve"> </w:t>
      </w:r>
      <w:r w:rsidR="005F1764">
        <w:fldChar w:fldCharType="begin"/>
      </w:r>
      <w:r w:rsidR="00114019">
        <w:instrText xml:space="preserve"> ADDIN EN.CITE &lt;EndNote&gt;&lt;Cite&gt;&lt;Author&gt;Huang&lt;/Author&gt;&lt;Year&gt;2024&lt;/Year&gt;&lt;RecNum&gt;223&lt;/RecNum&gt;&lt;DisplayText&gt;[31]&lt;/DisplayText&gt;&lt;record&gt;&lt;rec-number&gt;223&lt;/rec-number&gt;&lt;foreign-keys&gt;&lt;key app="EN" db-id="2s2eadsays95sheeax9pw2ahprdzwad2wax9" timestamp="1746968937" guid="31943068-f893-42cc-a349-5909da3ae971"&gt;223&lt;/key&gt;&lt;/foreign-keys&gt;&lt;ref-type name="Journal Article"&gt;17&lt;/ref-type&gt;&lt;contributors&gt;&lt;authors&gt;&lt;author&gt;Huang, Yiran&lt;/author&gt;&lt;author&gt;Zeng, Pingfan&lt;/author&gt;&lt;author&gt;Zhong, Cheng&lt;/author&gt;&lt;/authors&gt;&lt;/contributors&gt;&lt;titles&gt;&lt;title&gt;Classifying breast cancer subtypes on multi-omics data via sparse canonical correlation analysis and deep learning&lt;/title&gt;&lt;secondary-title&gt;BMC Bioinformatics&lt;/secondary-title&gt;&lt;/titles&gt;&lt;periodical&gt;&lt;full-title&gt;BMC Bioinformatics&lt;/full-title&gt;&lt;/periodical&gt;&lt;pages&gt;1-19&lt;/pages&gt;&lt;volume&gt;25&lt;/volume&gt;&lt;number&gt;1&lt;/number&gt;&lt;dates&gt;&lt;year&gt;2024&lt;/year&gt;&lt;pub-dates&gt;&lt;date&gt;2024/03/27&lt;/date&gt;&lt;/pub-dates&gt;&lt;/dates&gt;&lt;isbn&gt;1471-2105&lt;/isbn&gt;&lt;urls&gt;&lt;related-urls&gt;&lt;url&gt;https://doi.org/10.1186/s12859-024-05749-y&lt;/url&gt;&lt;/related-urls&gt;&lt;/urls&gt;&lt;electronic-resource-num&gt;10.1186/s12859-024-05749-y&lt;/electronic-resource-num&gt;&lt;/record&gt;&lt;/Cite&gt;&lt;/EndNote&gt;</w:instrText>
      </w:r>
      <w:r w:rsidR="005F1764">
        <w:fldChar w:fldCharType="separate"/>
      </w:r>
      <w:r w:rsidR="00114019">
        <w:rPr>
          <w:noProof/>
        </w:rPr>
        <w:t>[31]</w:t>
      </w:r>
      <w:r w:rsidR="005F1764">
        <w:fldChar w:fldCharType="end"/>
      </w:r>
      <w:r w:rsidR="00027B15">
        <w:t xml:space="preserve"> and </w:t>
      </w:r>
      <w:r w:rsidR="00027B15" w:rsidRPr="00027B15">
        <w:t>Multi-Omics Adaptive Integration Method with Graph Learning and Self Attention</w:t>
      </w:r>
      <w:r w:rsidR="00027B15">
        <w:t xml:space="preserve"> (MoAGL-SA) </w:t>
      </w:r>
      <w:r w:rsidR="00027B15">
        <w:fldChar w:fldCharType="begin"/>
      </w:r>
      <w:r w:rsidR="00114019">
        <w:instrText xml:space="preserve"> ADDIN EN.CITE &lt;EndNote&gt;&lt;Cite&gt;&lt;Author&gt;Cheng&lt;/Author&gt;&lt;Year&gt;2024&lt;/Year&gt;&lt;RecNum&gt;234&lt;/RecNum&gt;&lt;DisplayText&gt;[26]&lt;/DisplayText&gt;&lt;record&gt;&lt;rec-number&gt;234&lt;/rec-number&gt;&lt;foreign-keys&gt;&lt;key app="EN" db-id="2s2eadsays95sheeax9pw2ahprdzwad2wax9" timestamp="1747337595" guid="c5b7bb00-22cb-4f64-8dfe-7ac1643a15e5"&gt;234&lt;/key&gt;&lt;/foreign-keys&gt;&lt;ref-type name="Journal Article"&gt;17&lt;/ref-type&gt;&lt;contributors&gt;&lt;authors&gt;&lt;author&gt;Cheng, Lei&lt;/author&gt;&lt;author&gt;Huang, Qian&lt;/author&gt;&lt;author&gt;Zhu, Zhengqun&lt;/author&gt;&lt;author&gt;Li, Yanan&lt;/author&gt;&lt;author&gt;Ge, Shuguang&lt;/author&gt;&lt;author&gt;Zhang, Longzhen&lt;/author&gt;&lt;author&gt;Gong, Ping&lt;/author&gt;&lt;/authors&gt;&lt;/contributors&gt;&lt;titles&gt;&lt;title&gt;MoAGL-SA: a multi-omics adaptive integration method with graph learning and self attention for cancer subtype classification&lt;/title&gt;&lt;secondary-title&gt;BMC Bioinformatics&lt;/secondary-title&gt;&lt;/titles&gt;&lt;periodical&gt;&lt;full-title&gt;BMC Bioinformatics&lt;/full-title&gt;&lt;/periodical&gt;&lt;pages&gt;364&lt;/pages&gt;&lt;volume&gt;25&lt;/volume&gt;&lt;number&gt;1&lt;/number&gt;&lt;dates&gt;&lt;year&gt;2024&lt;/year&gt;&lt;pub-dates&gt;&lt;date&gt;2024/11/23&lt;/date&gt;&lt;/pub-dates&gt;&lt;/dates&gt;&lt;isbn&gt;1471-2105&lt;/isbn&gt;&lt;urls&gt;&lt;related-urls&gt;&lt;url&gt;https://doi.org/10.1186/s12859-024-05989-y&lt;/url&gt;&lt;/related-urls&gt;&lt;/urls&gt;&lt;electronic-resource-num&gt;10.1186/s12859-024-05989-y&lt;/electronic-resource-num&gt;&lt;/record&gt;&lt;/Cite&gt;&lt;/EndNote&gt;</w:instrText>
      </w:r>
      <w:r w:rsidR="00027B15">
        <w:fldChar w:fldCharType="separate"/>
      </w:r>
      <w:r w:rsidR="00114019">
        <w:rPr>
          <w:noProof/>
        </w:rPr>
        <w:t>[26]</w:t>
      </w:r>
      <w:r w:rsidR="00027B15">
        <w:fldChar w:fldCharType="end"/>
      </w:r>
      <w:r w:rsidR="009225F4">
        <w:t xml:space="preserve">. The heterogeneity of TNBC as revealed by </w:t>
      </w:r>
      <w:r w:rsidR="00EE4414">
        <w:t>t</w:t>
      </w:r>
      <w:r w:rsidR="00EE4414" w:rsidRPr="00EE4414">
        <w:t>ranscriptomic</w:t>
      </w:r>
      <w:r w:rsidR="00EE4414">
        <w:t xml:space="preserve"> and </w:t>
      </w:r>
      <w:r w:rsidR="00EE4414" w:rsidRPr="00EE4414">
        <w:t>proteomics</w:t>
      </w:r>
      <w:r w:rsidR="00EE4414">
        <w:t xml:space="preserve"> underlines the importance of a multi-omics approach </w:t>
      </w:r>
      <w:r w:rsidR="00EE4414">
        <w:fldChar w:fldCharType="begin"/>
      </w:r>
      <w:r w:rsidR="00114019">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00EE4414">
        <w:fldChar w:fldCharType="separate"/>
      </w:r>
      <w:r w:rsidR="00114019">
        <w:rPr>
          <w:noProof/>
        </w:rPr>
        <w:t>[32]</w:t>
      </w:r>
      <w:r w:rsidR="00EE4414">
        <w:fldChar w:fldCharType="end"/>
      </w:r>
      <w:r w:rsidR="00EE4414">
        <w:t>.</w:t>
      </w:r>
    </w:p>
    <w:p w14:paraId="3B45F717" w14:textId="77777777" w:rsidR="00090A34" w:rsidRDefault="00090A34" w:rsidP="00065368"/>
    <w:p w14:paraId="71A3EB1C" w14:textId="77777777" w:rsidR="00FB036B" w:rsidRDefault="00FB036B" w:rsidP="00065368">
      <w:pPr>
        <w:rPr>
          <w:b/>
          <w:bCs/>
        </w:rPr>
      </w:pPr>
    </w:p>
    <w:p w14:paraId="0E7D9E48" w14:textId="77777777" w:rsidR="00FB036B" w:rsidRDefault="00FB036B" w:rsidP="00065368">
      <w:pPr>
        <w:rPr>
          <w:b/>
          <w:bCs/>
        </w:rPr>
      </w:pPr>
    </w:p>
    <w:p w14:paraId="7009A971" w14:textId="77777777" w:rsidR="00FB036B" w:rsidRDefault="00FB036B">
      <w:pPr>
        <w:keepNext w:val="0"/>
        <w:keepLines w:val="0"/>
        <w:spacing w:after="160" w:line="259" w:lineRule="auto"/>
        <w:jc w:val="left"/>
        <w:outlineLvl w:val="9"/>
        <w:rPr>
          <w:b/>
          <w:bCs/>
        </w:rPr>
      </w:pPr>
      <w:r>
        <w:rPr>
          <w:b/>
          <w:bCs/>
        </w:rPr>
        <w:br w:type="page"/>
      </w:r>
    </w:p>
    <w:p w14:paraId="44A38642" w14:textId="042DE728" w:rsidR="00EE4414" w:rsidRPr="00406E85" w:rsidRDefault="00EE4414" w:rsidP="00065368">
      <w:pPr>
        <w:rPr>
          <w:b/>
          <w:bCs/>
        </w:rPr>
      </w:pPr>
      <w:r w:rsidRPr="00406E85">
        <w:rPr>
          <w:b/>
          <w:bCs/>
        </w:rPr>
        <w:lastRenderedPageBreak/>
        <w:t>Multi-omics</w:t>
      </w:r>
    </w:p>
    <w:p w14:paraId="59C05EBB" w14:textId="7FF366EE" w:rsidR="00EE4414" w:rsidRDefault="005A434B" w:rsidP="00065368">
      <w:r>
        <w:t xml:space="preserve">By applying the technology of </w:t>
      </w:r>
      <w:r w:rsidR="00DB610B">
        <w:t>multi-omics</w:t>
      </w:r>
      <w:r w:rsidR="00B014CA">
        <w:t>, enabling simultaneous analysis of different</w:t>
      </w:r>
      <w:r w:rsidR="00BB0945">
        <w:t xml:space="preserve"> layers,</w:t>
      </w:r>
      <w:r w:rsidR="00DB610B">
        <w:t xml:space="preserve"> both the </w:t>
      </w:r>
      <w:r w:rsidR="00BB634F">
        <w:t xml:space="preserve">broadening of the </w:t>
      </w:r>
      <w:r w:rsidR="00DB610B">
        <w:t>scope</w:t>
      </w:r>
      <w:r w:rsidR="00BB634F">
        <w:t>,</w:t>
      </w:r>
      <w:r w:rsidR="00DB610B">
        <w:t xml:space="preserve"> and understanding of</w:t>
      </w:r>
      <w:r w:rsidR="00BB634F">
        <w:t>,</w:t>
      </w:r>
      <w:r w:rsidR="00DB610B">
        <w:t xml:space="preserve"> the </w:t>
      </w:r>
      <w:r w:rsidR="001F7554">
        <w:t xml:space="preserve">heterogeneity </w:t>
      </w:r>
      <w:r w:rsidR="00C93936">
        <w:t>is</w:t>
      </w:r>
      <w:r w:rsidR="001F7554">
        <w:t xml:space="preserve"> facilitated. </w:t>
      </w:r>
      <w:r w:rsidR="0094667A">
        <w:t>Use of</w:t>
      </w:r>
      <w:r w:rsidR="00200EC4">
        <w:t xml:space="preserve"> multi-omics include mapping</w:t>
      </w:r>
      <w:r w:rsidR="007841B5">
        <w:t xml:space="preserve"> </w:t>
      </w:r>
      <w:r w:rsidR="00880FE4">
        <w:t xml:space="preserve">intra-tissue interactions, </w:t>
      </w:r>
      <w:r w:rsidR="0089039B">
        <w:t xml:space="preserve">DNA mutations, </w:t>
      </w:r>
      <w:r w:rsidR="002207C0">
        <w:t xml:space="preserve">protein expression levels, epigenetic modifications, and </w:t>
      </w:r>
      <w:r w:rsidR="000F0DB7">
        <w:t xml:space="preserve">intercellular communications </w:t>
      </w:r>
      <w:r w:rsidR="000F0DB7">
        <w:fldChar w:fldCharType="begin"/>
      </w:r>
      <w:r w:rsidR="00114019">
        <w:instrText xml:space="preserve"> ADDIN EN.CITE &lt;EndNote&gt;&lt;Cite&gt;&lt;Author&gt;Liu&lt;/Author&gt;&lt;Year&gt;2024&lt;/Year&gt;&lt;RecNum&gt;216&lt;/RecNum&gt;&lt;DisplayText&gt;[33]&lt;/DisplayText&gt;&lt;record&gt;&lt;rec-number&gt;216&lt;/rec-number&gt;&lt;foreign-keys&gt;&lt;key app="EN" db-id="2s2eadsays95sheeax9pw2ahprdzwad2wax9" timestamp="1746947481" guid="c7999e00-7905-43ff-9835-7df56b2a5538"&gt;216&lt;/key&gt;&lt;/foreign-keys&gt;&lt;ref-type name="Journal Article"&gt;17&lt;/ref-type&gt;&lt;contributors&gt;&lt;authors&gt;&lt;author&gt;Liu, Xiaojie&lt;/author&gt;&lt;author&gt;Peng, Ting&lt;/author&gt;&lt;author&gt;Xu, Miaochun&lt;/author&gt;&lt;author&gt;Lin, Shitong&lt;/author&gt;&lt;author&gt;Hu, Bai&lt;/author&gt;&lt;author&gt;Chu, Tian&lt;/author&gt;&lt;author&gt;Liu, Binghan&lt;/author&gt;&lt;author&gt;Xu, Yashi&lt;/author&gt;&lt;author&gt;Ding, Wencheng&lt;/author&gt;&lt;author&gt;Li, Li&lt;/author&gt;&lt;author&gt;Cao, Canhui&lt;/author&gt;&lt;author&gt;Wu, Peng&lt;/author&gt;&lt;/authors&gt;&lt;/contributors&gt;&lt;titles&gt;&lt;title&gt;Spatial multi-omics: deciphering technological landscape of integration of multi-omics and its applications&lt;/title&gt;&lt;secondary-title&gt;Journal of Hematology &amp;amp; Oncology&lt;/secondary-title&gt;&lt;/titles&gt;&lt;periodical&gt;&lt;full-title&gt;Journal of Hematology &amp;amp; Oncology&lt;/full-title&gt;&lt;/periodical&gt;&lt;pages&gt;1-24&lt;/pages&gt;&lt;volume&gt;17&lt;/volume&gt;&lt;number&gt;1&lt;/number&gt;&lt;dates&gt;&lt;year&gt;2024&lt;/year&gt;&lt;pub-dates&gt;&lt;date&gt;2024/08/24&lt;/date&gt;&lt;/pub-dates&gt;&lt;/dates&gt;&lt;isbn&gt;1756-8722&lt;/isbn&gt;&lt;urls&gt;&lt;related-urls&gt;&lt;url&gt;https://doi.org/10.1186/s13045-024-01596-9&lt;/url&gt;&lt;/related-urls&gt;&lt;/urls&gt;&lt;electronic-resource-num&gt;10.1186/s13045-024-01596-9&lt;/electronic-resource-num&gt;&lt;/record&gt;&lt;/Cite&gt;&lt;/EndNote&gt;</w:instrText>
      </w:r>
      <w:r w:rsidR="000F0DB7">
        <w:fldChar w:fldCharType="separate"/>
      </w:r>
      <w:r w:rsidR="00114019">
        <w:rPr>
          <w:noProof/>
        </w:rPr>
        <w:t>[33]</w:t>
      </w:r>
      <w:r w:rsidR="000F0DB7">
        <w:fldChar w:fldCharType="end"/>
      </w:r>
      <w:r w:rsidR="000F0DB7">
        <w:t>.</w:t>
      </w:r>
      <w:r w:rsidR="007841B5">
        <w:t xml:space="preserve"> </w:t>
      </w:r>
      <w:r w:rsidR="00A04E3F">
        <w:t xml:space="preserve">The variability of the omics data also plays a role in benchmarking studies </w:t>
      </w:r>
      <w:r w:rsidR="00A04E3F">
        <w:fldChar w:fldCharType="begin"/>
      </w:r>
      <w:r w:rsidR="00114019">
        <w:instrText xml:space="preserve"> ADDIN EN.CITE &lt;EndNote&gt;&lt;Cite&gt;&lt;Author&gt;Brombacher&lt;/Author&gt;&lt;Year&gt;2025&lt;/Year&gt;&lt;RecNum&gt;269&lt;/RecNum&gt;&lt;DisplayText&gt;[34]&lt;/DisplayText&gt;&lt;record&gt;&lt;rec-number&gt;269&lt;/rec-number&gt;&lt;foreign-keys&gt;&lt;key app="EN" db-id="2s2eadsays95sheeax9pw2ahprdzwad2wax9" timestamp="1748169953" guid="dddc75fc-a429-456e-893a-168923d2a0b5"&gt;269&lt;/key&gt;&lt;/foreign-keys&gt;&lt;ref-type name="Journal Article"&gt;17&lt;/ref-type&gt;&lt;contributors&gt;&lt;authors&gt;&lt;author&gt;Brombacher, Eva&lt;/author&gt;&lt;author&gt;Schilling, Oliver&lt;/author&gt;&lt;author&gt;Kreutz, Clemens&lt;/author&gt;&lt;/authors&gt;&lt;/contributors&gt;&lt;titles&gt;&lt;title&gt;Characterizing the omics landscape based on 10,000+ datasets&lt;/title&gt;&lt;secondary-title&gt;Scientific Reports&lt;/secondary-title&gt;&lt;/titles&gt;&lt;periodical&gt;&lt;full-title&gt;Scientific Reports&lt;/full-title&gt;&lt;/periodical&gt;&lt;pages&gt;3189&lt;/pages&gt;&lt;volume&gt;15&lt;/volume&gt;&lt;number&gt;1&lt;/number&gt;&lt;dates&gt;&lt;year&gt;2025&lt;/year&gt;&lt;pub-dates&gt;&lt;date&gt;2025/01/25&lt;/date&gt;&lt;/pub-dates&gt;&lt;/dates&gt;&lt;isbn&gt;2045-2322&lt;/isbn&gt;&lt;urls&gt;&lt;related-urls&gt;&lt;url&gt;https://doi.org/10.1038/s41598-025-87256-5&lt;/url&gt;&lt;/related-urls&gt;&lt;/urls&gt;&lt;electronic-resource-num&gt;10.1038/s41598-025-87256-5&lt;/electronic-resource-num&gt;&lt;/record&gt;&lt;/Cite&gt;&lt;/EndNote&gt;</w:instrText>
      </w:r>
      <w:r w:rsidR="00A04E3F">
        <w:fldChar w:fldCharType="separate"/>
      </w:r>
      <w:r w:rsidR="00114019">
        <w:rPr>
          <w:noProof/>
        </w:rPr>
        <w:t>[34]</w:t>
      </w:r>
      <w:r w:rsidR="00A04E3F">
        <w:fldChar w:fldCharType="end"/>
      </w:r>
      <w:r w:rsidR="00563DC0">
        <w:t xml:space="preserve">, although the use </w:t>
      </w:r>
      <w:r w:rsidR="00E866F7">
        <w:t xml:space="preserve">of multi-omics comes with challenges like integration of </w:t>
      </w:r>
      <w:r w:rsidR="00B52A7E">
        <w:t xml:space="preserve">data </w:t>
      </w:r>
      <w:r w:rsidR="00B52A7E">
        <w:fldChar w:fldCharType="begin"/>
      </w:r>
      <w:r w:rsidR="00114019">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B52A7E">
        <w:fldChar w:fldCharType="separate"/>
      </w:r>
      <w:r w:rsidR="00114019">
        <w:rPr>
          <w:noProof/>
        </w:rPr>
        <w:t>[35]</w:t>
      </w:r>
      <w:r w:rsidR="00B52A7E">
        <w:fldChar w:fldCharType="end"/>
      </w:r>
      <w:r w:rsidR="00A04E3F">
        <w:t xml:space="preserve">. </w:t>
      </w:r>
      <w:r w:rsidR="001417DF">
        <w:t xml:space="preserve">Spatial omics can dissect further differences </w:t>
      </w:r>
      <w:r w:rsidR="006A16F5">
        <w:t xml:space="preserve">of cells in tissue </w:t>
      </w:r>
      <w:r w:rsidR="00A95100">
        <w:fldChar w:fldCharType="begin"/>
      </w:r>
      <w:r w:rsidR="00114019">
        <w:instrText xml:space="preserve"> ADDIN EN.CITE &lt;EndNote&gt;&lt;Cite&gt;&lt;Author&gt;Qian&lt;/Author&gt;&lt;Year&gt;2025&lt;/Year&gt;&lt;RecNum&gt;270&lt;/RecNum&gt;&lt;DisplayText&gt;[36]&lt;/DisplayText&gt;&lt;record&gt;&lt;rec-number&gt;270&lt;/rec-number&gt;&lt;foreign-keys&gt;&lt;key app="EN" db-id="2s2eadsays95sheeax9pw2ahprdzwad2wax9" timestamp="1748170239" guid="c7a366bd-f6fc-4522-aceb-422862bd97a8"&gt;270&lt;/key&gt;&lt;/foreign-keys&gt;&lt;ref-type name="Journal Article"&gt;17&lt;/ref-type&gt;&lt;contributors&gt;&lt;authors&gt;&lt;author&gt;Qian, Jingyang&lt;/author&gt;&lt;author&gt;Shao, Xin&lt;/author&gt;&lt;author&gt;Bao, Hudong&lt;/author&gt;&lt;author&gt;Fang, Yin&lt;/author&gt;&lt;author&gt;Guo, Wenbo&lt;/author&gt;&lt;author&gt;Li, Chengyu&lt;/author&gt;&lt;author&gt;Li, Anyao&lt;/author&gt;&lt;author&gt;Hua, Hua&lt;/author&gt;&lt;author&gt;Fan, Xiaohui&lt;/author&gt;&lt;/authors&gt;&lt;/contributors&gt;&lt;titles&gt;&lt;title&gt;Identification and characterization of cell niches in tissue from spatial omics data at single-cell resolution&lt;/title&gt;&lt;secondary-title&gt;Nature Communications&lt;/secondary-title&gt;&lt;/titles&gt;&lt;periodical&gt;&lt;full-title&gt;Nature Communications&lt;/full-title&gt;&lt;/periodical&gt;&lt;pages&gt;1693&lt;/pages&gt;&lt;volume&gt;16&lt;/volume&gt;&lt;number&gt;1&lt;/number&gt;&lt;dates&gt;&lt;year&gt;2025&lt;/year&gt;&lt;pub-dates&gt;&lt;date&gt;2025/02/16&lt;/date&gt;&lt;/pub-dates&gt;&lt;/dates&gt;&lt;isbn&gt;2041-1723&lt;/isbn&gt;&lt;urls&gt;&lt;related-urls&gt;&lt;url&gt;https://doi.org/10.1038/s41467-025-57029-9&lt;/url&gt;&lt;/related-urls&gt;&lt;/urls&gt;&lt;electronic-resource-num&gt;10.1038/s41467-025-57029-9&lt;/electronic-resource-num&gt;&lt;/record&gt;&lt;/Cite&gt;&lt;/EndNote&gt;</w:instrText>
      </w:r>
      <w:r w:rsidR="00A95100">
        <w:fldChar w:fldCharType="separate"/>
      </w:r>
      <w:r w:rsidR="00114019">
        <w:rPr>
          <w:noProof/>
        </w:rPr>
        <w:t>[36]</w:t>
      </w:r>
      <w:r w:rsidR="00A95100">
        <w:fldChar w:fldCharType="end"/>
      </w:r>
      <w:r w:rsidR="006A16F5">
        <w:t>.</w:t>
      </w:r>
      <w:r w:rsidR="00A95100">
        <w:t xml:space="preserve"> </w:t>
      </w:r>
      <w:r w:rsidR="002A7A41">
        <w:t xml:space="preserve">Different types of spatial omics have been developed and can be </w:t>
      </w:r>
      <w:r w:rsidR="005E7848">
        <w:t>defined</w:t>
      </w:r>
      <w:r w:rsidR="00545ADA">
        <w:t xml:space="preserve"> into two categories</w:t>
      </w:r>
      <w:r w:rsidR="002A7A41">
        <w:t xml:space="preserve">. </w:t>
      </w:r>
      <w:r w:rsidR="00CA5DE5" w:rsidRPr="00CA5DE5">
        <w:t>On the one hand deciphering characterizations of regions (spacecraft-like</w:t>
      </w:r>
      <w:r w:rsidR="00D63A50" w:rsidRPr="00CA5DE5">
        <w:t>) and</w:t>
      </w:r>
      <w:r w:rsidR="00CA5DE5" w:rsidRPr="00CA5DE5">
        <w:t xml:space="preserve"> outlining the structure of the tumor (telescope-like)</w:t>
      </w:r>
      <w:r w:rsidR="00277E22">
        <w:t xml:space="preserve">. </w:t>
      </w:r>
      <w:r w:rsidR="00661936">
        <w:t xml:space="preserve">An example of spacecraft-like is </w:t>
      </w:r>
      <w:r w:rsidR="00661936" w:rsidRPr="00661936">
        <w:t>Laser Capture Microdissection (LCM)</w:t>
      </w:r>
      <w:r w:rsidR="009B6630">
        <w:t xml:space="preserve"> which discovered a novel biomarker </w:t>
      </w:r>
      <w:r w:rsidR="009B6630">
        <w:fldChar w:fldCharType="begin"/>
      </w:r>
      <w:r w:rsidR="00114019">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sidR="009B6630">
        <w:fldChar w:fldCharType="separate"/>
      </w:r>
      <w:r w:rsidR="00114019">
        <w:rPr>
          <w:noProof/>
        </w:rPr>
        <w:t>[37]</w:t>
      </w:r>
      <w:r w:rsidR="009B6630">
        <w:fldChar w:fldCharType="end"/>
      </w:r>
      <w:r w:rsidR="00D63A50">
        <w:t>.</w:t>
      </w:r>
    </w:p>
    <w:p w14:paraId="369EDE33" w14:textId="77777777" w:rsidR="00BB4130" w:rsidRDefault="00BB4130" w:rsidP="00065368">
      <w:pPr>
        <w:rPr>
          <w:b/>
          <w:bCs/>
        </w:rPr>
      </w:pPr>
    </w:p>
    <w:p w14:paraId="140341E8" w14:textId="5F9A1EDD" w:rsidR="00B52A7E" w:rsidRPr="00B52A7E" w:rsidRDefault="00B52A7E" w:rsidP="00065368">
      <w:pPr>
        <w:rPr>
          <w:b/>
          <w:bCs/>
        </w:rPr>
      </w:pPr>
      <w:r w:rsidRPr="00B52A7E">
        <w:rPr>
          <w:b/>
          <w:bCs/>
        </w:rPr>
        <w:t>Biomarkers and prognosis</w:t>
      </w:r>
    </w:p>
    <w:p w14:paraId="5A840BAD" w14:textId="4653EC42" w:rsidR="00B52A7E" w:rsidRDefault="007D3817" w:rsidP="00081DB5">
      <w:pPr>
        <w:rPr>
          <w:lang w:val="en-NL"/>
        </w:rPr>
      </w:pPr>
      <w:r>
        <w:t xml:space="preserve">While the main treatment </w:t>
      </w:r>
      <w:r w:rsidR="00D65F19">
        <w:t>modality remains chemotherapy</w:t>
      </w:r>
      <w:r w:rsidR="00081DB5">
        <w:t xml:space="preserve">, the in-depth research into the molecular heterogeneity of TNBC </w:t>
      </w:r>
      <w:r w:rsidR="00661987">
        <w:t xml:space="preserve">provides new perspectives for other forms of therapy like </w:t>
      </w:r>
      <w:r w:rsidR="00C9323E">
        <w:t xml:space="preserve">immune  modulators </w:t>
      </w:r>
      <w:r w:rsidR="00C9323E">
        <w:fldChar w:fldCharType="begin"/>
      </w:r>
      <w:r w:rsidR="00114019">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sidR="00C9323E">
        <w:fldChar w:fldCharType="separate"/>
      </w:r>
      <w:r w:rsidR="00114019">
        <w:rPr>
          <w:noProof/>
        </w:rPr>
        <w:t>[16]</w:t>
      </w:r>
      <w:r w:rsidR="00C9323E">
        <w:fldChar w:fldCharType="end"/>
      </w:r>
      <w:r w:rsidR="00C9323E">
        <w:t>.</w:t>
      </w:r>
      <w:r w:rsidR="000279BC">
        <w:t xml:space="preserve"> </w:t>
      </w:r>
      <w:r w:rsidR="008E791B">
        <w:t xml:space="preserve">Trying to find targets for treatment </w:t>
      </w:r>
      <w:r w:rsidR="0018038F">
        <w:t>in</w:t>
      </w:r>
      <w:r w:rsidR="005E73B3">
        <w:t>, for example,</w:t>
      </w:r>
      <w:r w:rsidR="0018038F">
        <w:t xml:space="preserve"> </w:t>
      </w:r>
      <w:r w:rsidR="0018038F" w:rsidRPr="0018038F">
        <w:t>differential expressed genes (DEGs)</w:t>
      </w:r>
      <w:r w:rsidR="0018038F">
        <w:t xml:space="preserve"> </w:t>
      </w:r>
      <w:r w:rsidR="00336A43">
        <w:fldChar w:fldCharType="begin"/>
      </w:r>
      <w:r w:rsidR="00114019">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sidR="00336A43">
        <w:fldChar w:fldCharType="separate"/>
      </w:r>
      <w:r w:rsidR="00114019">
        <w:rPr>
          <w:noProof/>
        </w:rPr>
        <w:t>[38]</w:t>
      </w:r>
      <w:r w:rsidR="00336A43">
        <w:fldChar w:fldCharType="end"/>
      </w:r>
      <w:r w:rsidR="00732959">
        <w:t xml:space="preserve">, </w:t>
      </w:r>
      <w:r w:rsidR="000C352A">
        <w:t>e</w:t>
      </w:r>
      <w:r w:rsidR="000C352A" w:rsidRPr="000C352A">
        <w:t>xtracellular vesicles (EVs) derived from plasma</w:t>
      </w:r>
      <w:r w:rsidR="000C352A">
        <w:t xml:space="preserve"> </w:t>
      </w:r>
      <w:r w:rsidR="00732959">
        <w:fldChar w:fldCharType="begin"/>
      </w:r>
      <w:r w:rsidR="00114019">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732959">
        <w:fldChar w:fldCharType="separate"/>
      </w:r>
      <w:r w:rsidR="00114019">
        <w:rPr>
          <w:noProof/>
        </w:rPr>
        <w:t>[7]</w:t>
      </w:r>
      <w:r w:rsidR="00732959">
        <w:fldChar w:fldCharType="end"/>
      </w:r>
      <w:r w:rsidR="000C352A">
        <w:t xml:space="preserve">, </w:t>
      </w:r>
      <w:r w:rsidR="005E73B3">
        <w:t xml:space="preserve">or </w:t>
      </w:r>
      <w:r w:rsidR="005E73B3" w:rsidRPr="005E73B3">
        <w:rPr>
          <w:lang w:val="en-NL"/>
        </w:rPr>
        <w:t>Oxidative phosphorylation (OXPHOS)</w:t>
      </w:r>
      <w:r w:rsidR="00743332">
        <w:rPr>
          <w:lang w:val="en-NL"/>
        </w:rPr>
        <w:t xml:space="preserve"> </w:t>
      </w:r>
      <w:r w:rsidR="00743332">
        <w:rPr>
          <w:lang w:val="en-NL"/>
        </w:rPr>
        <w:fldChar w:fldCharType="begin"/>
      </w:r>
      <w:r w:rsidR="00114019">
        <w:rPr>
          <w:lang w:val="en-NL"/>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743332">
        <w:rPr>
          <w:lang w:val="en-NL"/>
        </w:rPr>
        <w:fldChar w:fldCharType="separate"/>
      </w:r>
      <w:r w:rsidR="00114019">
        <w:rPr>
          <w:noProof/>
          <w:lang w:val="en-NL"/>
        </w:rPr>
        <w:t>[13]</w:t>
      </w:r>
      <w:r w:rsidR="00743332">
        <w:rPr>
          <w:lang w:val="en-NL"/>
        </w:rPr>
        <w:fldChar w:fldCharType="end"/>
      </w:r>
      <w:r w:rsidR="00743332">
        <w:rPr>
          <w:lang w:val="en-NL"/>
        </w:rPr>
        <w:t xml:space="preserve">. </w:t>
      </w:r>
    </w:p>
    <w:p w14:paraId="59CDCCF1" w14:textId="77777777" w:rsidR="005D6950" w:rsidRDefault="005D6950" w:rsidP="00081DB5">
      <w:pPr>
        <w:rPr>
          <w:lang w:val="en-NL"/>
        </w:rPr>
      </w:pPr>
    </w:p>
    <w:p w14:paraId="6D1019CD" w14:textId="411B17BB" w:rsidR="000363A8" w:rsidRPr="00600B1F" w:rsidRDefault="00600B1F">
      <w:pPr>
        <w:rPr>
          <w:b/>
          <w:bCs/>
        </w:rPr>
      </w:pPr>
      <w:r w:rsidRPr="00600B1F">
        <w:rPr>
          <w:b/>
          <w:bCs/>
        </w:rPr>
        <w:t>Current study</w:t>
      </w:r>
    </w:p>
    <w:p w14:paraId="29F50755" w14:textId="4AC9FDDE" w:rsidR="008208D9" w:rsidRPr="00AA7258" w:rsidRDefault="00182615" w:rsidP="00AA7258">
      <w:pPr>
        <w:rPr>
          <w:lang w:val="en-NL"/>
        </w:rPr>
      </w:pPr>
      <w:r>
        <w:t xml:space="preserve">Given the </w:t>
      </w:r>
      <w:r w:rsidR="00823C34">
        <w:t>complex</w:t>
      </w:r>
      <w:r w:rsidR="00440058">
        <w:t>ity of the TME</w:t>
      </w:r>
      <w:r w:rsidR="00823C34">
        <w:t xml:space="preserve"> environment and the </w:t>
      </w:r>
      <w:r w:rsidR="006E605B">
        <w:t>multi-omics approach</w:t>
      </w:r>
      <w:r w:rsidR="000C6121">
        <w:t>,</w:t>
      </w:r>
      <w:r w:rsidR="006E605B">
        <w:t xml:space="preserve"> this study </w:t>
      </w:r>
      <w:r w:rsidR="000C6121">
        <w:t xml:space="preserve">tries to </w:t>
      </w:r>
      <w:r w:rsidR="00090A34">
        <w:t>reduce complexity</w:t>
      </w:r>
      <w:r w:rsidR="000C6121">
        <w:t xml:space="preserve"> and </w:t>
      </w:r>
      <w:r w:rsidR="006E605B">
        <w:t xml:space="preserve">aims </w:t>
      </w:r>
      <w:r w:rsidR="00506A1A" w:rsidRPr="00506A1A">
        <w:t>to create a classification model that identifies TNBC status</w:t>
      </w:r>
      <w:r w:rsidR="00484A38">
        <w:t xml:space="preserve"> based on </w:t>
      </w:r>
      <w:r w:rsidR="006B766A">
        <w:t xml:space="preserve">(predictive) </w:t>
      </w:r>
      <w:r w:rsidR="00484A38">
        <w:t>biomarkers</w:t>
      </w:r>
      <w:r w:rsidR="00506A1A" w:rsidRPr="00506A1A">
        <w:t xml:space="preserve"> using RNA sequencing data.</w:t>
      </w:r>
      <w:r w:rsidR="000C6121">
        <w:t xml:space="preserve"> </w:t>
      </w:r>
      <w:r w:rsidR="00AA7258">
        <w:t xml:space="preserve">Although multi-omics is becoming more prevalent, ‘single omics </w:t>
      </w:r>
      <w:r w:rsidR="00AA7258" w:rsidRPr="00AA7258">
        <w:rPr>
          <w:lang w:val="en-NL"/>
        </w:rPr>
        <w:t>provide data</w:t>
      </w:r>
      <w:r w:rsidR="00AA7258">
        <w:rPr>
          <w:lang w:val="en-NL"/>
        </w:rPr>
        <w:t xml:space="preserve"> </w:t>
      </w:r>
      <w:r w:rsidR="00AA7258" w:rsidRPr="00AA7258">
        <w:rPr>
          <w:lang w:val="en-NL"/>
        </w:rPr>
        <w:t>and information pertinent to different functional and molecular</w:t>
      </w:r>
      <w:r w:rsidR="00AA7258">
        <w:rPr>
          <w:lang w:val="en-NL"/>
        </w:rPr>
        <w:t xml:space="preserve"> layers’</w:t>
      </w:r>
      <w:r w:rsidR="00D33CDE">
        <w:rPr>
          <w:lang w:val="en-NL"/>
        </w:rPr>
        <w:t xml:space="preserve"> </w:t>
      </w:r>
      <w:r w:rsidR="00D33CDE">
        <w:rPr>
          <w:lang w:val="en-NL"/>
        </w:rPr>
        <w:fldChar w:fldCharType="begin"/>
      </w:r>
      <w:r w:rsidR="00D33CDE">
        <w:rPr>
          <w:lang w:val="en-NL"/>
        </w:rPr>
        <w:instrText xml:space="preserve"> ADDIN EN.CITE &lt;EndNote&gt;&lt;Cite&gt;&lt;Author&gt;Valous&lt;/Author&gt;&lt;Year&gt;2024&lt;/Year&gt;&lt;RecNum&gt;244&lt;/RecNum&gt;&lt;DisplayText&gt;[39]&lt;/DisplayText&gt;&lt;record&gt;&lt;rec-number&gt;244&lt;/rec-number&gt;&lt;foreign-keys&gt;&lt;key app="EN" db-id="2s2eadsays95sheeax9pw2ahprdzwad2wax9" timestamp="1747546429" guid="52623f56-6a96-44b5-aee7-3e75892d0941"&gt;244&lt;/key&gt;&lt;/foreign-keys&gt;&lt;ref-type name="Journal Article"&gt;17&lt;/ref-type&gt;&lt;contributors&gt;&lt;authors&gt;&lt;author&gt;Valous, Nektarios A.&lt;/author&gt;&lt;author&gt;Popp, Ferdinand&lt;/author&gt;&lt;author&gt;Zörnig, Inka&lt;/author&gt;&lt;author&gt;Jäger, Dirk&lt;/author&gt;&lt;author&gt;Charoentong, Pornpimol&lt;/author&gt;&lt;/authors&gt;&lt;/contributors&gt;&lt;titles&gt;&lt;title&gt;Graph machine learning for integrated multi-omics analysis&lt;/title&gt;&lt;secondary-title&gt;British Journal of Cancer&lt;/secondary-title&gt;&lt;/titles&gt;&lt;periodical&gt;&lt;full-title&gt;British Journal of Cancer&lt;/full-title&gt;&lt;/periodical&gt;&lt;pages&gt;205-211&lt;/pages&gt;&lt;volume&gt;131&lt;/volume&gt;&lt;number&gt;2&lt;/number&gt;&lt;dates&gt;&lt;year&gt;2024&lt;/year&gt;&lt;pub-dates&gt;&lt;date&gt;2024/07/01&lt;/date&gt;&lt;/pub-dates&gt;&lt;/dates&gt;&lt;isbn&gt;1532-1827&lt;/isbn&gt;&lt;urls&gt;&lt;related-urls&gt;&lt;url&gt;https://doi.org/10.1038/s41416-024-02706-7&lt;/url&gt;&lt;/related-urls&gt;&lt;/urls&gt;&lt;electronic-resource-num&gt;10.1038/s41416-024-02706-7&lt;/electronic-resource-num&gt;&lt;/record&gt;&lt;/Cite&gt;&lt;/EndNote&gt;</w:instrText>
      </w:r>
      <w:r w:rsidR="00D33CDE">
        <w:rPr>
          <w:lang w:val="en-NL"/>
        </w:rPr>
        <w:fldChar w:fldCharType="separate"/>
      </w:r>
      <w:r w:rsidR="00D33CDE">
        <w:rPr>
          <w:noProof/>
          <w:lang w:val="en-NL"/>
        </w:rPr>
        <w:t>[39]</w:t>
      </w:r>
      <w:r w:rsidR="00D33CDE">
        <w:rPr>
          <w:lang w:val="en-NL"/>
        </w:rPr>
        <w:fldChar w:fldCharType="end"/>
      </w:r>
      <w:r w:rsidR="00AA7258">
        <w:rPr>
          <w:lang w:val="en-NL"/>
        </w:rPr>
        <w:t>.</w:t>
      </w:r>
      <w:r w:rsidR="00D33CDE">
        <w:rPr>
          <w:lang w:val="en-NL"/>
        </w:rPr>
        <w:t xml:space="preserve"> </w:t>
      </w:r>
      <w:r w:rsidR="00D44B7D">
        <w:t>With</w:t>
      </w:r>
      <w:r w:rsidR="00495AFA">
        <w:t xml:space="preserve"> the background portrayed through this literature review, </w:t>
      </w:r>
      <w:r w:rsidR="0083320A">
        <w:t>this study</w:t>
      </w:r>
      <w:r w:rsidR="00090A34">
        <w:t xml:space="preserve"> follows by</w:t>
      </w:r>
      <w:r w:rsidR="0083320A">
        <w:t xml:space="preserve"> set</w:t>
      </w:r>
      <w:r w:rsidR="00090A34">
        <w:t>ting</w:t>
      </w:r>
      <w:r w:rsidR="0083320A">
        <w:t xml:space="preserve"> out the methods, results, discussion and </w:t>
      </w:r>
      <w:r w:rsidR="00263A52">
        <w:t>conclusion.</w:t>
      </w:r>
      <w:r w:rsidR="008208D9">
        <w:t xml:space="preserve"> </w:t>
      </w:r>
    </w:p>
    <w:p w14:paraId="0C78F725" w14:textId="77777777" w:rsidR="00DC2EAD" w:rsidRDefault="00DC2EAD"/>
    <w:p w14:paraId="48B64F35" w14:textId="2351B574" w:rsidR="00292F93" w:rsidRDefault="00292F93">
      <w:pPr>
        <w:rPr>
          <w:b/>
          <w:bCs/>
          <w:sz w:val="24"/>
          <w:szCs w:val="24"/>
        </w:rPr>
      </w:pPr>
      <w:r w:rsidRPr="00292F93">
        <w:rPr>
          <w:b/>
          <w:bCs/>
          <w:sz w:val="24"/>
          <w:szCs w:val="24"/>
        </w:rPr>
        <w:t>3 Methods and Material</w:t>
      </w:r>
    </w:p>
    <w:p w14:paraId="100D3CF3" w14:textId="7D8E9197" w:rsidR="00292F93" w:rsidRDefault="00292F93">
      <w:pPr>
        <w:rPr>
          <w:b/>
          <w:bCs/>
          <w:sz w:val="22"/>
          <w:szCs w:val="22"/>
        </w:rPr>
      </w:pPr>
      <w:r w:rsidRPr="00292F93">
        <w:rPr>
          <w:b/>
          <w:bCs/>
          <w:sz w:val="22"/>
          <w:szCs w:val="22"/>
        </w:rPr>
        <w:t xml:space="preserve">3.1 Overall Description of the </w:t>
      </w:r>
      <w:r>
        <w:rPr>
          <w:b/>
          <w:bCs/>
          <w:sz w:val="22"/>
          <w:szCs w:val="22"/>
        </w:rPr>
        <w:t>P</w:t>
      </w:r>
      <w:r w:rsidRPr="00292F93">
        <w:rPr>
          <w:b/>
          <w:bCs/>
          <w:sz w:val="22"/>
          <w:szCs w:val="22"/>
        </w:rPr>
        <w:t xml:space="preserve">roposed </w:t>
      </w:r>
      <w:r>
        <w:rPr>
          <w:b/>
          <w:bCs/>
          <w:sz w:val="22"/>
          <w:szCs w:val="22"/>
        </w:rPr>
        <w:t>M</w:t>
      </w:r>
      <w:r w:rsidRPr="00292F93">
        <w:rPr>
          <w:b/>
          <w:bCs/>
          <w:sz w:val="22"/>
          <w:szCs w:val="22"/>
        </w:rPr>
        <w:t>odel</w:t>
      </w:r>
    </w:p>
    <w:p w14:paraId="4E71F108" w14:textId="6E99FCCD" w:rsidR="00265857" w:rsidRDefault="00EB376A">
      <w:r w:rsidRPr="00E72F91">
        <w:t xml:space="preserve">Making use of available literature, </w:t>
      </w:r>
      <w:r w:rsidR="00F55BA1" w:rsidRPr="00E72F91">
        <w:t xml:space="preserve">the approach used in this study </w:t>
      </w:r>
      <w:r w:rsidR="007D0995" w:rsidRPr="00E72F91">
        <w:t xml:space="preserve">follows the </w:t>
      </w:r>
      <w:r w:rsidR="003C2B46" w:rsidRPr="00E72F91">
        <w:rPr>
          <w:lang w:val="en-NL"/>
        </w:rPr>
        <w:t>Fair, Accountable and Transparent [</w:t>
      </w:r>
      <w:r w:rsidR="00C56218" w:rsidRPr="00E72F91">
        <w:t>FAT</w:t>
      </w:r>
      <w:r w:rsidR="003C2B46" w:rsidRPr="00E72F91">
        <w:t>]</w:t>
      </w:r>
      <w:r w:rsidR="00FD3358" w:rsidRPr="00E72F91">
        <w:t xml:space="preserve"> Flow</w:t>
      </w:r>
      <w:r w:rsidR="00C56218" w:rsidRPr="00E72F91">
        <w:t xml:space="preserve"> framework</w:t>
      </w:r>
      <w:r w:rsidR="00FB7E4A" w:rsidRPr="00E72F91">
        <w:t xml:space="preserve"> </w:t>
      </w:r>
      <w:r w:rsidR="00FB7E4A" w:rsidRPr="00E72F91">
        <w:fldChar w:fldCharType="begin"/>
      </w:r>
      <w:r w:rsidR="00D33CDE">
        <w:instrText xml:space="preserve"> ADDIN EN.CITE &lt;EndNote&gt;&lt;Cite&gt;&lt;Author&gt;Martens&lt;/Author&gt;&lt;Year&gt;2022&lt;/Year&gt;&lt;RecNum&gt;5&lt;/RecNum&gt;&lt;DisplayText&gt;[40]&lt;/DisplayText&gt;&lt;record&gt;&lt;rec-number&gt;5&lt;/rec-number&gt;&lt;foreign-keys&gt;&lt;key app="EN" db-id="2s2eadsays95sheeax9pw2ahprdzwad2wax9" timestamp="1743945405" guid="f291a54b-f4b7-4b48-8ca8-69c267fd4489"&gt;5&lt;/key&gt;&lt;/foreign-keys&gt;&lt;ref-type name="Electronic Book"&gt;44&lt;/ref-type&gt;&lt;contributors&gt;&lt;authors&gt;&lt;author&gt;Martens, David&lt;/author&gt;&lt;/authors&gt;&lt;/contributors&gt;&lt;titles&gt;&lt;title&gt;Data Science Ethics: Concepts, Techniques, and Cautionary Tales&lt;/title&gt;&lt;/titles&gt;&lt;dates&gt;&lt;year&gt;2022&lt;/year&gt;&lt;/dates&gt;&lt;publisher&gt;Oxford University Press&lt;/publisher&gt;&lt;isbn&gt;9780192847263&lt;/isbn&gt;&lt;urls&gt;&lt;related-urls&gt;&lt;url&gt;https://doi.org/10.1093/oso/9780192847263.001.0001&lt;/url&gt;&lt;/related-urls&gt;&lt;/urls&gt;&lt;electronic-resource-num&gt;10.1093/oso/9780192847263.001.0001&lt;/electronic-resource-num&gt;&lt;access-date&gt;4/6/2025&lt;/access-date&gt;&lt;/record&gt;&lt;/Cite&gt;&lt;/EndNote&gt;</w:instrText>
      </w:r>
      <w:r w:rsidR="00FB7E4A" w:rsidRPr="00E72F91">
        <w:fldChar w:fldCharType="separate"/>
      </w:r>
      <w:r w:rsidR="00D33CDE">
        <w:rPr>
          <w:noProof/>
        </w:rPr>
        <w:t>[40]</w:t>
      </w:r>
      <w:r w:rsidR="00FB7E4A" w:rsidRPr="00E72F91">
        <w:fldChar w:fldCharType="end"/>
      </w:r>
      <w:r w:rsidR="00C56218" w:rsidRPr="00E72F91">
        <w:t xml:space="preserve"> </w:t>
      </w:r>
      <w:r w:rsidR="00FB7E4A" w:rsidRPr="00E72F91">
        <w:t>and</w:t>
      </w:r>
      <w:r w:rsidR="004A4DD0" w:rsidRPr="00E72F91">
        <w:t xml:space="preserve"> </w:t>
      </w:r>
      <w:r w:rsidR="00C13506" w:rsidRPr="00E72F91">
        <w:t>inspiration</w:t>
      </w:r>
      <w:r w:rsidR="00442BD2">
        <w:t xml:space="preserve"> and guidelines from </w:t>
      </w:r>
      <w:r w:rsidR="00471415">
        <w:t>machine learning literature</w:t>
      </w:r>
      <w:r w:rsidR="00FB7E4A" w:rsidRPr="00E72F91">
        <w:t xml:space="preserve"> </w:t>
      </w:r>
      <w:r w:rsidR="008E639C" w:rsidRPr="00E72F91">
        <w:fldChar w:fldCharType="begin">
          <w:fldData xml:space="preserve">PEVuZE5vdGU+PENpdGU+PEF1dGhvcj5IYXNzYW48L0F1dGhvcj48WWVhcj4yMDI1PC9ZZWFyPjxS
ZWNOdW0+MjY0PC9SZWNOdW0+PERpc3BsYXlUZXh0Pls0MS00M108L0Rpc3BsYXlUZXh0PjxyZWNv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D33CDE">
        <w:instrText xml:space="preserve"> ADDIN EN.CITE </w:instrText>
      </w:r>
      <w:r w:rsidR="00D33CDE">
        <w:fldChar w:fldCharType="begin">
          <w:fldData xml:space="preserve">PEVuZE5vdGU+PENpdGU+PEF1dGhvcj5IYXNzYW48L0F1dGhvcj48WWVhcj4yMDI1PC9ZZWFyPjxS
ZWNOdW0+MjY0PC9SZWNOdW0+PERpc3BsYXlUZXh0Pls0MS00M108L0Rpc3BsYXlUZXh0PjxyZWNv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D33CDE">
        <w:instrText xml:space="preserve"> ADDIN EN.CITE.DATA </w:instrText>
      </w:r>
      <w:r w:rsidR="00D33CDE">
        <w:fldChar w:fldCharType="end"/>
      </w:r>
      <w:r w:rsidR="008E639C" w:rsidRPr="00E72F91">
        <w:fldChar w:fldCharType="separate"/>
      </w:r>
      <w:r w:rsidR="00D33CDE">
        <w:rPr>
          <w:noProof/>
        </w:rPr>
        <w:t>[41-43]</w:t>
      </w:r>
      <w:r w:rsidR="008E639C" w:rsidRPr="00E72F91">
        <w:fldChar w:fldCharType="end"/>
      </w:r>
      <w:r w:rsidR="008E639C" w:rsidRPr="00E72F91">
        <w:t xml:space="preserve">. A visual representation is </w:t>
      </w:r>
      <w:r w:rsidR="00CE742E" w:rsidRPr="00E72F91">
        <w:t>shown</w:t>
      </w:r>
      <w:r w:rsidR="002F23ED" w:rsidRPr="00E72F91">
        <w:t xml:space="preserve"> </w:t>
      </w:r>
      <w:r w:rsidR="00CE742E" w:rsidRPr="00E72F91">
        <w:t xml:space="preserve">in </w:t>
      </w:r>
      <w:r w:rsidR="003839E1">
        <w:t>figure</w:t>
      </w:r>
      <w:r w:rsidR="00CE742E" w:rsidRPr="00E72F91">
        <w:t xml:space="preserve"> </w:t>
      </w:r>
      <w:r w:rsidR="00B65FE0">
        <w:t>3</w:t>
      </w:r>
      <w:r w:rsidR="002F23ED" w:rsidRPr="00E72F91">
        <w:t>.</w:t>
      </w:r>
    </w:p>
    <w:p w14:paraId="22D23605" w14:textId="488AF469" w:rsidR="00DA7D12" w:rsidRPr="00DA7D12" w:rsidRDefault="00DA7D12" w:rsidP="00DA7D12">
      <w:pPr>
        <w:ind w:firstLine="720"/>
      </w:pPr>
      <w:r w:rsidRPr="00E72F91">
        <w:t>Technology used is Python 3.12.</w:t>
      </w:r>
      <w:r>
        <w:t>3</w:t>
      </w:r>
      <w:r w:rsidRPr="00E72F91">
        <w:t xml:space="preserve">, Jupyter Notebook 7.2.2, both are packaged by Anaconda version 2.6.6. </w:t>
      </w:r>
      <w:r>
        <w:t xml:space="preserve">For a complete list of software and versions used </w:t>
      </w:r>
      <w:r w:rsidRPr="00994808">
        <w:t xml:space="preserve">see </w:t>
      </w:r>
      <w:r w:rsidR="00B65FE0">
        <w:t>figure 1</w:t>
      </w:r>
      <w:r>
        <w:t>.</w:t>
      </w:r>
    </w:p>
    <w:p w14:paraId="6E312A7B" w14:textId="3914DC31" w:rsidR="00FC6450" w:rsidRPr="00E72F91" w:rsidRDefault="004D3687" w:rsidP="00803CB6">
      <w:pPr>
        <w:ind w:firstLine="720"/>
      </w:pPr>
      <w:r>
        <w:rPr>
          <w:noProof/>
          <w14:ligatures w14:val="standardContextual"/>
        </w:rPr>
        <w:drawing>
          <wp:anchor distT="0" distB="0" distL="114300" distR="114300" simplePos="0" relativeHeight="251665408" behindDoc="1" locked="0" layoutInCell="1" allowOverlap="1" wp14:anchorId="45050713" wp14:editId="19585563">
            <wp:simplePos x="0" y="0"/>
            <wp:positionH relativeFrom="column">
              <wp:posOffset>4137660</wp:posOffset>
            </wp:positionH>
            <wp:positionV relativeFrom="paragraph">
              <wp:posOffset>635</wp:posOffset>
            </wp:positionV>
            <wp:extent cx="1600200" cy="1505585"/>
            <wp:effectExtent l="0" t="0" r="0" b="0"/>
            <wp:wrapTight wrapText="bothSides">
              <wp:wrapPolygon edited="0">
                <wp:start x="0" y="0"/>
                <wp:lineTo x="0" y="21318"/>
                <wp:lineTo x="21343" y="21318"/>
                <wp:lineTo x="21343" y="0"/>
                <wp:lineTo x="0" y="0"/>
              </wp:wrapPolygon>
            </wp:wrapTight>
            <wp:docPr id="2025244287" name="Picture 3"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244287" name="Picture 3" descr="A white background with black tex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1600200" cy="1505585"/>
                    </a:xfrm>
                    <a:prstGeom prst="rect">
                      <a:avLst/>
                    </a:prstGeom>
                  </pic:spPr>
                </pic:pic>
              </a:graphicData>
            </a:graphic>
          </wp:anchor>
        </w:drawing>
      </w:r>
      <w:r w:rsidR="00437739" w:rsidRPr="00E72F91">
        <w:t xml:space="preserve">The elementary event that will be used </w:t>
      </w:r>
      <w:r w:rsidR="001F5D8E" w:rsidRPr="00E72F91">
        <w:t xml:space="preserve">as a classifier is TNBC status. The two possible values are True </w:t>
      </w:r>
      <w:r w:rsidR="00D80990" w:rsidRPr="00E72F91">
        <w:t>(TNBC) and False (</w:t>
      </w:r>
      <w:r w:rsidR="00C13506" w:rsidRPr="00E72F91">
        <w:t>n</w:t>
      </w:r>
      <w:r w:rsidR="00D80990" w:rsidRPr="00E72F91">
        <w:t xml:space="preserve">TNBC), which allow </w:t>
      </w:r>
      <w:r w:rsidR="002F407E" w:rsidRPr="00E72F91">
        <w:t>two complementary and disjoint equivalence classes</w:t>
      </w:r>
      <w:r w:rsidR="00D37F25" w:rsidRPr="00E72F91">
        <w:t xml:space="preserve"> </w:t>
      </w:r>
      <w:r w:rsidR="00D37F25" w:rsidRPr="00E72F91">
        <w:fldChar w:fldCharType="begin"/>
      </w:r>
      <w:r w:rsidR="00D33CDE">
        <w:instrText xml:space="preserve"> ADDIN EN.CITE &lt;EndNote&gt;&lt;Cite&gt;&lt;Author&gt;Cuadrado-Gallego&lt;/Author&gt;&lt;Year&gt;2023&lt;/Year&gt;&lt;RecNum&gt;268&lt;/RecNum&gt;&lt;DisplayText&gt;[44]&lt;/DisplayText&gt;&lt;record&gt;&lt;rec-number&gt;268&lt;/rec-number&gt;&lt;foreign-keys&gt;&lt;key app="EN" db-id="2s2eadsays95sheeax9pw2ahprdzwad2wax9" timestamp="1747939730" guid="6a37ac31-d22a-477a-8fcb-82473c38d251"&gt;268&lt;/key&gt;&lt;/foreign-keys&gt;&lt;ref-type name="Book Section"&gt;5&lt;/ref-type&gt;&lt;contributors&gt;&lt;authors&gt;&lt;author&gt;Cuadrado-Gallego, Juan J.&lt;/author&gt;&lt;author&gt;Demchenko, Yuri&lt;/author&gt;&lt;/authors&gt;&lt;/contributors&gt;&lt;titles&gt;&lt;title&gt;Supervised Classification&lt;/title&gt;&lt;secondary-title&gt;Data Analytics: A Theoretical and Practical View from the EDISON Project&lt;/secondary-title&gt;&lt;/titles&gt;&lt;pages&gt;335-404&lt;/pages&gt;&lt;dates&gt;&lt;year&gt;2023&lt;/year&gt;&lt;/dates&gt;&lt;pub-location&gt;Cham&lt;/pub-location&gt;&lt;publisher&gt;Springer International Publishing&lt;/publisher&gt;&lt;isbn&gt;978-3-031-39129-3&lt;/isbn&gt;&lt;label&gt;Cuadrado-Gallego2023&lt;/label&gt;&lt;urls&gt;&lt;related-urls&gt;&lt;url&gt;https://doi.org/10.1007/978-3-031-39129-3_6&lt;/url&gt;&lt;/related-urls&gt;&lt;/urls&gt;&lt;electronic-resource-num&gt;10.1007/978-3-031-39129-3_6&lt;/electronic-resource-num&gt;&lt;/record&gt;&lt;/Cite&gt;&lt;/EndNote&gt;</w:instrText>
      </w:r>
      <w:r w:rsidR="00D37F25" w:rsidRPr="00E72F91">
        <w:fldChar w:fldCharType="separate"/>
      </w:r>
      <w:r w:rsidR="00D33CDE">
        <w:rPr>
          <w:noProof/>
        </w:rPr>
        <w:t>[44]</w:t>
      </w:r>
      <w:r w:rsidR="00D37F25" w:rsidRPr="00E72F91">
        <w:fldChar w:fldCharType="end"/>
      </w:r>
      <w:r w:rsidR="00D37F25" w:rsidRPr="00E72F91">
        <w:t>.</w:t>
      </w:r>
    </w:p>
    <w:p w14:paraId="0B511881" w14:textId="72EB5966" w:rsidR="00DF7DC3" w:rsidRDefault="00E54895" w:rsidP="00803CB6">
      <w:pPr>
        <w:ind w:firstLine="720"/>
      </w:pPr>
      <w:r>
        <w:rPr>
          <w:noProof/>
        </w:rPr>
        <mc:AlternateContent>
          <mc:Choice Requires="wps">
            <w:drawing>
              <wp:anchor distT="45720" distB="45720" distL="114300" distR="114300" simplePos="0" relativeHeight="251674624" behindDoc="0" locked="0" layoutInCell="1" allowOverlap="1" wp14:anchorId="49D1A2FA" wp14:editId="7DD211D1">
                <wp:simplePos x="0" y="0"/>
                <wp:positionH relativeFrom="column">
                  <wp:posOffset>4175760</wp:posOffset>
                </wp:positionH>
                <wp:positionV relativeFrom="paragraph">
                  <wp:posOffset>1030605</wp:posOffset>
                </wp:positionV>
                <wp:extent cx="1562100" cy="259080"/>
                <wp:effectExtent l="0" t="0" r="19050" b="26670"/>
                <wp:wrapSquare wrapText="bothSides"/>
                <wp:docPr id="10468157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62100" cy="259080"/>
                        </a:xfrm>
                        <a:prstGeom prst="rect">
                          <a:avLst/>
                        </a:prstGeom>
                        <a:solidFill>
                          <a:srgbClr val="FFFFFF"/>
                        </a:solidFill>
                        <a:ln w="9525">
                          <a:solidFill>
                            <a:srgbClr val="000000"/>
                          </a:solidFill>
                          <a:miter lim="800000"/>
                          <a:headEnd/>
                          <a:tailEnd/>
                        </a:ln>
                      </wps:spPr>
                      <wps:txbx>
                        <w:txbxContent>
                          <w:p w14:paraId="3FCF967E" w14:textId="35033D22" w:rsidR="00E54895" w:rsidRDefault="00B65FE0">
                            <w:r>
                              <w:t>Figure</w:t>
                            </w:r>
                            <w:r w:rsidR="00E54895">
                              <w:t xml:space="preserve"> 1</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49D1A2FA" id="_x0000_t202" coordsize="21600,21600" o:spt="202" path="m,l,21600r21600,l21600,xe">
                <v:stroke joinstyle="miter"/>
                <v:path gradientshapeok="t" o:connecttype="rect"/>
              </v:shapetype>
              <v:shape id="Text Box 2" o:spid="_x0000_s1026" type="#_x0000_t202" style="position:absolute;left:0;text-align:left;margin-left:328.8pt;margin-top:81.15pt;width:123pt;height:20.4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">
                <v:textbox>
                  <w:txbxContent>
                    <w:p w14:paraId="3FCF967E" w14:textId="35033D22" w:rsidR="00E54895" w:rsidRDefault="00B65FE0">
                      <w:r>
                        <w:t>Figure</w:t>
                      </w:r>
                      <w:r w:rsidR="00E54895">
                        <w:t xml:space="preserve"> 1</w:t>
                      </w:r>
                    </w:p>
                  </w:txbxContent>
                </v:textbox>
                <w10:wrap type="square"/>
              </v:shape>
            </w:pict>
          </mc:Fallback>
        </mc:AlternateContent>
      </w:r>
      <w:r w:rsidR="006D3AEE">
        <w:rPr>
          <w:noProof/>
        </w:rPr>
        <mc:AlternateContent>
          <mc:Choice Requires="wps">
            <w:drawing>
              <wp:anchor distT="0" distB="0" distL="114300" distR="114300" simplePos="0" relativeHeight="251664384" behindDoc="1" locked="0" layoutInCell="1" allowOverlap="1" wp14:anchorId="5471A048" wp14:editId="4601A456">
                <wp:simplePos x="0" y="0"/>
                <wp:positionH relativeFrom="column">
                  <wp:posOffset>4229100</wp:posOffset>
                </wp:positionH>
                <wp:positionV relativeFrom="paragraph">
                  <wp:posOffset>236220</wp:posOffset>
                </wp:positionV>
                <wp:extent cx="1447800" cy="251460"/>
                <wp:effectExtent l="0" t="0" r="19050" b="15240"/>
                <wp:wrapTight wrapText="bothSides">
                  <wp:wrapPolygon edited="0">
                    <wp:start x="0" y="0"/>
                    <wp:lineTo x="0" y="21273"/>
                    <wp:lineTo x="21600" y="21273"/>
                    <wp:lineTo x="21600" y="0"/>
                    <wp:lineTo x="0"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7800" cy="251460"/>
                        </a:xfrm>
                        <a:prstGeom prst="rect">
                          <a:avLst/>
                        </a:prstGeom>
                        <a:solidFill>
                          <a:srgbClr val="FFFFFF"/>
                        </a:solidFill>
                        <a:ln w="3175">
                          <a:solidFill>
                            <a:schemeClr val="tx1"/>
                          </a:solidFill>
                          <a:miter lim="800000"/>
                          <a:headEnd/>
                          <a:tailEnd/>
                        </a:ln>
                      </wps:spPr>
                      <wps:txbx>
                        <w:txbxContent>
                          <w:p w14:paraId="39F8B3AD" w14:textId="77777777" w:rsidR="00E30A12" w:rsidRPr="006142AE" w:rsidRDefault="00E30A12" w:rsidP="00E30A12">
                            <w:r w:rsidRPr="006142AE">
                              <w:t>Table 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71A048" id="_x0000_s1027" type="#_x0000_t202" style="position:absolute;left:0;text-align:left;margin-left:333pt;margin-top:18.6pt;width:114pt;height:19.8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" strokecolor="black [3213]" strokeweight=".25pt">
                <v:textbox>
                  <w:txbxContent>
                    <w:p w14:paraId="39F8B3AD" w14:textId="77777777" w:rsidR="00E30A12" w:rsidRPr="006142AE" w:rsidRDefault="00E30A12" w:rsidP="00E30A12">
                      <w:r w:rsidRPr="006142AE">
                        <w:t>Table 1</w:t>
                      </w:r>
                    </w:p>
                  </w:txbxContent>
                </v:textbox>
                <w10:wrap type="tight"/>
              </v:shape>
            </w:pict>
          </mc:Fallback>
        </mc:AlternateContent>
      </w:r>
      <w:r w:rsidR="009505AB">
        <w:rPr>
          <w:noProof/>
        </w:rPr>
        <w:t>The</w:t>
      </w:r>
      <w:r w:rsidR="002F651C">
        <w:t xml:space="preserve"> </w:t>
      </w:r>
      <w:r w:rsidR="007A16EC">
        <w:t>database repositor</w:t>
      </w:r>
      <w:r w:rsidR="009505AB">
        <w:t>y used</w:t>
      </w:r>
      <w:r w:rsidR="003D3100">
        <w:t xml:space="preserve"> acquiring </w:t>
      </w:r>
      <w:r w:rsidR="007A16EC">
        <w:t xml:space="preserve">RNA sequencing data </w:t>
      </w:r>
      <w:r w:rsidR="003D3100">
        <w:t>is</w:t>
      </w:r>
      <w:r w:rsidR="007A16EC">
        <w:t xml:space="preserve"> </w:t>
      </w:r>
      <w:r w:rsidR="00EF76C3">
        <w:t xml:space="preserve">the </w:t>
      </w:r>
      <w:r w:rsidR="00EF76C3" w:rsidRPr="00EF76C3">
        <w:t>Cancer Genome Atlas Breast Invasive Carcinoma</w:t>
      </w:r>
      <w:r w:rsidR="00EF76C3">
        <w:t xml:space="preserve"> (TCGA-BRCA)</w:t>
      </w:r>
      <w:r w:rsidR="007A16EC">
        <w:t>.</w:t>
      </w:r>
      <w:r w:rsidR="007C57F0">
        <w:t xml:space="preserve"> </w:t>
      </w:r>
      <w:r w:rsidR="004911E4">
        <w:t xml:space="preserve">Data from TCGA-BRCA is used as train set and test set. </w:t>
      </w:r>
      <w:r w:rsidR="009C1FBB" w:rsidRPr="00E72F91">
        <w:t xml:space="preserve">Clinical data is filtered for TNBC </w:t>
      </w:r>
      <w:r w:rsidR="001D305A" w:rsidRPr="00E72F91">
        <w:t>status and</w:t>
      </w:r>
      <w:r w:rsidR="009C1FBB" w:rsidRPr="00E72F91">
        <w:t xml:space="preserve"> used to </w:t>
      </w:r>
      <w:r w:rsidR="003640CC" w:rsidRPr="00E72F91">
        <w:t xml:space="preserve">get the RNA sequence data. </w:t>
      </w:r>
      <w:r w:rsidR="00F6409C" w:rsidRPr="00E72F91">
        <w:t xml:space="preserve">Missing data </w:t>
      </w:r>
      <w:r w:rsidR="008F283F">
        <w:t xml:space="preserve">is </w:t>
      </w:r>
      <w:r w:rsidR="00F6409C" w:rsidRPr="00E72F91">
        <w:t>addressed</w:t>
      </w:r>
      <w:r w:rsidR="008F283F">
        <w:t>,</w:t>
      </w:r>
      <w:r w:rsidR="003336FA" w:rsidRPr="00795C89">
        <w:t xml:space="preserve"> </w:t>
      </w:r>
      <w:r w:rsidR="008F283F">
        <w:t>d</w:t>
      </w:r>
      <w:r w:rsidR="003336FA" w:rsidRPr="00795C89">
        <w:t xml:space="preserve">ata </w:t>
      </w:r>
      <w:r w:rsidR="004056B0">
        <w:t>is</w:t>
      </w:r>
      <w:r w:rsidR="003336FA" w:rsidRPr="00795C89">
        <w:t xml:space="preserve"> normalized</w:t>
      </w:r>
      <w:r w:rsidR="007A453C">
        <w:t xml:space="preserve">, and multiple methods are employed to select or extract features. </w:t>
      </w:r>
      <w:r w:rsidR="004056B0">
        <w:t>D</w:t>
      </w:r>
      <w:r w:rsidR="00F63BA3">
        <w:t xml:space="preserve">ata is </w:t>
      </w:r>
      <w:r w:rsidR="00A6473E" w:rsidRPr="00E72F91">
        <w:t xml:space="preserve">split into a </w:t>
      </w:r>
      <w:r w:rsidR="00C75175">
        <w:t>train</w:t>
      </w:r>
      <w:r w:rsidR="003E7B9B">
        <w:t xml:space="preserve"> </w:t>
      </w:r>
      <w:r w:rsidR="00A6473E" w:rsidRPr="00E72F91">
        <w:t xml:space="preserve">set and </w:t>
      </w:r>
      <w:r w:rsidR="003E7B9B">
        <w:t>test</w:t>
      </w:r>
      <w:r w:rsidR="003E7B9B" w:rsidRPr="00E72F91">
        <w:t xml:space="preserve"> set</w:t>
      </w:r>
      <w:r w:rsidR="00A6473E" w:rsidRPr="00E72F91">
        <w:t xml:space="preserve"> with a ratio of </w:t>
      </w:r>
      <w:r w:rsidR="00A6473E" w:rsidRPr="007A453C">
        <w:t>8:2</w:t>
      </w:r>
      <w:r w:rsidR="007A453C">
        <w:t xml:space="preserve">. </w:t>
      </w:r>
      <w:r w:rsidR="00DA09FE" w:rsidRPr="00E72F91">
        <w:t xml:space="preserve">Models </w:t>
      </w:r>
      <w:r w:rsidR="000C171F" w:rsidRPr="00E72F91">
        <w:t>used are SVM, Random Forest and Logistic Regression</w:t>
      </w:r>
      <w:r w:rsidR="000C171F" w:rsidRPr="00E72F91">
        <w:rPr>
          <w:highlight w:val="yellow"/>
        </w:rPr>
        <w:t>.</w:t>
      </w:r>
      <w:r w:rsidR="00DF7DC3" w:rsidRPr="00E72F91">
        <w:rPr>
          <w:highlight w:val="yellow"/>
        </w:rPr>
        <w:t xml:space="preserve"> &lt;further substantiate the why&gt;.</w:t>
      </w:r>
      <w:r w:rsidR="00BF3BD9">
        <w:t xml:space="preserve">  Evaluation metrics are created</w:t>
      </w:r>
      <w:r w:rsidR="001F01AC">
        <w:t>, the best model selected and the model is executed on the validation set.</w:t>
      </w:r>
    </w:p>
    <w:p w14:paraId="2E1BCC7B" w14:textId="5098373A" w:rsidR="00795C89" w:rsidRDefault="00795C89"/>
    <w:p w14:paraId="6AE37DE6" w14:textId="278DD97F" w:rsidR="00DC2EAD" w:rsidRDefault="00965C1E">
      <w:pPr>
        <w:rPr>
          <w:b/>
          <w:bCs/>
          <w:sz w:val="22"/>
          <w:szCs w:val="22"/>
        </w:rPr>
      </w:pPr>
      <w:r w:rsidRPr="00965C1E">
        <w:rPr>
          <w:b/>
          <w:bCs/>
          <w:sz w:val="22"/>
          <w:szCs w:val="22"/>
        </w:rPr>
        <w:t xml:space="preserve">3.2 </w:t>
      </w:r>
      <w:r w:rsidR="00BA2BFA">
        <w:rPr>
          <w:b/>
          <w:bCs/>
          <w:sz w:val="22"/>
          <w:szCs w:val="22"/>
        </w:rPr>
        <w:t>Data collection</w:t>
      </w:r>
    </w:p>
    <w:p w14:paraId="30EF7954" w14:textId="7A8B8562" w:rsidR="00D84119" w:rsidRDefault="00E54895">
      <w:r>
        <w:rPr>
          <w:noProof/>
        </w:rPr>
        <w:lastRenderedPageBreak/>
        <mc:AlternateContent>
          <mc:Choice Requires="wps">
            <w:drawing>
              <wp:anchor distT="45720" distB="45720" distL="114300" distR="114300" simplePos="0" relativeHeight="251676672" behindDoc="0" locked="0" layoutInCell="1" allowOverlap="1" wp14:anchorId="2D567C68" wp14:editId="738E71A0">
                <wp:simplePos x="0" y="0"/>
                <wp:positionH relativeFrom="column">
                  <wp:posOffset>2781300</wp:posOffset>
                </wp:positionH>
                <wp:positionV relativeFrom="paragraph">
                  <wp:posOffset>2099945</wp:posOffset>
                </wp:positionV>
                <wp:extent cx="3013075" cy="251460"/>
                <wp:effectExtent l="0" t="0" r="15875" b="15240"/>
                <wp:wrapSquare wrapText="bothSides"/>
                <wp:docPr id="1440359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13075" cy="251460"/>
                        </a:xfrm>
                        <a:prstGeom prst="rect">
                          <a:avLst/>
                        </a:prstGeom>
                        <a:solidFill>
                          <a:srgbClr val="FFFFFF"/>
                        </a:solidFill>
                        <a:ln w="9525">
                          <a:solidFill>
                            <a:srgbClr val="000000"/>
                          </a:solidFill>
                          <a:miter lim="800000"/>
                          <a:headEnd/>
                          <a:tailEnd/>
                        </a:ln>
                      </wps:spPr>
                      <wps:txbx>
                        <w:txbxContent>
                          <w:p w14:paraId="6F506702" w14:textId="331B524A" w:rsidR="00E54895" w:rsidRDefault="00B65FE0">
                            <w:r>
                              <w:t xml:space="preserve">Figure </w:t>
                            </w:r>
                            <w:r w:rsidR="00E54895">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567C68" id="_x0000_s1028" type="#_x0000_t202" style="position:absolute;left:0;text-align:left;margin-left:219pt;margin-top:165.35pt;width:237.25pt;height:19.8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">
                <v:textbox>
                  <w:txbxContent>
                    <w:p w14:paraId="6F506702" w14:textId="331B524A" w:rsidR="00E54895" w:rsidRDefault="00B65FE0">
                      <w:r>
                        <w:t xml:space="preserve">Figure </w:t>
                      </w:r>
                      <w:r w:rsidR="00E54895">
                        <w:t>2</w:t>
                      </w:r>
                    </w:p>
                  </w:txbxContent>
                </v:textbox>
                <w10:wrap type="square"/>
              </v:shape>
            </w:pict>
          </mc:Fallback>
        </mc:AlternateContent>
      </w:r>
      <w:r w:rsidR="004D3687" w:rsidRPr="004D3687">
        <w:rPr>
          <w:b/>
          <w:bCs/>
          <w:noProof/>
          <w:sz w:val="22"/>
          <w:szCs w:val="22"/>
        </w:rPr>
        <w:drawing>
          <wp:anchor distT="0" distB="0" distL="114300" distR="114300" simplePos="0" relativeHeight="251672576" behindDoc="1" locked="0" layoutInCell="1" allowOverlap="1" wp14:anchorId="54DA17D8" wp14:editId="5D3039BD">
            <wp:simplePos x="0" y="0"/>
            <wp:positionH relativeFrom="column">
              <wp:posOffset>2778125</wp:posOffset>
            </wp:positionH>
            <wp:positionV relativeFrom="paragraph">
              <wp:posOffset>14605</wp:posOffset>
            </wp:positionV>
            <wp:extent cx="3013075" cy="2072640"/>
            <wp:effectExtent l="0" t="0" r="0" b="3810"/>
            <wp:wrapTight wrapText="bothSides">
              <wp:wrapPolygon edited="0">
                <wp:start x="0" y="0"/>
                <wp:lineTo x="0" y="21441"/>
                <wp:lineTo x="21441" y="21441"/>
                <wp:lineTo x="21441" y="0"/>
                <wp:lineTo x="0" y="0"/>
              </wp:wrapPolygon>
            </wp:wrapTight>
            <wp:docPr id="11953857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385753" name="Picture 1"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13075" cy="2072640"/>
                    </a:xfrm>
                    <a:prstGeom prst="rect">
                      <a:avLst/>
                    </a:prstGeom>
                  </pic:spPr>
                </pic:pic>
              </a:graphicData>
            </a:graphic>
            <wp14:sizeRelH relativeFrom="margin">
              <wp14:pctWidth>0</wp14:pctWidth>
            </wp14:sizeRelH>
            <wp14:sizeRelV relativeFrom="margin">
              <wp14:pctHeight>0</wp14:pctHeight>
            </wp14:sizeRelV>
          </wp:anchor>
        </w:drawing>
      </w:r>
      <w:r w:rsidR="00203498" w:rsidRPr="00E72F91">
        <w:t>This study uses the TCGA-BRCA on the GDC portal</w:t>
      </w:r>
      <w:r w:rsidR="00B220F3" w:rsidRPr="00E72F91">
        <w:t xml:space="preserve"> </w:t>
      </w:r>
      <w:r w:rsidR="00716C7B" w:rsidRPr="00E72F91">
        <w:t>(</w:t>
      </w:r>
      <w:r w:rsidR="004B156A" w:rsidRPr="00E72F91">
        <w:t>https://portal.gdc.cancer.gov/projects/TCGA-BRCA</w:t>
      </w:r>
      <w:r w:rsidR="00716C7B" w:rsidRPr="00E72F91">
        <w:t>)</w:t>
      </w:r>
      <w:r w:rsidR="004B156A" w:rsidRPr="00E72F91">
        <w:t xml:space="preserve"> as train- and test</w:t>
      </w:r>
      <w:r w:rsidR="00D47030">
        <w:t xml:space="preserve"> </w:t>
      </w:r>
      <w:r w:rsidR="004B156A" w:rsidRPr="00E72F91">
        <w:t>set</w:t>
      </w:r>
      <w:r w:rsidR="00203498" w:rsidRPr="00E72F91">
        <w:t xml:space="preserve">. </w:t>
      </w:r>
      <w:r w:rsidR="00390841">
        <w:t xml:space="preserve">All data in this dataset </w:t>
      </w:r>
      <w:r w:rsidR="0066415E">
        <w:t>are</w:t>
      </w:r>
      <w:r w:rsidR="003003D6">
        <w:t xml:space="preserve"> </w:t>
      </w:r>
      <w:r w:rsidR="00804499">
        <w:t>tumor</w:t>
      </w:r>
      <w:r w:rsidR="003003D6">
        <w:t xml:space="preserve"> samples. </w:t>
      </w:r>
      <w:r w:rsidR="00595154" w:rsidRPr="00E72F91">
        <w:t>The number of cases [n] is 109</w:t>
      </w:r>
      <w:r w:rsidR="00CD3033" w:rsidRPr="00E72F91">
        <w:t>7</w:t>
      </w:r>
      <w:r w:rsidR="00595154" w:rsidRPr="00E72F91">
        <w:t>.</w:t>
      </w:r>
      <w:r w:rsidR="00B3796A" w:rsidRPr="00E72F91">
        <w:t xml:space="preserve"> </w:t>
      </w:r>
      <w:r w:rsidR="002134EE" w:rsidRPr="00E72F91">
        <w:t>Determining which cases have TNBC is based on the clinical data</w:t>
      </w:r>
      <w:r w:rsidR="00145C9D" w:rsidRPr="00E72F91">
        <w:t>.</w:t>
      </w:r>
      <w:r w:rsidR="008B709E" w:rsidRPr="00E72F91">
        <w:t xml:space="preserve"> Dimensions </w:t>
      </w:r>
      <w:r w:rsidR="0090442F" w:rsidRPr="00E72F91">
        <w:t>used in the clinical data</w:t>
      </w:r>
      <w:r w:rsidR="004E724A" w:rsidRPr="00E72F91">
        <w:t xml:space="preserve"> to determine TNBC status</w:t>
      </w:r>
      <w:r w:rsidR="0090442F" w:rsidRPr="00E72F91">
        <w:t xml:space="preserve"> is </w:t>
      </w:r>
      <w:r w:rsidR="008B709E" w:rsidRPr="00E72F91">
        <w:t>‘er_status_by_ihc', 'pr_status_by_ihc' and 'her2_status_by_ihc’</w:t>
      </w:r>
      <w:r w:rsidR="004E724A" w:rsidRPr="00E72F91">
        <w:t>.</w:t>
      </w:r>
      <w:r w:rsidR="0090442F" w:rsidRPr="00E72F91">
        <w:t xml:space="preserve"> </w:t>
      </w:r>
      <w:r w:rsidR="00B4428A" w:rsidRPr="00E72F91">
        <w:t>Cases missing data in any of the three dimensions are dropped</w:t>
      </w:r>
      <w:r w:rsidR="009E7AAC">
        <w:t xml:space="preserve">, </w:t>
      </w:r>
      <w:r w:rsidR="009B6356">
        <w:t xml:space="preserve">as are cases with no RNA sequencing data. </w:t>
      </w:r>
      <w:r w:rsidR="00960171">
        <w:t>Remaining are</w:t>
      </w:r>
      <w:r w:rsidR="009E7AAC">
        <w:t xml:space="preserve"> a total of 997 </w:t>
      </w:r>
      <w:r w:rsidR="009F022D">
        <w:t xml:space="preserve">cases with </w:t>
      </w:r>
      <w:r w:rsidR="00B4428A" w:rsidRPr="00E72F91">
        <w:t>86</w:t>
      </w:r>
      <w:r w:rsidR="000631A4">
        <w:t>2</w:t>
      </w:r>
      <w:r w:rsidR="0090442F" w:rsidRPr="00E72F91">
        <w:t xml:space="preserve"> cases </w:t>
      </w:r>
      <w:r w:rsidR="00B3796A" w:rsidRPr="00E72F91">
        <w:t xml:space="preserve">with </w:t>
      </w:r>
      <w:r w:rsidR="000F0E28">
        <w:t>n</w:t>
      </w:r>
      <w:r w:rsidR="00B3796A" w:rsidRPr="00E72F91">
        <w:t>TNBC</w:t>
      </w:r>
      <w:r w:rsidR="0090442F" w:rsidRPr="00E72F91">
        <w:t xml:space="preserve"> and</w:t>
      </w:r>
      <w:r w:rsidR="00B3796A" w:rsidRPr="00E72F91">
        <w:t xml:space="preserve"> </w:t>
      </w:r>
      <w:r w:rsidR="0090442F" w:rsidRPr="00E72F91">
        <w:t>11</w:t>
      </w:r>
      <w:r w:rsidR="003070EF">
        <w:t>5</w:t>
      </w:r>
      <w:r w:rsidR="0090442F" w:rsidRPr="00E72F91">
        <w:t xml:space="preserve"> </w:t>
      </w:r>
      <w:r w:rsidR="00B3796A" w:rsidRPr="00E72F91">
        <w:t>cases with TNBC.</w:t>
      </w:r>
      <w:r w:rsidR="00413982">
        <w:t xml:space="preserve"> </w:t>
      </w:r>
    </w:p>
    <w:p w14:paraId="7DEA6C4F" w14:textId="0E9E9B92" w:rsidR="00576D2A" w:rsidRPr="00E72F91" w:rsidRDefault="009218AB" w:rsidP="00D84119">
      <w:pPr>
        <w:ind w:firstLine="720"/>
      </w:pPr>
      <w:r>
        <w:t>Total n</w:t>
      </w:r>
      <w:r w:rsidR="00D84119">
        <w:t xml:space="preserve">umber of features are </w:t>
      </w:r>
      <w:r w:rsidR="0041308E">
        <w:t>60660</w:t>
      </w:r>
      <w:r w:rsidR="00D84119">
        <w:t xml:space="preserve">. </w:t>
      </w:r>
      <w:r w:rsidR="0066299E">
        <w:t xml:space="preserve">A distinction is made on the type </w:t>
      </w:r>
      <w:r>
        <w:t>of gene</w:t>
      </w:r>
      <w:r w:rsidR="0041308E">
        <w:t>, resulting in the following distribution</w:t>
      </w:r>
      <w:r w:rsidR="00A25328">
        <w:t xml:space="preserve"> shown in </w:t>
      </w:r>
      <w:r w:rsidR="00B65FE0">
        <w:t>figure</w:t>
      </w:r>
      <w:r w:rsidR="00A25328">
        <w:t xml:space="preserve"> 2. Except for PCA, only protein_coding is used</w:t>
      </w:r>
      <w:r w:rsidR="0041308E">
        <w:t xml:space="preserve">. </w:t>
      </w:r>
      <w:r w:rsidR="00413982">
        <w:t>In the RNA sequencing data the ‘stranded_first’ is used</w:t>
      </w:r>
      <w:r w:rsidR="00413982" w:rsidRPr="00413982">
        <w:rPr>
          <w:highlight w:val="yellow"/>
        </w:rPr>
        <w:t>. &lt;why&gt;</w:t>
      </w:r>
      <w:r w:rsidR="00413982">
        <w:t xml:space="preserve">. </w:t>
      </w:r>
    </w:p>
    <w:p w14:paraId="387F4EFA" w14:textId="30C05D98" w:rsidR="005F3149" w:rsidRDefault="005F3149" w:rsidP="003C777A"/>
    <w:p w14:paraId="32F10B6E" w14:textId="320A4474" w:rsidR="008F283F" w:rsidRDefault="008F283F">
      <w:pPr>
        <w:rPr>
          <w:b/>
          <w:bCs/>
          <w:sz w:val="22"/>
          <w:szCs w:val="22"/>
        </w:rPr>
      </w:pPr>
    </w:p>
    <w:p w14:paraId="333E1493" w14:textId="0B121A7E" w:rsidR="00965C1E" w:rsidRPr="00965C1E" w:rsidRDefault="001E6491">
      <w:pPr>
        <w:rPr>
          <w:b/>
          <w:bCs/>
          <w:sz w:val="22"/>
          <w:szCs w:val="22"/>
        </w:rPr>
      </w:pPr>
      <w:r>
        <w:rPr>
          <w:b/>
          <w:bCs/>
          <w:sz w:val="22"/>
          <w:szCs w:val="22"/>
        </w:rPr>
        <w:t>3</w:t>
      </w:r>
      <w:r w:rsidR="00965C1E" w:rsidRPr="00965C1E">
        <w:rPr>
          <w:b/>
          <w:bCs/>
          <w:sz w:val="22"/>
          <w:szCs w:val="22"/>
        </w:rPr>
        <w:t>.3 Data PreProcessing</w:t>
      </w:r>
    </w:p>
    <w:p w14:paraId="7C5E5B01" w14:textId="31F06139" w:rsidR="00D76A02" w:rsidRDefault="009505AB" w:rsidP="002C536E">
      <w:r>
        <w:rPr>
          <w:noProof/>
        </w:rPr>
        <w:drawing>
          <wp:anchor distT="0" distB="0" distL="114300" distR="114300" simplePos="0" relativeHeight="251671552" behindDoc="1" locked="0" layoutInCell="1" allowOverlap="1" wp14:anchorId="281C4408" wp14:editId="46C83A8F">
            <wp:simplePos x="0" y="0"/>
            <wp:positionH relativeFrom="column">
              <wp:posOffset>-30480</wp:posOffset>
            </wp:positionH>
            <wp:positionV relativeFrom="paragraph">
              <wp:posOffset>1271905</wp:posOffset>
            </wp:positionV>
            <wp:extent cx="5731510" cy="2432050"/>
            <wp:effectExtent l="0" t="0" r="2540" b="6350"/>
            <wp:wrapTight wrapText="bothSides">
              <wp:wrapPolygon edited="0">
                <wp:start x="0" y="0"/>
                <wp:lineTo x="0" y="21487"/>
                <wp:lineTo x="21538" y="21487"/>
                <wp:lineTo x="21538" y="0"/>
                <wp:lineTo x="0" y="0"/>
              </wp:wrapPolygon>
            </wp:wrapTight>
            <wp:docPr id="2132536880" name="Picture 4" descr="A diagram of different types of infor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36880" name="Picture 4" descr="A diagram of different types of information&#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432050"/>
                    </a:xfrm>
                    <a:prstGeom prst="rect">
                      <a:avLst/>
                    </a:prstGeom>
                    <a:noFill/>
                    <a:ln>
                      <a:noFill/>
                    </a:ln>
                  </pic:spPr>
                </pic:pic>
              </a:graphicData>
            </a:graphic>
            <wp14:sizeRelH relativeFrom="page">
              <wp14:pctWidth>0</wp14:pctWidth>
            </wp14:sizeRelH>
            <wp14:sizeRelV relativeFrom="page">
              <wp14:pctHeight>0</wp14:pctHeight>
            </wp14:sizeRelV>
          </wp:anchor>
        </w:drawing>
      </w:r>
      <w:r w:rsidR="004F40D1">
        <w:t>Selecting only the genes of type ‘protein coding’ is the first step</w:t>
      </w:r>
      <w:r w:rsidR="001F42E5">
        <w:t xml:space="preserve"> in the TCGA-BRCA dataset, as the overwhelming number of papers use protein coding data. </w:t>
      </w:r>
      <w:r w:rsidR="00076978">
        <w:t xml:space="preserve">Resulting data is checked on duplicates in </w:t>
      </w:r>
      <w:r w:rsidR="00C52F00">
        <w:t>cases</w:t>
      </w:r>
      <w:r w:rsidR="00231E76">
        <w:t xml:space="preserve"> </w:t>
      </w:r>
      <w:r w:rsidR="00C52F00">
        <w:t>and duplicates in proteins</w:t>
      </w:r>
      <w:r w:rsidR="00A1226A">
        <w:t xml:space="preserve"> (e.g. CD99), removing the duplicate that has zero sum as result</w:t>
      </w:r>
      <w:r w:rsidR="00C52F00">
        <w:t>.</w:t>
      </w:r>
      <w:r w:rsidR="00161DA0">
        <w:t xml:space="preserve"> Follow data cleaning practices </w:t>
      </w:r>
      <w:r w:rsidR="00161DA0">
        <w:fldChar w:fldCharType="begin"/>
      </w:r>
      <w:r w:rsidR="00D33CDE">
        <w:instrText xml:space="preserve"> ADDIN EN.CITE &lt;EndNote&gt;&lt;Cite&gt;&lt;Author&gt;Plaue&lt;/Author&gt;&lt;Year&gt;2023&lt;/Year&gt;&lt;RecNum&gt;271&lt;/RecNum&gt;&lt;DisplayText&gt;[45]&lt;/DisplayText&gt;&lt;record&gt;&lt;rec-number&gt;271&lt;/rec-number&gt;&lt;foreign-keys&gt;&lt;key app="EN" db-id="2s2eadsays95sheeax9pw2ahprdzwad2wax9" timestamp="1748761808" guid="dbcb3a94-4ec1-4764-9136-83b0ce62dd60"&gt;271&lt;/key&gt;&lt;/foreign-keys&gt;&lt;ref-type name="Book Section"&gt;5&lt;/ref-type&gt;&lt;contributors&gt;&lt;authors&gt;&lt;author&gt;Plaue, Matthias&lt;/author&gt;&lt;/authors&gt;&lt;secondary-authors&gt;&lt;author&gt;Plaue, Matthias&lt;/author&gt;&lt;/secondary-authors&gt;&lt;/contributors&gt;&lt;titles&gt;&lt;title&gt;Elements of data organization&lt;/title&gt;&lt;secondary-title&gt;Data Science: An Introduction to Statistics and Machine Learning&lt;/secondary-title&gt;&lt;/titles&gt;&lt;pages&gt;11-34&lt;/pages&gt;&lt;dates&gt;&lt;year&gt;2023&lt;/year&gt;&lt;pub-dates&gt;&lt;date&gt;2023//&lt;/date&gt;&lt;/pub-dates&gt;&lt;/dates&gt;&lt;pub-location&gt;Berlin,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1&lt;/url&gt;&lt;/related-urls&gt;&lt;/urls&gt;&lt;electronic-resource-num&gt;10.1007/978-3-662-67882-4_1&lt;/electronic-resource-num&gt;&lt;/record&gt;&lt;/Cite&gt;&lt;/EndNote&gt;</w:instrText>
      </w:r>
      <w:r w:rsidR="00161DA0">
        <w:fldChar w:fldCharType="separate"/>
      </w:r>
      <w:r w:rsidR="00D33CDE">
        <w:rPr>
          <w:noProof/>
        </w:rPr>
        <w:t>[45]</w:t>
      </w:r>
      <w:r w:rsidR="00161DA0">
        <w:fldChar w:fldCharType="end"/>
      </w:r>
      <w:r w:rsidR="00161DA0">
        <w:t xml:space="preserve">, applying imputation </w:t>
      </w:r>
      <w:r w:rsidR="00161DA0" w:rsidRPr="0005274D">
        <w:rPr>
          <w:highlight w:val="yellow"/>
        </w:rPr>
        <w:t>using &lt;method&gt;</w:t>
      </w:r>
      <w:r w:rsidR="00161DA0">
        <w:t xml:space="preserve"> for missing values </w:t>
      </w:r>
      <w:r w:rsidR="00161DA0" w:rsidRPr="00A1226A">
        <w:rPr>
          <w:highlight w:val="yellow"/>
        </w:rPr>
        <w:t>&lt;what constitutes&gt;</w:t>
      </w:r>
      <w:r w:rsidR="00161DA0">
        <w:t>.</w:t>
      </w:r>
      <w:r w:rsidR="00C52F00">
        <w:t xml:space="preserve"> </w:t>
      </w:r>
      <w:r w:rsidR="00F34221">
        <w:t xml:space="preserve">Outliers in the data are managed by applying logarithmic transformation </w:t>
      </w:r>
      <w:r w:rsidR="00AD0A18">
        <w:fldChar w:fldCharType="begin"/>
      </w:r>
      <w:r w:rsidR="00D33CDE">
        <w:instrText xml:space="preserve"> ADDIN EN.CITE &lt;EndNote&gt;&lt;Cite&gt;&lt;Author&gt;Joshi&lt;/Author&gt;&lt;Year&gt;2020&lt;/Year&gt;&lt;RecNum&gt;278&lt;/RecNum&gt;&lt;DisplayText&gt;[46, 47]&lt;/DisplayText&gt;&lt;record&gt;&lt;rec-number&gt;278&lt;/rec-number&gt;&lt;foreign-keys&gt;&lt;key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Géron&lt;/Author&gt;&lt;Year&gt;2022&lt;/Year&gt;&lt;RecNum&gt;283&lt;/RecNum&gt;&lt;record&gt;&lt;rec-number&gt;283&lt;/rec-number&gt;&lt;foreign-keys&gt;&lt;key app="EN" db-id="2s2eadsays95sheeax9pw2ahprdzwad2wax9" timestamp="1749893194" guid="9680e117-71dd-432e-8c1e-656ba8d2a956"&gt;283&lt;/key&gt;&lt;/foreign-keys&gt;&lt;ref-type name="Book Section"&gt;5&lt;/ref-type&gt;&lt;contributors&gt;&lt;authors&gt;&lt;author&gt;Aurélien Géron&lt;/author&gt;&lt;/authors&gt;&lt;secondary-authors&gt;&lt;author&gt;Aurélien Géron&lt;/author&gt;&lt;/secondary-authors&gt;&lt;/contributors&gt;&lt;titles&gt;&lt;title&gt;2. End-to-End Machine Learning Project&lt;/title&gt;&lt;secondary-title&gt;Hands-On Machine Learning with Scikit-Learn, Keras, and TensorFlow, 3rd Edition&lt;/secondary-title&gt;&lt;/titles&gt;&lt;dates&gt;&lt;year&gt;2022&lt;/year&gt;&lt;pub-dates&gt;&lt;date&gt;2022//&lt;/date&gt;&lt;/pub-dates&gt;&lt;/dates&gt;&lt;pub-location&gt;Sebastopol&lt;/pub-location&gt;&lt;publisher&gt;O’Reilly Media, Inc.&lt;/publisher&gt;&lt;isbn&gt;978-1-098-12596-7&lt;/isbn&gt;&lt;urls&gt;&lt;related-urls&gt;&lt;url&gt;https://learning.oreilly.com/library/view/-/9781098125967/ch02.html&lt;/url&gt;&lt;/related-urls&gt;&lt;/urls&gt;&lt;/record&gt;&lt;/Cite&gt;&lt;/EndNote&gt;</w:instrText>
      </w:r>
      <w:r w:rsidR="00AD0A18">
        <w:fldChar w:fldCharType="separate"/>
      </w:r>
      <w:r w:rsidR="00D33CDE">
        <w:rPr>
          <w:noProof/>
        </w:rPr>
        <w:t>[46, 47]</w:t>
      </w:r>
      <w:r w:rsidR="00AD0A18">
        <w:fldChar w:fldCharType="end"/>
      </w:r>
      <w:r w:rsidR="006142AE">
        <w:t>.</w:t>
      </w:r>
      <w:r w:rsidR="00161DA0">
        <w:t xml:space="preserve"> </w:t>
      </w:r>
      <w:r w:rsidR="00D83CAE">
        <w:t>To make features more comparable</w:t>
      </w:r>
      <w:r w:rsidR="00E83422">
        <w:t xml:space="preserve">, as an absolute dispersion method </w:t>
      </w:r>
      <w:r w:rsidR="00E83422">
        <w:fldChar w:fldCharType="begin"/>
      </w:r>
      <w:r w:rsidR="00D33CDE">
        <w:instrText xml:space="preserve"> ADDIN EN.CITE &lt;EndNote&gt;&lt;Cite&gt;&lt;Author&gt;Cuadrado-Gallego&lt;/Author&gt;&lt;Year&gt;2023&lt;/Year&gt;&lt;RecNum&gt;285&lt;/RecNum&gt;&lt;DisplayText&gt;[48]&lt;/DisplayText&gt;&lt;record&gt;&lt;rec-number&gt;285&lt;/rec-number&gt;&lt;foreign-keys&gt;&lt;key app="EN" db-id="2s2eadsays95sheeax9pw2ahprdzwad2wax9" timestamp="1749895343" guid="da289a4b-ee91-4863-9ac3-44a294f7a57d"&gt;285&lt;/key&gt;&lt;/foreign-keys&gt;&lt;ref-type name="Book Section"&gt;5&lt;/ref-type&gt;&lt;contributors&gt;&lt;authors&gt;&lt;author&gt;Cuadrado-Gallego, Juan J.&lt;/author&gt;&lt;author&gt;Demchenko, Yuri&lt;/author&gt;&lt;/authors&gt;&lt;secondary-authors&gt;&lt;author&gt;Cuadrado-Gallego, Juan J.&lt;/author&gt;&lt;author&gt;Demchenko, Yuri&lt;/author&gt;&lt;/secondary-authors&gt;&lt;/contributors&gt;&lt;titles&gt;&lt;title&gt;Data&lt;/title&gt;&lt;secondary-title&gt;Data Analytics: A Theoretical and Practical View from the EDISON Project&lt;/secondary-title&gt;&lt;/titles&gt;&lt;pages&gt;45-137&lt;/pages&gt;&lt;dates&gt;&lt;year&gt;2023&lt;/year&gt;&lt;pub-dates&gt;&lt;date&gt;2023//&lt;/date&gt;&lt;/pub-dates&gt;&lt;/dates&gt;&lt;pub-location&gt;Cham&lt;/pub-location&gt;&lt;publisher&gt;Springer International Publishing&lt;/publisher&gt;&lt;isbn&gt;978-3-031-39129-3&lt;/isbn&gt;&lt;urls&gt;&lt;related-urls&gt;&lt;url&gt;https://doi.org/10.1007/978-3-031-39129-3_2&lt;/url&gt;&lt;/related-urls&gt;&lt;/urls&gt;&lt;electronic-resource-num&gt;10.1007/978-3-031-39129-3_2&lt;/electronic-resource-num&gt;&lt;/record&gt;&lt;/Cite&gt;&lt;/EndNote&gt;</w:instrText>
      </w:r>
      <w:r w:rsidR="00E83422">
        <w:fldChar w:fldCharType="separate"/>
      </w:r>
      <w:r w:rsidR="00D33CDE">
        <w:rPr>
          <w:noProof/>
        </w:rPr>
        <w:t>[48]</w:t>
      </w:r>
      <w:r w:rsidR="00E83422">
        <w:fldChar w:fldCharType="end"/>
      </w:r>
      <w:r w:rsidR="00E83422">
        <w:t xml:space="preserve">, </w:t>
      </w:r>
      <w:r w:rsidR="003A19A9">
        <w:t xml:space="preserve"> standardization is applied</w:t>
      </w:r>
      <w:r w:rsidR="00D04B79">
        <w:t xml:space="preserve"> </w:t>
      </w:r>
      <w:r w:rsidR="00D04B79">
        <w:fldChar w:fldCharType="begin"/>
      </w:r>
      <w:r w:rsidR="00D33CDE">
        <w:instrText xml:space="preserve"> ADDIN EN.CITE &lt;EndNote&gt;&lt;Cite&gt;&lt;Author&gt;Joshi&lt;/Author&gt;&lt;Year&gt;2020&lt;/Year&gt;&lt;RecNum&gt;278&lt;/RecNum&gt;&lt;DisplayText&gt;[46, 49]&lt;/DisplayText&gt;&lt;record&gt;&lt;rec-number&gt;278&lt;/rec-number&gt;&lt;foreign-keys&gt;&lt;key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D04B79">
        <w:fldChar w:fldCharType="separate"/>
      </w:r>
      <w:r w:rsidR="00D33CDE">
        <w:rPr>
          <w:noProof/>
        </w:rPr>
        <w:t>[46, 49]</w:t>
      </w:r>
      <w:r w:rsidR="00D04B79">
        <w:fldChar w:fldCharType="end"/>
      </w:r>
      <w:r w:rsidR="00D04B79">
        <w:t xml:space="preserve"> and </w:t>
      </w:r>
      <w:r w:rsidR="00EF775F">
        <w:t xml:space="preserve">remove the mean to center features on zero </w:t>
      </w:r>
      <w:r w:rsidR="00FA02E8">
        <w:fldChar w:fldCharType="begin"/>
      </w:r>
      <w:r w:rsidR="00D33CDE">
        <w:instrText xml:space="preserve"> ADDIN EN.CITE &lt;EndNote&gt;&lt;Cite&gt;&lt;Author&gt;Joshi&lt;/Author&gt;&lt;Year&gt;2020&lt;/Year&gt;&lt;RecNum&gt;279&lt;/RecNum&gt;&lt;DisplayText&gt;[49, 50]&lt;/DisplayText&gt;&lt;record&gt;&lt;rec-number&gt;279&lt;/rec-number&gt;&lt;foreign-keys&gt;&lt;key app="EN" db-id="2s2eadsays95sheeax9pw2ahprdzwad2wax9" timestamp="1749544355" guid="1d312df9-b84f-44ef-9344-0799f65b5233"&gt;279&lt;/key&gt;&lt;/foreign-keys&gt;&lt;ref-type name="Book Section"&gt;5&lt;/ref-type&gt;&lt;contributors&gt;&lt;authors&gt;&lt;author&gt;Alberto Artasanchez; Prateek Joshi&lt;/author&gt;&lt;/authors&gt;&lt;/contributors&gt;&lt;titles&gt;&lt;title&gt;Classification and Regression Using Supervised Learning&lt;/title&gt;&lt;secondary-title&gt;Artificial Intelligence with Python: Your complete guide to building intelligent apps using Python 3.x , Second Edition&lt;/secondary-title&gt;&lt;/titles&gt;&lt;pages&gt;67-92&lt;/pages&gt;&lt;section&gt;4&lt;/section&gt;&lt;dates&gt;&lt;year&gt;2020&lt;/year&gt;&lt;/dates&gt;&lt;pub-location&gt;Birmingham&lt;/pub-location&gt;&lt;publisher&gt;Packt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FA02E8">
        <w:fldChar w:fldCharType="separate"/>
      </w:r>
      <w:r w:rsidR="00D33CDE">
        <w:rPr>
          <w:noProof/>
        </w:rPr>
        <w:t>[49, 50]</w:t>
      </w:r>
      <w:r w:rsidR="00FA02E8">
        <w:fldChar w:fldCharType="end"/>
      </w:r>
      <w:r w:rsidR="00FA02E8">
        <w:t>.</w:t>
      </w:r>
      <w:r w:rsidR="00BD6720">
        <w:t xml:space="preserve"> </w:t>
      </w:r>
      <w:r w:rsidR="00BD6720" w:rsidRPr="00BD6720">
        <w:rPr>
          <w:highlight w:val="yellow"/>
        </w:rPr>
        <w:t>Checking for duplicates and applying deduplication is done &lt;&gt;</w:t>
      </w:r>
      <w:r w:rsidR="00BD6720">
        <w:t>.</w:t>
      </w:r>
    </w:p>
    <w:p w14:paraId="42C55734" w14:textId="60B5029D" w:rsidR="007E6C0D" w:rsidRPr="007E6C0D" w:rsidRDefault="008F283F" w:rsidP="007E6C0D">
      <w:r w:rsidRPr="00420E4F">
        <w:rPr>
          <w:b/>
          <w:bCs/>
          <w:noProof/>
          <w:sz w:val="22"/>
          <w:szCs w:val="22"/>
        </w:rPr>
        <mc:AlternateContent>
          <mc:Choice Requires="wps">
            <w:drawing>
              <wp:anchor distT="45720" distB="45720" distL="114300" distR="114300" simplePos="0" relativeHeight="251661312" behindDoc="0" locked="0" layoutInCell="1" allowOverlap="1" wp14:anchorId="5A7EAA21" wp14:editId="09126808">
                <wp:simplePos x="0" y="0"/>
                <wp:positionH relativeFrom="column">
                  <wp:posOffset>-31750</wp:posOffset>
                </wp:positionH>
                <wp:positionV relativeFrom="paragraph">
                  <wp:posOffset>2637790</wp:posOffset>
                </wp:positionV>
                <wp:extent cx="5731510" cy="1404620"/>
                <wp:effectExtent l="0" t="0" r="21590" b="26035"/>
                <wp:wrapSquare wrapText="bothSides"/>
                <wp:docPr id="14025676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592C4F4E" w14:textId="1C4178D8" w:rsidR="00420E4F" w:rsidRDefault="00420E4F">
                            <w:r>
                              <w:t>Fi</w:t>
                            </w:r>
                            <w:r w:rsidR="00F26B2D">
                              <w:t xml:space="preserve">gure </w:t>
                            </w:r>
                            <w:r w:rsidR="00B65FE0">
                              <w:t>3</w:t>
                            </w:r>
                            <w:r w:rsidR="00F26B2D">
                              <w:t xml:space="preserve"> – Overview of framework used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A7EAA21" id="_x0000_s1029" type="#_x0000_t202" style="position:absolute;left:0;text-align:left;margin-left:-2.5pt;margin-top:207.7pt;width:451.3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">
                <v:textbox style="mso-fit-shape-to-text:t">
                  <w:txbxContent>
                    <w:p w14:paraId="592C4F4E" w14:textId="1C4178D8" w:rsidR="00420E4F" w:rsidRDefault="00420E4F">
                      <w:r>
                        <w:t>Fi</w:t>
                      </w:r>
                      <w:r w:rsidR="00F26B2D">
                        <w:t xml:space="preserve">gure </w:t>
                      </w:r>
                      <w:r w:rsidR="00B65FE0">
                        <w:t>3</w:t>
                      </w:r>
                      <w:r w:rsidR="00F26B2D">
                        <w:t xml:space="preserve"> – Overview of framework used</w:t>
                      </w:r>
                    </w:p>
                  </w:txbxContent>
                </v:textbox>
                <w10:wrap type="square"/>
              </v:shape>
            </w:pict>
          </mc:Fallback>
        </mc:AlternateContent>
      </w:r>
    </w:p>
    <w:p w14:paraId="0143E049" w14:textId="77777777" w:rsidR="002C536E" w:rsidRDefault="002C536E" w:rsidP="00490F8F">
      <w:pPr>
        <w:rPr>
          <w:b/>
          <w:bCs/>
          <w:sz w:val="22"/>
          <w:szCs w:val="22"/>
        </w:rPr>
      </w:pPr>
    </w:p>
    <w:p w14:paraId="40A4CB99" w14:textId="5A7979D6" w:rsidR="00490F8F" w:rsidRPr="008043C0" w:rsidRDefault="00490F8F" w:rsidP="00490F8F">
      <w:pPr>
        <w:rPr>
          <w:b/>
          <w:bCs/>
          <w:sz w:val="22"/>
          <w:szCs w:val="22"/>
        </w:rPr>
      </w:pPr>
      <w:r w:rsidRPr="008043C0">
        <w:rPr>
          <w:b/>
          <w:bCs/>
          <w:sz w:val="22"/>
          <w:szCs w:val="22"/>
        </w:rPr>
        <w:t>3.4 Feature Selection and Feature Extraction</w:t>
      </w:r>
    </w:p>
    <w:p w14:paraId="7B830B9A" w14:textId="0D2372A5" w:rsidR="00490F8F" w:rsidRDefault="00490F8F" w:rsidP="00490F8F">
      <w:r>
        <w:t xml:space="preserve">Given the heterogenous nature of TNBC and the lack of distinct biomarkers, multiple approaches are used for feature selection, keeping in mind the heuristic “n / p &gt; 5” </w:t>
      </w:r>
      <w:r>
        <w:fldChar w:fldCharType="begin"/>
      </w:r>
      <w:r>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fldChar w:fldCharType="separate"/>
      </w:r>
      <w:r>
        <w:rPr>
          <w:noProof/>
        </w:rPr>
        <w:t>[35]</w:t>
      </w:r>
      <w:r>
        <w:fldChar w:fldCharType="end"/>
      </w:r>
    </w:p>
    <w:p w14:paraId="0DDE5921" w14:textId="2F2502DE" w:rsidR="00915536" w:rsidRDefault="00490F8F" w:rsidP="00915536">
      <w:pPr>
        <w:ind w:firstLine="720"/>
        <w:rPr>
          <w:lang w:val="en-NL"/>
        </w:rPr>
      </w:pPr>
      <w:r>
        <w:lastRenderedPageBreak/>
        <w:t xml:space="preserve">Two selections are based on literature. One selection is based on the list of twenty genes suggested by Kohari et al </w:t>
      </w:r>
      <w:r>
        <w:fldChar w:fldCharType="begin"/>
      </w:r>
      <w:r w:rsidR="00D33CDE">
        <w:instrText xml:space="preserve"> ADDIN EN.CITE &lt;EndNote&gt;&lt;Cite&gt;&lt;Author&gt;Kothari&lt;/Author&gt;&lt;Year&gt;2020&lt;/Year&gt;&lt;RecNum&gt;179&lt;/RecNum&gt;&lt;DisplayText&gt;[51]&lt;/DisplayText&gt;&lt;record&gt;&lt;rec-number&gt;179&lt;/rec-number&gt;&lt;foreign-keys&gt;&lt;key app="EN" db-id="2s2eadsays95sheeax9pw2ahprdzwad2wax9" timestamp="1746858764" guid="9a1dc05c-5141-4827-9767-5054049cae4a"&gt;179&lt;/key&gt;&lt;/foreign-keys&gt;&lt;ref-type name="Journal Article"&gt;17&lt;/ref-type&gt;&lt;contributors&gt;&lt;authors&gt;&lt;author&gt;Kothari, Charu&lt;/author&gt;&lt;author&gt;Osseni, Mazid Abiodoun&lt;/author&gt;&lt;author&gt;Agbo, Lynda&lt;/author&gt;&lt;author&gt;Ouellette, Geneviève&lt;/author&gt;&lt;author&gt;Déraspe, Maxime&lt;/author&gt;&lt;author&gt;Laviolette, François&lt;/author&gt;&lt;author&gt;Corbeil, Jacques&lt;/author&gt;&lt;author&gt;Lambert, Jean-Philippe&lt;/author&gt;&lt;author&gt;Diorio, Caroline&lt;/author&gt;&lt;author&gt;Durocher, Francine&lt;/author&gt;&lt;/authors&gt;&lt;/contributors&gt;&lt;titles&gt;&lt;title&gt;Machine learning analysis identifies genes differentiating triple negative breast cancers&lt;/title&gt;&lt;secondary-title&gt;Scientific Reports&lt;/secondary-title&gt;&lt;/titles&gt;&lt;periodical&gt;&lt;full-title&gt;Scientific Reports&lt;/full-title&gt;&lt;/periodical&gt;&lt;pages&gt;10464&lt;/pages&gt;&lt;volume&gt;10&lt;/volume&gt;&lt;number&gt;1&lt;/number&gt;&lt;dates&gt;&lt;year&gt;2020&lt;/year&gt;&lt;/dates&gt;&lt;isbn&gt;2045-2322&lt;/isbn&gt;&lt;urls&gt;&lt;related-urls&gt;&lt;url&gt;https://doi.org/10.1038/s41598-020-67525-1&lt;/url&gt;&lt;/related-urls&gt;&lt;/urls&gt;&lt;electronic-resource-num&gt;10.1038/s41598-020-67525-1&lt;/electronic-resource-num&gt;&lt;/record&gt;&lt;/Cite&gt;&lt;/EndNote&gt;</w:instrText>
      </w:r>
      <w:r>
        <w:fldChar w:fldCharType="separate"/>
      </w:r>
      <w:r w:rsidR="00D33CDE">
        <w:rPr>
          <w:noProof/>
        </w:rPr>
        <w:t>[51]</w:t>
      </w:r>
      <w:r>
        <w:fldChar w:fldCharType="end"/>
      </w:r>
      <w:r>
        <w:t xml:space="preserve">. Another selection is based on assessing 65 open access research papers for insights into possible, relevant, biomarkers and oncogenes that are related to TNBC. All genes from the 65 research papers are shown in </w:t>
      </w:r>
      <w:r w:rsidRPr="004D337C">
        <w:rPr>
          <w:highlight w:val="yellow"/>
        </w:rPr>
        <w:t xml:space="preserve">table </w:t>
      </w:r>
      <w:r w:rsidR="00B65FE0">
        <w:rPr>
          <w:highlight w:val="yellow"/>
        </w:rPr>
        <w:t>1</w:t>
      </w:r>
      <w:r w:rsidRPr="004D337C">
        <w:rPr>
          <w:highlight w:val="yellow"/>
        </w:rPr>
        <w:t>.</w:t>
      </w:r>
      <w:r>
        <w:t xml:space="preserve"> The set of genes shown </w:t>
      </w:r>
      <w:r w:rsidRPr="004D337C">
        <w:rPr>
          <w:highlight w:val="yellow"/>
        </w:rPr>
        <w:t xml:space="preserve">in table </w:t>
      </w:r>
      <w:r w:rsidR="00B65FE0">
        <w:t>1</w:t>
      </w:r>
      <w:r w:rsidR="004D337C">
        <w:t xml:space="preserve"> </w:t>
      </w:r>
      <w:r>
        <w:t xml:space="preserve"> are used for multiple approaches in features selection. One set of features selected is based on the manual assessment selecting the genes based on the language used in the papers. Examples of selected genes: very recent research suggests the </w:t>
      </w:r>
      <w:r w:rsidRPr="00914331">
        <w:rPr>
          <w:lang w:val="en-NL"/>
        </w:rPr>
        <w:t>LRPPRC</w:t>
      </w:r>
      <w:r>
        <w:rPr>
          <w:lang w:val="en-NL"/>
        </w:rPr>
        <w:t xml:space="preserve"> gene as ‘</w:t>
      </w:r>
      <w:r w:rsidRPr="002167ED">
        <w:rPr>
          <w:lang w:val="en-NL"/>
        </w:rPr>
        <w:t>a specific tumor biomarker overexpressed in TNBC</w:t>
      </w:r>
      <w:r>
        <w:rPr>
          <w:lang w:val="en-NL"/>
        </w:rPr>
        <w:t xml:space="preserve">’ </w:t>
      </w:r>
      <w:r>
        <w:rPr>
          <w:lang w:val="en-NL"/>
        </w:rPr>
        <w:fldChar w:fldCharType="begin"/>
      </w:r>
      <w:r>
        <w:rPr>
          <w:lang w:val="en-NL"/>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Pr>
          <w:lang w:val="en-NL"/>
        </w:rPr>
        <w:fldChar w:fldCharType="separate"/>
      </w:r>
      <w:r>
        <w:rPr>
          <w:noProof/>
          <w:lang w:val="en-NL"/>
        </w:rPr>
        <w:t>[13]</w:t>
      </w:r>
      <w:r>
        <w:rPr>
          <w:lang w:val="en-NL"/>
        </w:rPr>
        <w:fldChar w:fldCharType="end"/>
      </w:r>
      <w:r>
        <w:rPr>
          <w:lang w:val="en-NL"/>
        </w:rPr>
        <w:t>, another study writes ‘</w:t>
      </w:r>
      <w:r w:rsidRPr="008C456B">
        <w:rPr>
          <w:lang w:val="en-NL"/>
        </w:rPr>
        <w:t>a higher expression of YOD1 was associated with a higher grade, a higher stage and poorer OS in patients with TNBC</w:t>
      </w:r>
      <w:r>
        <w:rPr>
          <w:lang w:val="en-NL"/>
        </w:rPr>
        <w:t xml:space="preserve">’ </w:t>
      </w:r>
      <w:r>
        <w:rPr>
          <w:lang w:val="en-NL"/>
        </w:rPr>
        <w:fldChar w:fldCharType="begin"/>
      </w:r>
      <w:r w:rsidR="00D33CDE">
        <w:rPr>
          <w:lang w:val="en-NL"/>
        </w:rPr>
        <w:instrText xml:space="preserve"> ADDIN EN.CITE &lt;EndNote&gt;&lt;Cite&gt;&lt;Author&gt;Han&lt;/Author&gt;&lt;Year&gt;2023&lt;/Year&gt;&lt;RecNum&gt;227&lt;/RecNum&gt;&lt;DisplayText&gt;[52]&lt;/DisplayText&gt;&lt;record&gt;&lt;rec-number&gt;227&lt;/rec-number&gt;&lt;foreign-keys&gt;&lt;key app="EN" db-id="2s2eadsays95sheeax9pw2ahprdzwad2wax9" timestamp="1747053504" guid="448a3f4f-efab-4731-b869-1db258641809"&gt;227&lt;/key&gt;&lt;/foreign-keys&gt;&lt;ref-type name="Journal Article"&gt;17&lt;/ref-type&gt;&lt;contributors&gt;&lt;authors&gt;&lt;author&gt;Han, Zhitao&lt;/author&gt;&lt;author&gt;Jia, Qi&lt;/author&gt;&lt;author&gt;Zhang, Jing&lt;/author&gt;&lt;author&gt;Chen, Miaomiao&lt;/author&gt;&lt;author&gt;Wang, Lining&lt;/author&gt;&lt;author&gt;Tong, Kai&lt;/author&gt;&lt;author&gt;He, Weiwei&lt;/author&gt;&lt;author&gt;Zhang, Yajie&lt;/author&gt;&lt;author&gt;Zhu, Weina&lt;/author&gt;&lt;author&gt;Qin, Ju&lt;/author&gt;&lt;author&gt;Wang, Tao&lt;/author&gt;&lt;author&gt;Liu, Tielong&lt;/author&gt;&lt;author&gt;Ma, Yong&lt;/author&gt;&lt;author&gt;Chen, Yuanming&lt;/author&gt;&lt;author&gt;Zha, Siluo&lt;/author&gt;&lt;author&gt;Zhang, Chunlei&lt;/author&gt;&lt;/authors&gt;&lt;/contributors&gt;&lt;titles&gt;&lt;title&gt;Deubiquitylase YOD1 regulates CDK1 stability and drives triple-negative breast cancer tumorigenesis&lt;/title&gt;&lt;secondary-title&gt;Journal of Experimental &amp;amp; Clinical Cancer Research&lt;/secondary-title&gt;&lt;/titles&gt;&lt;periodical&gt;&lt;full-title&gt;Journal of Experimental &amp;amp; Clinical Cancer Research&lt;/full-title&gt;&lt;/periodical&gt;&lt;pages&gt;1-17&lt;/pages&gt;&lt;volume&gt;42&lt;/volume&gt;&lt;number&gt;1&lt;/number&gt;&lt;dates&gt;&lt;year&gt;2023&lt;/year&gt;&lt;pub-dates&gt;&lt;date&gt;2023/09/04&lt;/date&gt;&lt;/pub-dates&gt;&lt;/dates&gt;&lt;isbn&gt;1756-9966&lt;/isbn&gt;&lt;urls&gt;&lt;related-urls&gt;&lt;url&gt;https://doi.org/10.1186/s13046-023-02781-3&lt;/url&gt;&lt;/related-urls&gt;&lt;/urls&gt;&lt;electronic-resource-num&gt;10.1186/s13046-023-02781-3&lt;/electronic-resource-num&gt;&lt;/record&gt;&lt;/Cite&gt;&lt;/EndNote&gt;</w:instrText>
      </w:r>
      <w:r>
        <w:rPr>
          <w:lang w:val="en-NL"/>
        </w:rPr>
        <w:fldChar w:fldCharType="separate"/>
      </w:r>
      <w:r w:rsidR="00D33CDE">
        <w:rPr>
          <w:noProof/>
          <w:lang w:val="en-NL"/>
        </w:rPr>
        <w:t>[52]</w:t>
      </w:r>
      <w:r>
        <w:rPr>
          <w:lang w:val="en-NL"/>
        </w:rPr>
        <w:fldChar w:fldCharType="end"/>
      </w:r>
      <w:r>
        <w:rPr>
          <w:lang w:val="en-NL"/>
        </w:rPr>
        <w:t>, the gene DCLK1 is ‘</w:t>
      </w:r>
      <w:r w:rsidRPr="00DD11B4">
        <w:rPr>
          <w:lang w:val="en-NL"/>
        </w:rPr>
        <w:t>highly expressed in stem cell-rich subtype of TNBC</w:t>
      </w:r>
      <w:r>
        <w:rPr>
          <w:lang w:val="en-NL"/>
        </w:rPr>
        <w:t xml:space="preserve">’ </w:t>
      </w:r>
      <w:r>
        <w:rPr>
          <w:lang w:val="en-NL"/>
        </w:rPr>
        <w:fldChar w:fldCharType="begin"/>
      </w:r>
      <w:r w:rsidR="00D33CDE">
        <w:rPr>
          <w:lang w:val="en-NL"/>
        </w:rPr>
        <w:instrText xml:space="preserve"> ADDIN EN.CITE &lt;EndNote&gt;&lt;Cite&gt;&lt;Author&gt;Liu&lt;/Author&gt;&lt;Year&gt;2023&lt;/Year&gt;&lt;RecNum&gt;228&lt;/RecNum&gt;&lt;DisplayText&gt;[53]&lt;/DisplayText&gt;&lt;record&gt;&lt;rec-number&gt;228&lt;/rec-number&gt;&lt;foreign-keys&gt;&lt;key app="EN" db-id="2s2eadsays95sheeax9pw2ahprdzwad2wax9" timestamp="1747054092" guid="4de86685-7a7f-43e1-ab68-fa8d67c4a93b"&gt;228&lt;/key&gt;&lt;/foreign-keys&gt;&lt;ref-type name="Journal Article"&gt;17&lt;/ref-type&gt;&lt;contributors&gt;&lt;authors&gt;&lt;author&gt;Liu, Heshu&lt;/author&gt;&lt;author&gt;Yan, Rui&lt;/author&gt;&lt;author&gt;Xiao, Zeru&lt;/author&gt;&lt;author&gt;Huang, Xuying&lt;/author&gt;&lt;author&gt;Yao, Jiannan&lt;/author&gt;&lt;author&gt;Liu, Jian&lt;/author&gt;&lt;author&gt;An, Guangyu&lt;/author&gt;&lt;author&gt;Ge, Yang&lt;/author&gt;&lt;/authors&gt;&lt;/contributors&gt;&lt;titles&gt;&lt;title&gt;Targeting DCLK1 attenuates tumor stemness and evokes antitumor immunity in triple-negative breast cancer by inhibiting IL-6/STAT3 signaling&lt;/title&gt;&lt;secondary-title&gt;Breast Cancer Research&lt;/secondary-title&gt;&lt;/titles&gt;&lt;periodical&gt;&lt;full-title&gt;Breast Cancer Research&lt;/full-title&gt;&lt;/periodical&gt;&lt;pages&gt;43&lt;/pages&gt;&lt;volume&gt;25&lt;/volume&gt;&lt;number&gt;1&lt;/number&gt;&lt;dates&gt;&lt;year&gt;2023&lt;/year&gt;&lt;pub-dates&gt;&lt;date&gt;2023/04/17&lt;/date&gt;&lt;/pub-dates&gt;&lt;/dates&gt;&lt;isbn&gt;1465-542X&lt;/isbn&gt;&lt;urls&gt;&lt;related-urls&gt;&lt;url&gt;https://doi.org/10.1186/s13058-023-01642-3&lt;/url&gt;&lt;/related-urls&gt;&lt;/urls&gt;&lt;electronic-resource-num&gt;10.1186/s13058-023-01642-3&lt;/electronic-resource-num&gt;&lt;/record&gt;&lt;/Cite&gt;&lt;/EndNote&gt;</w:instrText>
      </w:r>
      <w:r>
        <w:rPr>
          <w:lang w:val="en-NL"/>
        </w:rPr>
        <w:fldChar w:fldCharType="separate"/>
      </w:r>
      <w:r w:rsidR="00D33CDE">
        <w:rPr>
          <w:noProof/>
          <w:lang w:val="en-NL"/>
        </w:rPr>
        <w:t>[53]</w:t>
      </w:r>
      <w:r>
        <w:rPr>
          <w:lang w:val="en-NL"/>
        </w:rPr>
        <w:fldChar w:fldCharType="end"/>
      </w:r>
      <w:r>
        <w:rPr>
          <w:lang w:val="en-NL"/>
        </w:rPr>
        <w:t xml:space="preserve"> and as a final example gene DDX3X ‘</w:t>
      </w:r>
      <w:r w:rsidRPr="00FC79F5">
        <w:rPr>
          <w:lang w:val="en-NL"/>
        </w:rPr>
        <w:t>expression levels were significantly higher in TNBC or basal-like breast cancer than those in other subtypes through CPTAC proteomic database</w:t>
      </w:r>
      <w:r>
        <w:rPr>
          <w:lang w:val="en-NL"/>
        </w:rPr>
        <w:t xml:space="preserve">’ </w:t>
      </w:r>
      <w:r>
        <w:rPr>
          <w:lang w:val="en-NL"/>
        </w:rPr>
        <w:fldChar w:fldCharType="begin"/>
      </w:r>
      <w:r w:rsidR="00D33CDE">
        <w:rPr>
          <w:lang w:val="en-NL"/>
        </w:rPr>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lang w:val="en-NL"/>
        </w:rPr>
        <w:fldChar w:fldCharType="separate"/>
      </w:r>
      <w:r w:rsidR="00D33CDE">
        <w:rPr>
          <w:noProof/>
          <w:lang w:val="en-NL"/>
        </w:rPr>
        <w:t>[54]</w:t>
      </w:r>
      <w:r>
        <w:rPr>
          <w:lang w:val="en-NL"/>
        </w:rPr>
        <w:fldChar w:fldCharType="end"/>
      </w:r>
      <w:r>
        <w:rPr>
          <w:lang w:val="en-NL"/>
        </w:rPr>
        <w:t>.</w:t>
      </w:r>
    </w:p>
    <w:p w14:paraId="68F2A787" w14:textId="754DD90E" w:rsidR="00170ECF" w:rsidRDefault="00490F8F" w:rsidP="00915536">
      <w:pPr>
        <w:ind w:firstLine="720"/>
      </w:pPr>
      <w:r>
        <w:rPr>
          <w:lang w:val="en-NL"/>
        </w:rPr>
        <w:t>T</w:t>
      </w:r>
      <w:r>
        <w:t xml:space="preserve">he set of genes mentioned </w:t>
      </w:r>
      <w:r w:rsidRPr="004D337C">
        <w:rPr>
          <w:highlight w:val="yellow"/>
        </w:rPr>
        <w:t xml:space="preserve">in table </w:t>
      </w:r>
      <w:r w:rsidR="00B65FE0">
        <w:t>1</w:t>
      </w:r>
      <w:r>
        <w:t xml:space="preserve"> are also subject to machine learning methods, selecting the best features based on these algorithms whilst also being able to explain the model. Three algorithms have been picked to select features. </w:t>
      </w:r>
    </w:p>
    <w:p w14:paraId="77E11361" w14:textId="40B96135" w:rsidR="00490F8F" w:rsidRPr="00170ECF" w:rsidRDefault="00490F8F" w:rsidP="00170ECF">
      <w:pPr>
        <w:ind w:firstLine="720"/>
      </w:pPr>
      <w:r>
        <w:t xml:space="preserve">Following practices in machine learning studies, this study uses the </w:t>
      </w:r>
      <w:r w:rsidRPr="00C522FB">
        <w:t>Boruta</w:t>
      </w:r>
      <w:r>
        <w:t xml:space="preserve"> package to select features </w:t>
      </w:r>
      <w:r>
        <w:fldChar w:fldCharType="begin">
          <w:fldData xml:space="preserve">PEVuZE5vdGU+PENpdGU+PEF1dGhvcj5IYXNzYW48L0F1dGhvcj48WWVhcj4yMDI1PC9ZZWFyPjxS
ZWNOdW0+MjY0PC9SZWNOdW0+PERpc3BsYXlUZXh0Pls0MSwgNTUsIDU2XTwvRGlzcGxheVRleHQ+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rsidR="00D33CDE">
        <w:instrText xml:space="preserve"> ADDIN EN.CITE </w:instrText>
      </w:r>
      <w:r w:rsidR="00D33CDE">
        <w:fldChar w:fldCharType="begin">
          <w:fldData xml:space="preserve">PEVuZE5vdGU+PENpdGU+PEF1dGhvcj5IYXNzYW48L0F1dGhvcj48WWVhcj4yMDI1PC9ZZWFyPjxS
ZWNOdW0+MjY0PC9SZWNOdW0+PERpc3BsYXlUZXh0Pls0MSwgNTUsIDU2XTwvRGlzcGxheVRleHQ+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rsidR="00D33CDE">
        <w:instrText xml:space="preserve"> ADDIN EN.CITE.DATA </w:instrText>
      </w:r>
      <w:r w:rsidR="00D33CDE">
        <w:fldChar w:fldCharType="end"/>
      </w:r>
      <w:r>
        <w:fldChar w:fldCharType="separate"/>
      </w:r>
      <w:r w:rsidR="00D33CDE">
        <w:rPr>
          <w:noProof/>
        </w:rPr>
        <w:t>[41, 55, 56]</w:t>
      </w:r>
      <w:r>
        <w:fldChar w:fldCharType="end"/>
      </w:r>
      <w:r>
        <w:t xml:space="preserve">. The Boruta algorithm uses random forest classification algorithm and, to cite from the original paper, “classification is performed by voting of multiple unbiased weak classifiers […] [t]he importance measure of an attribute is obtained as the loss of accuracy of classification caused by the random permutation of attribute values between objects” </w:t>
      </w:r>
      <w:r>
        <w:fldChar w:fldCharType="begin"/>
      </w:r>
      <w:r w:rsidR="00D33CDE">
        <w:instrText xml:space="preserve"> ADDIN EN.CITE &lt;EndNote&gt;&lt;Cite&gt;&lt;Author&gt;Kursa&lt;/Author&gt;&lt;Year&gt;2010&lt;/Year&gt;&lt;RecNum&gt;281&lt;/RecNum&gt;&lt;DisplayText&gt;[57]&lt;/DisplayText&gt;&lt;record&gt;&lt;rec-number&gt;281&lt;/rec-number&gt;&lt;foreign-keys&gt;&lt;key app="EN" db-id="2s2eadsays95sheeax9pw2ahprdzwad2wax9" timestamp="1749544954" guid="8ed25e98-d005-46b8-9c7f-53363773ec65"&gt;281&lt;/key&gt;&lt;/foreign-keys&gt;&lt;ref-type name="Journal Article"&gt;17&lt;/ref-type&gt;&lt;contributors&gt;&lt;authors&gt;&lt;author&gt;Kursa, Miron B.&lt;/author&gt;&lt;author&gt;Rudnicki, Witold R.&lt;/author&gt;&lt;/authors&gt;&lt;/contributors&gt;&lt;titles&gt;&lt;title&gt;Feature Selection with the Boruta Package&lt;/title&gt;&lt;secondary-title&gt;Journal of Statistical Software&lt;/secondary-title&gt;&lt;/titles&gt;&lt;periodical&gt;&lt;full-title&gt;Journal of Statistical Software&lt;/full-title&gt;&lt;/periodical&gt;&lt;pages&gt;1 - 13&lt;/pages&gt;&lt;volume&gt;36&lt;/volume&gt;&lt;number&gt;11&lt;/number&gt;&lt;section&gt;Articles&lt;/section&gt;&lt;dates&gt;&lt;year&gt;2010&lt;/year&gt;&lt;pub-dates&gt;&lt;date&gt;09/16&lt;/date&gt;&lt;/pub-dates&gt;&lt;/dates&gt;&lt;urls&gt;&lt;related-urls&gt;&lt;url&gt;https://www.jstatsoft.org/index.php/jss/article/view/v036i11&lt;/url&gt;&lt;/related-urls&gt;&lt;/urls&gt;&lt;electronic-resource-num&gt;10.18637/jss.v036.i11&lt;/electronic-resource-num&gt;&lt;access-date&gt;2025/06/10&lt;/access-date&gt;&lt;/record&gt;&lt;/Cite&gt;&lt;/EndNote&gt;</w:instrText>
      </w:r>
      <w:r>
        <w:fldChar w:fldCharType="separate"/>
      </w:r>
      <w:r w:rsidR="00D33CDE">
        <w:rPr>
          <w:noProof/>
        </w:rPr>
        <w:t>[57]</w:t>
      </w:r>
      <w:r>
        <w:fldChar w:fldCharType="end"/>
      </w:r>
      <w:r>
        <w:t xml:space="preserve">. </w:t>
      </w:r>
      <w:r w:rsidR="00170ECF">
        <w:t xml:space="preserve"> </w:t>
      </w:r>
      <w:r>
        <w:t xml:space="preserve">To contrast the Random Forest used by Boruta, a Recursive Feature Elimination (RFE) with SVM is used. To cite from Artasanchez and Joshi, RFE is “a greedy optimization algorithm with a stated goal of finding the best performing feature subset […] features are then ranked based on the order of their elimination” </w:t>
      </w:r>
      <w:r>
        <w:fldChar w:fldCharType="begin"/>
      </w:r>
      <w:r w:rsidR="00D33CDE">
        <w:instrText xml:space="preserve"> ADDIN EN.CITE &lt;EndNote&gt;&lt;Cite&gt;&lt;Author&gt;Joshi&lt;/Author&gt;&lt;Year&gt;2020&lt;/Year&gt;&lt;RecNum&gt;278&lt;/RecNum&gt;&lt;DisplayText&gt;[46]&lt;/DisplayText&gt;&lt;record&gt;&lt;rec-number&gt;278&lt;/rec-number&gt;&lt;foreign-keys&gt;&lt;key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Ltd.&lt;/publisher&gt;&lt;isbn&gt;978-1-83921-953-5&lt;/isbn&gt;&lt;urls&gt;&lt;/urls&gt;&lt;/record&gt;&lt;/Cite&gt;&lt;/EndNote&gt;</w:instrText>
      </w:r>
      <w:r>
        <w:fldChar w:fldCharType="separate"/>
      </w:r>
      <w:r w:rsidR="00D33CDE">
        <w:rPr>
          <w:noProof/>
        </w:rPr>
        <w:t>[46]</w:t>
      </w:r>
      <w:r>
        <w:fldChar w:fldCharType="end"/>
      </w:r>
      <w:r>
        <w:t>.  Having used a Random Forest</w:t>
      </w:r>
      <w:r w:rsidR="00716BC4">
        <w:t xml:space="preserve"> algorithm</w:t>
      </w:r>
      <w:r>
        <w:t xml:space="preserve"> and a Support Vector Machine</w:t>
      </w:r>
      <w:r w:rsidR="00716BC4">
        <w:t xml:space="preserve"> algorithm</w:t>
      </w:r>
      <w:r>
        <w:t>, an attempt at feature selection is made using L</w:t>
      </w:r>
      <w:r w:rsidRPr="00297DC8">
        <w:t xml:space="preserve">east </w:t>
      </w:r>
      <w:r>
        <w:t>A</w:t>
      </w:r>
      <w:r w:rsidRPr="00297DC8">
        <w:t xml:space="preserve">bsolute </w:t>
      </w:r>
      <w:r>
        <w:t>S</w:t>
      </w:r>
      <w:r w:rsidRPr="00297DC8">
        <w:t xml:space="preserve">hrinkage </w:t>
      </w:r>
      <w:r>
        <w:t>S</w:t>
      </w:r>
      <w:r w:rsidRPr="00297DC8">
        <w:t xml:space="preserve">election </w:t>
      </w:r>
      <w:r>
        <w:t>O</w:t>
      </w:r>
      <w:r w:rsidRPr="00297DC8">
        <w:t xml:space="preserve">perator </w:t>
      </w:r>
      <w:r>
        <w:t>(LASSO) as a linear model.</w:t>
      </w:r>
    </w:p>
    <w:p w14:paraId="667C52F1" w14:textId="421F76ED" w:rsidR="008B258E" w:rsidRDefault="008B258E" w:rsidP="008B258E">
      <w:pPr>
        <w:ind w:firstLine="720"/>
      </w:pPr>
      <w:r w:rsidRPr="008B258E">
        <w:t>Applying statistical methods for feature selection is done, not on the genes in table 2, instead on all the genes having protein coding as type in the dataset, a total of 19962 features</w:t>
      </w:r>
      <w:r w:rsidR="00F12527">
        <w:t>.</w:t>
      </w:r>
      <w:r w:rsidR="000E5DDA">
        <w:t xml:space="preserve"> </w:t>
      </w:r>
      <w:r w:rsidR="00927E6E">
        <w:t>Prepr</w:t>
      </w:r>
      <w:r w:rsidR="00D21D93">
        <w:t xml:space="preserve">ocessing </w:t>
      </w:r>
      <w:r w:rsidR="001375FC">
        <w:t>described in section 3.3 is</w:t>
      </w:r>
      <w:r w:rsidR="00D21D93">
        <w:t xml:space="preserve"> not applied.</w:t>
      </w:r>
      <w:r w:rsidR="00F12527">
        <w:t xml:space="preserve"> To select </w:t>
      </w:r>
      <w:r w:rsidR="003B0447">
        <w:t>a set of features,</w:t>
      </w:r>
      <w:r w:rsidRPr="008B258E">
        <w:t xml:space="preserve"> a variety of statistical methods</w:t>
      </w:r>
      <w:r w:rsidR="003B0447">
        <w:t xml:space="preserve"> is used</w:t>
      </w:r>
      <w:r w:rsidRPr="008B258E">
        <w:t>. A combination of variance filtering, correlation analysis, t-tests, and mutual information is used to identify a robust and interpretable set of genes to serve as input for machine learning models. First the low-variance genes as removed, keeping the top 75% using variance filtering. Next, correlation analysis is applied using Pearson correlation with TNBC status (p &lt; 0.05). To assess significant expression differences between groups the T-test analysis is applied. Mutual information is used to detect non-linear relationships. Determining effect size is done using Cohen's d for practical significance. Finally Bonferroni correction is applied for multiple test correction.</w:t>
      </w:r>
    </w:p>
    <w:p w14:paraId="2DCAF53D" w14:textId="4E979807" w:rsidR="00E200F0" w:rsidRDefault="001A32BC" w:rsidP="00C42FDA">
      <w:pPr>
        <w:ind w:firstLine="720"/>
      </w:pPr>
      <w:r>
        <w:t>A transformation based method is applied  by using principal component analysis (PCA) to r</w:t>
      </w:r>
      <w:r w:rsidR="00BD38A3">
        <w:t>educ</w:t>
      </w:r>
      <w:r>
        <w:t>e</w:t>
      </w:r>
      <w:r w:rsidR="00BD38A3">
        <w:t xml:space="preserve"> dimensionality </w:t>
      </w:r>
      <w:r w:rsidR="00125FA4">
        <w:t xml:space="preserve">and </w:t>
      </w:r>
      <w:r w:rsidR="00B31F03">
        <w:t xml:space="preserve">extract features </w:t>
      </w:r>
      <w:r w:rsidR="007A2398">
        <w:fldChar w:fldCharType="begin"/>
      </w:r>
      <w:r w:rsidR="00D33CDE">
        <w:instrText xml:space="preserve"> ADDIN EN.CITE &lt;EndNote&gt;&lt;Cite&gt;&lt;Author&gt;Plaue&lt;/Author&gt;&lt;Year&gt;2023&lt;/Year&gt;&lt;RecNum&gt;272&lt;/RecNum&gt;&lt;DisplayText&gt;[58]&lt;/DisplayText&gt;&lt;record&gt;&lt;rec-number&gt;272&lt;/rec-number&gt;&lt;foreign-keys&gt;&lt;key app="EN" db-id="2s2eadsays95sheeax9pw2ahprdzwad2wax9" timestamp="1748763519" guid="f96c26ab-e672-4a3c-a10f-b46752d2e074"&gt;272&lt;/key&gt;&lt;/foreign-keys&gt;&lt;ref-type name="Book Section"&gt;5&lt;/ref-type&gt;&lt;contributors&gt;&lt;authors&gt;&lt;author&gt;Plaue, Matthias&lt;/author&gt;&lt;/authors&gt;&lt;secondary-authors&gt;&lt;author&gt;Plaue, Matthias&lt;/author&gt;&lt;/secondary-authors&gt;&lt;/contributors&gt;&lt;titles&gt;&lt;title&gt;Unsupervised machine learning&lt;/title&gt;&lt;secondary-title&gt;Data Science: An Introduction to Statistics and Machine Learning&lt;/secondary-title&gt;&lt;/titles&gt;&lt;pages&gt;249-276&lt;/pages&gt;&lt;dates&gt;&lt;year&gt;2023&lt;/year&gt;&lt;pub-dates&gt;&lt;date&gt;2023//&lt;/date&gt;&lt;/pub-dates&gt;&lt;/dates&gt;&lt;pub-location&gt;Berlin,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7&lt;/url&gt;&lt;/related-urls&gt;&lt;/urls&gt;&lt;electronic-resource-num&gt;10.1007/978-3-662-67882-4_7&lt;/electronic-resource-num&gt;&lt;/record&gt;&lt;/Cite&gt;&lt;/EndNote&gt;</w:instrText>
      </w:r>
      <w:r w:rsidR="007A2398">
        <w:fldChar w:fldCharType="separate"/>
      </w:r>
      <w:r w:rsidR="00D33CDE">
        <w:rPr>
          <w:noProof/>
        </w:rPr>
        <w:t>[58]</w:t>
      </w:r>
      <w:r w:rsidR="007A2398">
        <w:fldChar w:fldCharType="end"/>
      </w:r>
      <w:r w:rsidR="00002B72">
        <w:t>.</w:t>
      </w:r>
      <w:r w:rsidR="00D22843">
        <w:t xml:space="preserve"> </w:t>
      </w:r>
      <w:r w:rsidR="002D4AF8">
        <w:t>This meth</w:t>
      </w:r>
      <w:r w:rsidR="00DA7590">
        <w:t>od selects all 60660 genes</w:t>
      </w:r>
      <w:r w:rsidR="00ED198C">
        <w:t xml:space="preserve"> as </w:t>
      </w:r>
      <w:r w:rsidR="006F3EFA">
        <w:t>features and</w:t>
      </w:r>
      <w:r w:rsidR="00934AA8">
        <w:t xml:space="preserve"> implements </w:t>
      </w:r>
      <w:r w:rsidR="001375FC">
        <w:t>a different</w:t>
      </w:r>
      <w:r w:rsidR="00934AA8">
        <w:t xml:space="preserve"> preprocessing step</w:t>
      </w:r>
      <w:r w:rsidR="001375FC">
        <w:t xml:space="preserve"> than</w:t>
      </w:r>
      <w:r w:rsidR="007637C6">
        <w:t xml:space="preserve"> the steps described </w:t>
      </w:r>
      <w:r w:rsidR="006F3EFA">
        <w:t>in section</w:t>
      </w:r>
      <w:r w:rsidR="001375FC">
        <w:t xml:space="preserve"> 3.3</w:t>
      </w:r>
      <w:r w:rsidR="00DD5E4A">
        <w:t xml:space="preserve">. Only scaling is applied using </w:t>
      </w:r>
      <w:r w:rsidR="00DD5E4A" w:rsidRPr="00DD5E4A">
        <w:t>sklearn.preprocessing.StandardScaler</w:t>
      </w:r>
      <w:r w:rsidR="00DD5E4A">
        <w:t xml:space="preserve">. </w:t>
      </w:r>
      <w:r w:rsidR="00144AB6">
        <w:t xml:space="preserve">The resulting scaled set has PCA applied using </w:t>
      </w:r>
      <w:r w:rsidR="001E38DC" w:rsidRPr="001E38DC">
        <w:t>sklearn.decomposition.PCA</w:t>
      </w:r>
      <w:r w:rsidR="001E38DC">
        <w:t>.</w:t>
      </w:r>
    </w:p>
    <w:p w14:paraId="7DA23BF1" w14:textId="0304DA90" w:rsidR="00265857" w:rsidRDefault="00265857"/>
    <w:p w14:paraId="21E204D2" w14:textId="5B6F79AA" w:rsidR="00EF11EE" w:rsidRPr="000C582B" w:rsidRDefault="00EF11EE">
      <w:pPr>
        <w:rPr>
          <w:b/>
          <w:bCs/>
          <w:sz w:val="22"/>
          <w:szCs w:val="22"/>
        </w:rPr>
      </w:pPr>
      <w:r w:rsidRPr="000C582B">
        <w:rPr>
          <w:b/>
          <w:bCs/>
          <w:sz w:val="22"/>
          <w:szCs w:val="22"/>
        </w:rPr>
        <w:t>3.</w:t>
      </w:r>
      <w:r w:rsidR="00BE344D">
        <w:rPr>
          <w:b/>
          <w:bCs/>
          <w:sz w:val="22"/>
          <w:szCs w:val="22"/>
        </w:rPr>
        <w:t>5</w:t>
      </w:r>
      <w:r w:rsidRPr="000C582B">
        <w:rPr>
          <w:b/>
          <w:bCs/>
          <w:sz w:val="22"/>
          <w:szCs w:val="22"/>
        </w:rPr>
        <w:t xml:space="preserve"> Classification and Prediction Modelling</w:t>
      </w:r>
    </w:p>
    <w:p w14:paraId="196348A6" w14:textId="633620E8" w:rsidR="00780B9E" w:rsidRDefault="00FC4EEB" w:rsidP="001D0710">
      <w:pPr>
        <w:jc w:val="left"/>
      </w:pPr>
      <w:r>
        <w:t>Three models are used for classification.</w:t>
      </w:r>
      <w:r w:rsidR="00877860">
        <w:t xml:space="preserve"> </w:t>
      </w:r>
      <w:r w:rsidR="00104E6E">
        <w:t>Logistic</w:t>
      </w:r>
      <w:r w:rsidR="00877860">
        <w:t xml:space="preserve"> regression, random forest, and SVM</w:t>
      </w:r>
      <w:r w:rsidR="006E31D4">
        <w:t xml:space="preserve"> </w:t>
      </w:r>
      <w:r w:rsidR="006E31D4">
        <w:fldChar w:fldCharType="begin"/>
      </w:r>
      <w:r w:rsidR="00D33CDE">
        <w:instrText xml:space="preserve"> ADDIN EN.CITE &lt;EndNote&gt;&lt;Cite&gt;&lt;Author&gt;Qamar&lt;/Author&gt;&lt;Year&gt;2023&lt;/Year&gt;&lt;RecNum&gt;274&lt;/RecNum&gt;&lt;DisplayText&gt;[59]&lt;/DisplayText&gt;&lt;record&gt;&lt;rec-number&gt;274&lt;/rec-number&gt;&lt;foreign-keys&gt;&lt;key app="EN" db-id="2s2eadsays95sheeax9pw2ahprdzwad2wax9" timestamp="1748766018" guid="b254d411-3b69-4f11-be07-b5f1790a4e9a"&gt;274&lt;/key&gt;&lt;/foreign-keys&gt;&lt;ref-type name="Book Section"&gt;5&lt;/ref-type&gt;&lt;contributors&gt;&lt;authors&gt;&lt;author&gt;Qamar, Usman&lt;/author&gt;&lt;author&gt;Raza, Muhammad Summair&lt;/author&gt;&lt;/authors&gt;&lt;secondary-authors&gt;&lt;author&gt;Qamar, Usman&lt;/author&gt;&lt;author&gt;Raza, Muhammad Summair&lt;/author&gt;&lt;/secondary-authors&gt;&lt;/contributors&gt;&lt;titles&gt;&lt;title&gt;Classification&lt;/title&gt;&lt;secondary-title&gt;Data Science Concepts and Techniques with Applications&lt;/secondary-title&gt;&lt;/titles&gt;&lt;pages&gt;127-166&lt;/pages&gt;&lt;dates&gt;&lt;year&gt;2023&lt;/year&gt;&lt;pub-dates&gt;&lt;date&gt;2023//&lt;/date&gt;&lt;/pub-dates&gt;&lt;/dates&gt;&lt;pub-location&gt;Cham&lt;/pub-location&gt;&lt;publisher&gt;Springer International Publishing&lt;/publisher&gt;&lt;isbn&gt;978-3-031-17442-1&lt;/isbn&gt;&lt;urls&gt;&lt;related-urls&gt;&lt;url&gt;https://doi.org/10.1007/978-3-031-17442-1_5&lt;/url&gt;&lt;/related-urls&gt;&lt;/urls&gt;&lt;electronic-resource-num&gt;10.1007/978-3-031-17442-1_5&lt;/electronic-resource-num&gt;&lt;/record&gt;&lt;/Cite&gt;&lt;/EndNote&gt;</w:instrText>
      </w:r>
      <w:r w:rsidR="006E31D4">
        <w:fldChar w:fldCharType="separate"/>
      </w:r>
      <w:r w:rsidR="00D33CDE">
        <w:rPr>
          <w:noProof/>
        </w:rPr>
        <w:t>[59]</w:t>
      </w:r>
      <w:r w:rsidR="006E31D4">
        <w:fldChar w:fldCharType="end"/>
      </w:r>
      <w:r w:rsidR="00877860">
        <w:t>.</w:t>
      </w:r>
      <w:r w:rsidR="00491E2E">
        <w:t xml:space="preserve"> </w:t>
      </w:r>
      <w:r w:rsidR="0009392D">
        <w:t>Each of the models is called with the parameter</w:t>
      </w:r>
      <w:r w:rsidR="00DA1A7F">
        <w:t xml:space="preserve"> random_state and a value of 42</w:t>
      </w:r>
      <w:r w:rsidR="008E540B">
        <w:t xml:space="preserve">. The random forest </w:t>
      </w:r>
      <w:r w:rsidR="003E75D7">
        <w:t xml:space="preserve">algorithm has </w:t>
      </w:r>
      <w:r w:rsidR="000138F7">
        <w:t>the default for all other paramete</w:t>
      </w:r>
      <w:r w:rsidR="003E75D7">
        <w:t>r</w:t>
      </w:r>
      <w:r w:rsidR="000138F7">
        <w:t>s</w:t>
      </w:r>
      <w:r w:rsidR="003E75D7">
        <w:t>.</w:t>
      </w:r>
      <w:r w:rsidR="00DB1E66">
        <w:t xml:space="preserve"> For SVM, to be able to call </w:t>
      </w:r>
      <w:r w:rsidR="003F5E9E">
        <w:t xml:space="preserve">the method </w:t>
      </w:r>
      <w:r w:rsidR="003F5E9E" w:rsidRPr="003F5E9E">
        <w:t>predict_proba</w:t>
      </w:r>
      <w:r w:rsidR="00454B41">
        <w:t>,</w:t>
      </w:r>
      <w:r w:rsidR="003F5E9E">
        <w:t xml:space="preserve"> </w:t>
      </w:r>
      <w:r w:rsidR="00427035">
        <w:t xml:space="preserve">which is used </w:t>
      </w:r>
      <w:r w:rsidR="00454B41">
        <w:t xml:space="preserve">in fit and transform, </w:t>
      </w:r>
      <w:r w:rsidR="003F5E9E">
        <w:t xml:space="preserve">the input parameter probability is set to True. Other parameters are set to default for SVM. </w:t>
      </w:r>
      <w:r w:rsidR="00406203">
        <w:t xml:space="preserve">Input parameters for logistic regression </w:t>
      </w:r>
      <w:r w:rsidR="00953F37">
        <w:t xml:space="preserve">are the max_iter with a value of 100.000, and the parameter solver set to </w:t>
      </w:r>
      <w:r w:rsidR="00953F37" w:rsidRPr="00953F37">
        <w:t>lbfgs</w:t>
      </w:r>
      <w:r w:rsidR="00953F37">
        <w:t>.</w:t>
      </w:r>
    </w:p>
    <w:p w14:paraId="0B348E9C" w14:textId="1725953A" w:rsidR="00F80468" w:rsidRDefault="00F80468" w:rsidP="00780B9E">
      <w:pPr>
        <w:ind w:firstLine="720"/>
        <w:jc w:val="left"/>
      </w:pPr>
      <w:r>
        <w:t>To address imbalance in the dataset</w:t>
      </w:r>
      <w:r w:rsidR="00026FEF">
        <w:t>,</w:t>
      </w:r>
      <w:r>
        <w:t xml:space="preserve"> </w:t>
      </w:r>
      <w:r w:rsidR="00A44A69">
        <w:t xml:space="preserve">two methods are applied. One </w:t>
      </w:r>
      <w:r>
        <w:t xml:space="preserve">augmentation is applied using </w:t>
      </w:r>
      <w:r w:rsidRPr="00D4754F">
        <w:t xml:space="preserve">Synthetic Minority Oversampling Technique </w:t>
      </w:r>
      <w:r>
        <w:t xml:space="preserve">(SMOTE) </w:t>
      </w:r>
      <w:r>
        <w:fldChar w:fldCharType="begin">
          <w:fldData xml:space="preserve">PEVuZE5vdGU+PENpdGU+PEF1dGhvcj5Tb25nPC9BdXRob3I+PFllYXI+MjAyNDwvWWVhcj48UmVj
TnVtPjIzODwvUmVjTnVtPjxEaXNwbGF5VGV4dD5bNjAsIDYxXTwvRGlzcGxheVRleHQ+PHJlY29y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rsidR="00D33CDE">
        <w:instrText xml:space="preserve"> ADDIN EN.CITE </w:instrText>
      </w:r>
      <w:r w:rsidR="00D33CDE">
        <w:fldChar w:fldCharType="begin">
          <w:fldData xml:space="preserve">PEVuZE5vdGU+PENpdGU+PEF1dGhvcj5Tb25nPC9BdXRob3I+PFllYXI+MjAyNDwvWWVhcj48UmVj
TnVtPjIzODwvUmVjTnVtPjxEaXNwbGF5VGV4dD5bNjAsIDYxXTwvRGlzcGxheVRleHQ+PHJlY29y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rsidR="00D33CDE">
        <w:instrText xml:space="preserve"> ADDIN EN.CITE.DATA </w:instrText>
      </w:r>
      <w:r w:rsidR="00D33CDE">
        <w:fldChar w:fldCharType="end"/>
      </w:r>
      <w:r>
        <w:fldChar w:fldCharType="separate"/>
      </w:r>
      <w:r w:rsidR="00D33CDE">
        <w:rPr>
          <w:noProof/>
        </w:rPr>
        <w:t>[60, 61]</w:t>
      </w:r>
      <w:r>
        <w:fldChar w:fldCharType="end"/>
      </w:r>
      <w:r>
        <w:t xml:space="preserve">. The SMOTE algorithm creates a better balance by synthesizing new samples from the minority class. Another approach to address the imbalance </w:t>
      </w:r>
      <w:r w:rsidRPr="005C17B9">
        <w:t>is the application of weights</w:t>
      </w:r>
      <w:r w:rsidR="00F73A59">
        <w:t xml:space="preserve"> </w:t>
      </w:r>
      <w:r w:rsidR="00F73A59" w:rsidRPr="00F73A59">
        <w:rPr>
          <w:highlight w:val="yellow"/>
        </w:rPr>
        <w:t>&lt;ref&gt;</w:t>
      </w:r>
      <w:r w:rsidRPr="005C17B9">
        <w:t>.</w:t>
      </w:r>
      <w:r w:rsidR="005C17B9">
        <w:t xml:space="preserve"> Class weights are calculated using </w:t>
      </w:r>
      <w:r w:rsidR="00736064" w:rsidRPr="00736064">
        <w:t>sklearn.utils.class_weight.compute_class_weight</w:t>
      </w:r>
      <w:r w:rsidR="00736064">
        <w:t xml:space="preserve">, subsequently </w:t>
      </w:r>
      <w:r w:rsidR="00E55A32">
        <w:t>passing the</w:t>
      </w:r>
      <w:r w:rsidR="00F73A59">
        <w:t xml:space="preserve"> weights</w:t>
      </w:r>
      <w:r w:rsidR="00E55A32">
        <w:t xml:space="preserve"> on to the models</w:t>
      </w:r>
      <w:r w:rsidR="00C7715F">
        <w:t xml:space="preserve"> in addition to the parameters mentioned above</w:t>
      </w:r>
      <w:r w:rsidR="00E55A32">
        <w:t>.</w:t>
      </w:r>
      <w:r w:rsidR="00BF03C4">
        <w:t xml:space="preserve"> </w:t>
      </w:r>
    </w:p>
    <w:p w14:paraId="595929C6" w14:textId="1F07FC59" w:rsidR="00E55A32" w:rsidRDefault="00E55A32" w:rsidP="001D0710">
      <w:pPr>
        <w:jc w:val="left"/>
      </w:pPr>
      <w:r>
        <w:lastRenderedPageBreak/>
        <w:tab/>
      </w:r>
      <w:r w:rsidR="00997CD8">
        <w:t>Given the</w:t>
      </w:r>
      <w:r w:rsidR="00793B7B">
        <w:t xml:space="preserve"> three</w:t>
      </w:r>
      <w:r w:rsidR="00997CD8">
        <w:t xml:space="preserve"> models</w:t>
      </w:r>
      <w:r w:rsidR="009E7E9D">
        <w:t>,</w:t>
      </w:r>
      <w:r w:rsidR="00997CD8">
        <w:t xml:space="preserve"> </w:t>
      </w:r>
      <w:r w:rsidR="00793B7B">
        <w:t xml:space="preserve">two </w:t>
      </w:r>
      <w:r w:rsidR="009E7E9D">
        <w:t>methods addressing imbalance</w:t>
      </w:r>
      <w:r w:rsidR="00C37E47">
        <w:t xml:space="preserve"> and one unbalanced</w:t>
      </w:r>
      <w:r w:rsidR="00F32E21">
        <w:t xml:space="preserve"> dataset</w:t>
      </w:r>
      <w:r w:rsidR="009E7E9D">
        <w:t xml:space="preserve">, and </w:t>
      </w:r>
      <w:r w:rsidR="00793B7B">
        <w:t xml:space="preserve">seven </w:t>
      </w:r>
      <w:r w:rsidR="009E7E9D">
        <w:t>featuresets</w:t>
      </w:r>
      <w:r w:rsidR="00793B7B">
        <w:t xml:space="preserve">, a total of </w:t>
      </w:r>
      <w:r w:rsidR="00F32E21">
        <w:t xml:space="preserve">63 </w:t>
      </w:r>
      <w:r w:rsidR="00FD3636">
        <w:t xml:space="preserve">variants </w:t>
      </w:r>
      <w:r w:rsidR="00F32E21">
        <w:t>are run.</w:t>
      </w:r>
      <w:r w:rsidR="00DC3ECF">
        <w:t xml:space="preserve"> Adhering to standards in machine learning to separate train set and </w:t>
      </w:r>
      <w:r w:rsidR="00DC3ECF" w:rsidRPr="00A31CCF">
        <w:rPr>
          <w:highlight w:val="yellow"/>
        </w:rPr>
        <w:t>test</w:t>
      </w:r>
      <w:r w:rsidR="00DC3ECF">
        <w:rPr>
          <w:highlight w:val="yellow"/>
        </w:rPr>
        <w:t xml:space="preserve"> </w:t>
      </w:r>
      <w:r w:rsidR="00DC3ECF" w:rsidRPr="00A31CCF">
        <w:rPr>
          <w:highlight w:val="yellow"/>
        </w:rPr>
        <w:t>set &lt;insert references&gt;</w:t>
      </w:r>
      <w:r w:rsidR="00DC3ECF">
        <w:t xml:space="preserve"> using a ratio of 80% train set and 20% as </w:t>
      </w:r>
      <w:r w:rsidR="0022599E">
        <w:t>unseen data.</w:t>
      </w:r>
    </w:p>
    <w:p w14:paraId="5C08D371" w14:textId="77777777" w:rsidR="00F80468" w:rsidRDefault="00F80468" w:rsidP="001D0710">
      <w:pPr>
        <w:jc w:val="left"/>
      </w:pPr>
    </w:p>
    <w:p w14:paraId="1FA073ED" w14:textId="0649A6D0" w:rsidR="0058063F" w:rsidRPr="004D337C" w:rsidRDefault="004D337C" w:rsidP="0058063F">
      <w:pPr>
        <w:pStyle w:val="NoSpacing"/>
        <w:rPr>
          <w:b/>
          <w:bCs/>
          <w:sz w:val="22"/>
          <w:szCs w:val="22"/>
        </w:rPr>
      </w:pPr>
      <w:r w:rsidRPr="004D337C">
        <w:rPr>
          <w:b/>
          <w:bCs/>
          <w:sz w:val="22"/>
          <w:szCs w:val="22"/>
        </w:rPr>
        <w:t>3.6 Evaluation</w:t>
      </w:r>
    </w:p>
    <w:p w14:paraId="39F3639B" w14:textId="61B5DFBE" w:rsidR="0058063F" w:rsidRDefault="001D0710" w:rsidP="004D337C">
      <w:pPr>
        <w:pStyle w:val="NoSpacing"/>
      </w:pPr>
      <w:r>
        <w:rPr>
          <w:noProof/>
        </w:rPr>
        <w:drawing>
          <wp:anchor distT="0" distB="0" distL="114300" distR="114300" simplePos="0" relativeHeight="251666432" behindDoc="1" locked="0" layoutInCell="1" allowOverlap="1" wp14:anchorId="0CB6EC05" wp14:editId="24F05E75">
            <wp:simplePos x="0" y="0"/>
            <wp:positionH relativeFrom="column">
              <wp:posOffset>2926080</wp:posOffset>
            </wp:positionH>
            <wp:positionV relativeFrom="paragraph">
              <wp:posOffset>675640</wp:posOffset>
            </wp:positionV>
            <wp:extent cx="2926080" cy="594360"/>
            <wp:effectExtent l="0" t="0" r="7620" b="0"/>
            <wp:wrapTight wrapText="bothSides">
              <wp:wrapPolygon edited="0">
                <wp:start x="0" y="0"/>
                <wp:lineTo x="0" y="20769"/>
                <wp:lineTo x="21516" y="20769"/>
                <wp:lineTo x="21516" y="0"/>
                <wp:lineTo x="0" y="0"/>
              </wp:wrapPolygon>
            </wp:wrapTight>
            <wp:docPr id="1269030140" name="Picture 5" descr="A mathematical equation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30140" name="Picture 5" descr="A mathematical equation with number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26080" cy="594360"/>
                    </a:xfrm>
                    <a:prstGeom prst="rect">
                      <a:avLst/>
                    </a:prstGeom>
                    <a:noFill/>
                    <a:ln>
                      <a:noFill/>
                    </a:ln>
                  </pic:spPr>
                </pic:pic>
              </a:graphicData>
            </a:graphic>
          </wp:anchor>
        </w:drawing>
      </w:r>
      <w:r>
        <w:rPr>
          <w:noProof/>
        </w:rPr>
        <w:drawing>
          <wp:anchor distT="0" distB="0" distL="114300" distR="114300" simplePos="0" relativeHeight="251667456" behindDoc="1" locked="0" layoutInCell="1" allowOverlap="1" wp14:anchorId="5B62509A" wp14:editId="6E288E84">
            <wp:simplePos x="0" y="0"/>
            <wp:positionH relativeFrom="column">
              <wp:posOffset>2926080</wp:posOffset>
            </wp:positionH>
            <wp:positionV relativeFrom="paragraph">
              <wp:posOffset>40005</wp:posOffset>
            </wp:positionV>
            <wp:extent cx="2926080" cy="640080"/>
            <wp:effectExtent l="0" t="0" r="7620" b="7620"/>
            <wp:wrapTight wrapText="bothSides">
              <wp:wrapPolygon edited="0">
                <wp:start x="0" y="0"/>
                <wp:lineTo x="0" y="21214"/>
                <wp:lineTo x="21516" y="21214"/>
                <wp:lineTo x="21516" y="0"/>
                <wp:lineTo x="0" y="0"/>
              </wp:wrapPolygon>
            </wp:wrapTight>
            <wp:docPr id="520259485" name="Picture 4" descr="A mathematical equation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59485" name="Picture 4" descr="A mathematical equation with numbers&#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26080" cy="640080"/>
                    </a:xfrm>
                    <a:prstGeom prst="rect">
                      <a:avLst/>
                    </a:prstGeom>
                    <a:noFill/>
                    <a:ln>
                      <a:noFill/>
                    </a:ln>
                  </pic:spPr>
                </pic:pic>
              </a:graphicData>
            </a:graphic>
          </wp:anchor>
        </w:drawing>
      </w:r>
      <w:r>
        <w:rPr>
          <w:noProof/>
        </w:rPr>
        <w:drawing>
          <wp:anchor distT="0" distB="0" distL="114300" distR="114300" simplePos="0" relativeHeight="251668480" behindDoc="1" locked="0" layoutInCell="1" allowOverlap="1" wp14:anchorId="74F97919" wp14:editId="30EF7A03">
            <wp:simplePos x="0" y="0"/>
            <wp:positionH relativeFrom="column">
              <wp:posOffset>2926080</wp:posOffset>
            </wp:positionH>
            <wp:positionV relativeFrom="paragraph">
              <wp:posOffset>1270000</wp:posOffset>
            </wp:positionV>
            <wp:extent cx="2926080" cy="594360"/>
            <wp:effectExtent l="0" t="0" r="7620" b="0"/>
            <wp:wrapTight wrapText="bothSides">
              <wp:wrapPolygon edited="0">
                <wp:start x="0" y="0"/>
                <wp:lineTo x="0" y="20769"/>
                <wp:lineTo x="21516" y="20769"/>
                <wp:lineTo x="21516" y="0"/>
                <wp:lineTo x="0" y="0"/>
              </wp:wrapPolygon>
            </wp:wrapTight>
            <wp:docPr id="10312960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26080" cy="594360"/>
                    </a:xfrm>
                    <a:prstGeom prst="rect">
                      <a:avLst/>
                    </a:prstGeom>
                    <a:noFill/>
                    <a:ln>
                      <a:noFill/>
                    </a:ln>
                  </pic:spPr>
                </pic:pic>
              </a:graphicData>
            </a:graphic>
          </wp:anchor>
        </w:drawing>
      </w:r>
      <w:r w:rsidR="00940073" w:rsidRPr="00940073">
        <w:t>To generate metrics</w:t>
      </w:r>
      <w:r w:rsidR="00AE1EEE">
        <w:t>,</w:t>
      </w:r>
      <w:r w:rsidR="00940073" w:rsidRPr="00940073">
        <w:t xml:space="preserve"> Python and Matplotlib were used. </w:t>
      </w:r>
      <w:r w:rsidR="005E7626" w:rsidRPr="00940073">
        <w:t>Specifically,</w:t>
      </w:r>
      <w:r w:rsidR="00940073" w:rsidRPr="00940073">
        <w:t xml:space="preserve"> </w:t>
      </w:r>
      <w:r w:rsidR="004F3AE2">
        <w:t xml:space="preserve">Precision, Recall, and F-Measure </w:t>
      </w:r>
      <w:r w:rsidR="004F3AE2">
        <w:fldChar w:fldCharType="begin"/>
      </w:r>
      <w:r w:rsidR="00D33CDE">
        <w:instrText xml:space="preserve"> ADDIN EN.CITE &lt;EndNote&gt;&lt;Cite&gt;&lt;Author&gt;Qi&lt;/Author&gt;&lt;Year&gt;2024&lt;/Year&gt;&lt;RecNum&gt;275&lt;/RecNum&gt;&lt;DisplayText&gt;[62]&lt;/DisplayText&gt;&lt;record&gt;&lt;rec-number&gt;275&lt;/rec-number&gt;&lt;foreign-keys&gt;&lt;key app="EN" db-id="2s2eadsays95sheeax9pw2ahprdzwad2wax9" timestamp="1748766211" guid="8275c951-df16-41c6-94ae-bf38b55fedf3"&gt;275&lt;/key&gt;&lt;/foreign-keys&gt;&lt;ref-type name="Book Section"&gt;5&lt;/ref-type&gt;&lt;contributors&gt;&lt;authors&gt;&lt;author&gt;Qi, Zhixin&lt;/author&gt;&lt;author&gt;Wang, Hongzhi&lt;/author&gt;&lt;author&gt;Dong, Zejiao&lt;/author&gt;&lt;/authors&gt;&lt;secondary-authors&gt;&lt;author&gt;Qi, Zhixin&lt;/author&gt;&lt;author&gt;Wang, Hongzhi&lt;/author&gt;&lt;author&gt;Dong, Zejiao&lt;/author&gt;&lt;/secondary-authors&gt;&lt;/contributors&gt;&lt;titles&gt;&lt;title&gt;Impacts of Dirty Data on Classification and Clustering Models&lt;/title&gt;&lt;secondary-title&gt;Dirty Data Processing for Machine Learning&lt;/secondary-title&gt;&lt;/titles&gt;&lt;pages&gt;7-37&lt;/pages&gt;&lt;dates&gt;&lt;year&gt;2024&lt;/year&gt;&lt;pub-dates&gt;&lt;date&gt;2024//&lt;/date&gt;&lt;/pub-dates&gt;&lt;/dates&gt;&lt;pub-location&gt;Singapore&lt;/pub-location&gt;&lt;publisher&gt;Springer Nature Singapore&lt;/publisher&gt;&lt;isbn&gt;978-981-99-7657-7&lt;/isbn&gt;&lt;urls&gt;&lt;related-urls&gt;&lt;url&gt;https://doi.org/10.1007/978-981-99-7657-7_2&lt;/url&gt;&lt;/related-urls&gt;&lt;/urls&gt;&lt;electronic-resource-num&gt;10.1007/978-981-99-7657-7_2&lt;/electronic-resource-num&gt;&lt;/record&gt;&lt;/Cite&gt;&lt;/EndNote&gt;</w:instrText>
      </w:r>
      <w:r w:rsidR="004F3AE2">
        <w:fldChar w:fldCharType="separate"/>
      </w:r>
      <w:r w:rsidR="00D33CDE">
        <w:rPr>
          <w:noProof/>
        </w:rPr>
        <w:t>[62]</w:t>
      </w:r>
      <w:r w:rsidR="004F3AE2">
        <w:fldChar w:fldCharType="end"/>
      </w:r>
      <w:r w:rsidR="00DF17B7">
        <w:t xml:space="preserve">, </w:t>
      </w:r>
      <w:r w:rsidR="00940073" w:rsidRPr="00940073">
        <w:t>the ROC curve, AUC, accuracy served as indicators for evaluation of the model.</w:t>
      </w:r>
      <w:r w:rsidR="009E4F53">
        <w:t xml:space="preserve"> </w:t>
      </w:r>
    </w:p>
    <w:p w14:paraId="47FCD7F1" w14:textId="50F74A8A" w:rsidR="008F7225" w:rsidRDefault="008F7225" w:rsidP="004D337C">
      <w:pPr>
        <w:pStyle w:val="NoSpacing"/>
      </w:pPr>
      <w:r>
        <w:t xml:space="preserve">allows for 5-fold cross validation. </w:t>
      </w:r>
    </w:p>
    <w:p w14:paraId="42CCDB10" w14:textId="77777777" w:rsidR="008F7225" w:rsidRPr="001E318B" w:rsidRDefault="008F7225" w:rsidP="001E318B">
      <w:pPr>
        <w:keepNext w:val="0"/>
        <w:keepLines w:val="0"/>
        <w:spacing w:after="160" w:line="259" w:lineRule="auto"/>
        <w:jc w:val="left"/>
        <w:outlineLvl w:val="9"/>
        <w:rPr>
          <w:b/>
          <w:bCs/>
          <w:sz w:val="22"/>
          <w:szCs w:val="22"/>
        </w:rPr>
      </w:pPr>
    </w:p>
    <w:p w14:paraId="268C9667" w14:textId="77777777" w:rsidR="002A0E40" w:rsidRDefault="00595583">
      <w:r>
        <w:lastRenderedPageBreak/>
        <w:t xml:space="preserve">Having selected the best performing feature set based on the metrics set out above, two algorithms are applied </w:t>
      </w:r>
      <w:r w:rsidR="003C5529">
        <w:t>to</w:t>
      </w:r>
      <w:r w:rsidR="00973457">
        <w:t xml:space="preserve"> better</w:t>
      </w:r>
      <w:r w:rsidR="003C5529">
        <w:t xml:space="preserve"> understand </w:t>
      </w:r>
      <w:r w:rsidR="00CA0427">
        <w:t>the models</w:t>
      </w:r>
      <w:r>
        <w:t>.</w:t>
      </w:r>
      <w:r w:rsidR="00151771">
        <w:t xml:space="preserve"> </w:t>
      </w:r>
      <w:r w:rsidR="002A0E40">
        <w:t>T</w:t>
      </w:r>
      <w:r w:rsidR="00151771">
        <w:t xml:space="preserve">his study makes use of </w:t>
      </w:r>
      <w:r w:rsidR="00D377B1" w:rsidRPr="00D377B1">
        <w:t xml:space="preserve">Local Interpretable Model-Agnostic Explanations </w:t>
      </w:r>
      <w:r w:rsidR="00D377B1">
        <w:t xml:space="preserve"> [</w:t>
      </w:r>
      <w:r w:rsidR="002339F2">
        <w:t>LIME</w:t>
      </w:r>
      <w:r w:rsidR="00D377B1">
        <w:t>]</w:t>
      </w:r>
      <w:r w:rsidR="002339F2">
        <w:t xml:space="preserve"> and </w:t>
      </w:r>
      <w:r w:rsidR="0065796D" w:rsidRPr="0065796D">
        <w:t xml:space="preserve">SHapley Additive exPlanations </w:t>
      </w:r>
      <w:r w:rsidR="0065796D">
        <w:t xml:space="preserve"> [</w:t>
      </w:r>
      <w:r w:rsidR="002339F2">
        <w:t>SHAP</w:t>
      </w:r>
      <w:r w:rsidR="0065796D">
        <w:t>]</w:t>
      </w:r>
      <w:r w:rsidR="00520B1B">
        <w:t xml:space="preserve"> </w:t>
      </w:r>
      <w:r w:rsidR="00CA0427">
        <w:t xml:space="preserve"> </w:t>
      </w:r>
      <w:r w:rsidR="00CA0427">
        <w:fldChar w:fldCharType="begin"/>
      </w:r>
      <w:r w:rsidR="00114019">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CA0427">
        <w:fldChar w:fldCharType="separate"/>
      </w:r>
      <w:r w:rsidR="00114019">
        <w:rPr>
          <w:noProof/>
        </w:rPr>
        <w:t>[35]</w:t>
      </w:r>
      <w:r w:rsidR="00CA0427">
        <w:fldChar w:fldCharType="end"/>
      </w:r>
      <w:r w:rsidR="00CA0427">
        <w:t>.</w:t>
      </w:r>
      <w:r w:rsidR="008214EF">
        <w:t xml:space="preserve"> </w:t>
      </w:r>
    </w:p>
    <w:p w14:paraId="592D725A" w14:textId="40D76EDD" w:rsidR="002A0E40" w:rsidRDefault="00523A54" w:rsidP="002A0E40">
      <w:pPr>
        <w:ind w:firstLine="720"/>
        <w:rPr>
          <w:noProof/>
        </w:rPr>
      </w:pPr>
      <w:r>
        <w:rPr>
          <w:noProof/>
        </w:rPr>
        <w:t xml:space="preserve">A distinction between </w:t>
      </w:r>
      <w:r w:rsidR="00B04305">
        <w:rPr>
          <w:noProof/>
        </w:rPr>
        <w:t>nTNBC and TNBC can be seen with LIME</w:t>
      </w:r>
      <w:r w:rsidR="00AF575B">
        <w:rPr>
          <w:noProof/>
        </w:rPr>
        <w:t xml:space="preserve"> as it gives a separate explanation per class</w:t>
      </w:r>
      <w:r w:rsidR="00EC5679">
        <w:rPr>
          <w:noProof/>
        </w:rPr>
        <w:t>.</w:t>
      </w:r>
      <w:r w:rsidR="00ED140D">
        <w:rPr>
          <w:noProof/>
        </w:rPr>
        <w:t xml:space="preserve"> Which is</w:t>
      </w:r>
      <w:r w:rsidR="00EC5679">
        <w:rPr>
          <w:noProof/>
        </w:rPr>
        <w:t xml:space="preserve"> </w:t>
      </w:r>
      <w:r w:rsidR="00ED140D">
        <w:rPr>
          <w:noProof/>
        </w:rPr>
        <w:t xml:space="preserve">contrary to SHAP as </w:t>
      </w:r>
      <w:r w:rsidR="00FC6646">
        <w:rPr>
          <w:noProof/>
        </w:rPr>
        <w:t>only a single value is given for class determination.</w:t>
      </w:r>
      <w:r w:rsidR="0064361B">
        <w:rPr>
          <w:noProof/>
        </w:rPr>
        <w:t xml:space="preserve"> To </w:t>
      </w:r>
      <w:r w:rsidR="00EC26B0">
        <w:rPr>
          <w:noProof/>
        </w:rPr>
        <w:t>paraphrase</w:t>
      </w:r>
      <w:r w:rsidR="0064361B">
        <w:rPr>
          <w:noProof/>
        </w:rPr>
        <w:t xml:space="preserve"> the paper </w:t>
      </w:r>
      <w:r w:rsidR="00F9198C">
        <w:rPr>
          <w:noProof/>
        </w:rPr>
        <w:t xml:space="preserve">on which LIME is based </w:t>
      </w:r>
      <w:r w:rsidR="00F9198C">
        <w:rPr>
          <w:noProof/>
        </w:rPr>
        <w:fldChar w:fldCharType="begin"/>
      </w:r>
      <w:r w:rsidR="00D33CDE">
        <w:rPr>
          <w:noProof/>
        </w:rPr>
        <w:instrText xml:space="preserve"> ADDIN EN.CITE &lt;EndNote&gt;&lt;Cite&gt;&lt;Author&gt;Ribeiro&lt;/Author&gt;&lt;Year&gt;2016&lt;/Year&gt;&lt;RecNum&gt;290&lt;/RecNum&gt;&lt;DisplayText&gt;[63]&lt;/DisplayText&gt;&lt;record&gt;&lt;rec-number&gt;290&lt;/rec-number&gt;&lt;foreign-keys&gt;&lt;key app="EN" db-id="2s2eadsays95sheeax9pw2ahprdzwad2wax9" timestamp="1750335185" guid="20d2eff7-6637-4c4c-803d-1759a3b55480"&gt;290&lt;/key&gt;&lt;/foreign-keys&gt;&lt;ref-type name="Conference Proceedings"&gt;10&lt;/ref-type&gt;&lt;contributors&gt;&lt;authors&gt;&lt;author&gt;Ribeiro, Marco Tulio&lt;/author&gt;&lt;author&gt;Singh, Sameer&lt;/author&gt;&lt;author&gt;Guestrin, Carlos&lt;/author&gt;&lt;/authors&gt;&lt;/contributors&gt;&lt;titles&gt;&lt;title&gt;&amp;quot;Why should i trust you?&amp;quot; Explaining the predictions of any classifier&lt;/title&gt;&lt;secondary-title&gt;Proceedings of the 22nd ACM SIGKDD international conference on knowledge discovery and data mining&lt;/secondary-title&gt;&lt;/titles&gt;&lt;pages&gt;1135-1144&lt;/pages&gt;&lt;dates&gt;&lt;year&gt;2016&lt;/year&gt;&lt;/dates&gt;&lt;urls&gt;&lt;/urls&gt;&lt;/record&gt;&lt;/Cite&gt;&lt;/EndNote&gt;</w:instrText>
      </w:r>
      <w:r w:rsidR="00F9198C">
        <w:rPr>
          <w:noProof/>
        </w:rPr>
        <w:fldChar w:fldCharType="separate"/>
      </w:r>
      <w:r w:rsidR="00D33CDE">
        <w:rPr>
          <w:noProof/>
        </w:rPr>
        <w:t>[63]</w:t>
      </w:r>
      <w:r w:rsidR="00F9198C">
        <w:rPr>
          <w:noProof/>
        </w:rPr>
        <w:fldChar w:fldCharType="end"/>
      </w:r>
      <w:r w:rsidR="00EC26B0">
        <w:rPr>
          <w:noProof/>
        </w:rPr>
        <w:t xml:space="preserve">, </w:t>
      </w:r>
      <w:r w:rsidR="003713D8">
        <w:rPr>
          <w:noProof/>
        </w:rPr>
        <w:t xml:space="preserve">samples are weighted and drawn, then compared to approximate </w:t>
      </w:r>
      <w:r w:rsidR="00293B09">
        <w:rPr>
          <w:noProof/>
        </w:rPr>
        <w:t>the label and explain the model. A global understanding of the model is given based on instances of the data.</w:t>
      </w:r>
      <w:r w:rsidR="00440A5C">
        <w:rPr>
          <w:noProof/>
        </w:rPr>
        <w:t xml:space="preserve"> </w:t>
      </w:r>
      <w:r w:rsidR="001A41FE" w:rsidRPr="001A41FE">
        <w:rPr>
          <w:noProof/>
          <w:highlight w:val="yellow"/>
        </w:rPr>
        <w:t>&lt;shap todo&gt;.</w:t>
      </w:r>
    </w:p>
    <w:p w14:paraId="1112C61C" w14:textId="3AB8CE33" w:rsidR="00C66FB7" w:rsidRDefault="0037035C" w:rsidP="002A0E40">
      <w:pPr>
        <w:ind w:firstLine="720"/>
      </w:pPr>
      <w:r>
        <w:rPr>
          <w:noProof/>
        </w:rPr>
        <w:t xml:space="preserve">The algorithms are implemented as follows. </w:t>
      </w:r>
      <w:r w:rsidR="000F6FEE">
        <w:rPr>
          <w:noProof/>
        </w:rPr>
        <w:t xml:space="preserve">The </w:t>
      </w:r>
      <w:r w:rsidR="007C35EE">
        <w:rPr>
          <w:noProof/>
        </w:rPr>
        <w:t xml:space="preserve">SHAP </w:t>
      </w:r>
      <w:r w:rsidR="000F6FEE">
        <w:rPr>
          <w:noProof/>
        </w:rPr>
        <w:t>explainer objects get</w:t>
      </w:r>
      <w:r w:rsidR="00415134">
        <w:rPr>
          <w:noProof/>
        </w:rPr>
        <w:t xml:space="preserve"> a hundred</w:t>
      </w:r>
      <w:r w:rsidR="000F6FEE">
        <w:rPr>
          <w:noProof/>
        </w:rPr>
        <w:t xml:space="preserve"> instances </w:t>
      </w:r>
      <w:r w:rsidR="00281921">
        <w:rPr>
          <w:noProof/>
        </w:rPr>
        <w:t>of the training data using a stratified approach.</w:t>
      </w:r>
      <w:r w:rsidR="008C767B">
        <w:rPr>
          <w:noProof/>
        </w:rPr>
        <w:t xml:space="preserve"> </w:t>
      </w:r>
      <w:r w:rsidR="00BB3344">
        <w:rPr>
          <w:noProof/>
        </w:rPr>
        <w:t>The number</w:t>
      </w:r>
      <w:r w:rsidR="008C767B">
        <w:rPr>
          <w:noProof/>
        </w:rPr>
        <w:t xml:space="preserve"> hundred is chosen based on the advice given by SHAP</w:t>
      </w:r>
      <w:r w:rsidR="00F756A5">
        <w:rPr>
          <w:noProof/>
        </w:rPr>
        <w:t xml:space="preserve"> which shows a warning </w:t>
      </w:r>
      <w:r w:rsidR="006810EF">
        <w:rPr>
          <w:noProof/>
        </w:rPr>
        <w:t xml:space="preserve">when </w:t>
      </w:r>
      <w:r w:rsidR="00F756A5">
        <w:rPr>
          <w:noProof/>
        </w:rPr>
        <w:t>using more than a hundred</w:t>
      </w:r>
      <w:r w:rsidR="008C767B">
        <w:rPr>
          <w:noProof/>
        </w:rPr>
        <w:t xml:space="preserve">. </w:t>
      </w:r>
      <w:r w:rsidR="004C6CA1">
        <w:rPr>
          <w:noProof/>
        </w:rPr>
        <w:t xml:space="preserve">To present the </w:t>
      </w:r>
      <w:r w:rsidR="00415AD5">
        <w:rPr>
          <w:noProof/>
        </w:rPr>
        <w:t xml:space="preserve">algorithms, </w:t>
      </w:r>
      <w:r w:rsidR="0065101E">
        <w:rPr>
          <w:noProof/>
        </w:rPr>
        <w:t xml:space="preserve">multiple </w:t>
      </w:r>
      <w:r w:rsidR="00B9210E">
        <w:rPr>
          <w:noProof/>
        </w:rPr>
        <w:t>methods are applied to frame and show the data</w:t>
      </w:r>
      <w:r w:rsidR="008F7158">
        <w:rPr>
          <w:noProof/>
        </w:rPr>
        <w:t xml:space="preserve">. One </w:t>
      </w:r>
      <w:r w:rsidR="002C3EBF">
        <w:rPr>
          <w:noProof/>
        </w:rPr>
        <w:t xml:space="preserve">method </w:t>
      </w:r>
      <w:r w:rsidR="008F7158">
        <w:rPr>
          <w:noProof/>
        </w:rPr>
        <w:t>is a</w:t>
      </w:r>
      <w:r w:rsidR="00415AD5">
        <w:rPr>
          <w:noProof/>
        </w:rPr>
        <w:t xml:space="preserve"> selection based on manual assessment </w:t>
      </w:r>
      <w:r w:rsidR="00B85AC8">
        <w:rPr>
          <w:noProof/>
        </w:rPr>
        <w:t>of</w:t>
      </w:r>
      <w:r w:rsidR="00415AD5">
        <w:rPr>
          <w:noProof/>
        </w:rPr>
        <w:t xml:space="preserve"> the instance r</w:t>
      </w:r>
      <w:r w:rsidR="00B2049D">
        <w:rPr>
          <w:noProof/>
        </w:rPr>
        <w:t>esults of both algorithms</w:t>
      </w:r>
      <w:r w:rsidR="00800D73">
        <w:rPr>
          <w:noProof/>
        </w:rPr>
        <w:t>, showing the default visualizations of each</w:t>
      </w:r>
      <w:r w:rsidR="00B66475">
        <w:rPr>
          <w:noProof/>
        </w:rPr>
        <w:t xml:space="preserve"> algorithm</w:t>
      </w:r>
      <w:r w:rsidR="005E3F2B">
        <w:rPr>
          <w:noProof/>
        </w:rPr>
        <w:t>, showing the statistics of a true positive, true negative, false positive, and false negative</w:t>
      </w:r>
      <w:r w:rsidR="00415AD5">
        <w:rPr>
          <w:noProof/>
        </w:rPr>
        <w:t>.</w:t>
      </w:r>
      <w:r w:rsidR="00B2049D">
        <w:rPr>
          <w:noProof/>
        </w:rPr>
        <w:t xml:space="preserve"> </w:t>
      </w:r>
      <w:r w:rsidR="002C3EBF">
        <w:rPr>
          <w:noProof/>
        </w:rPr>
        <w:t xml:space="preserve">Aggregating the </w:t>
      </w:r>
      <w:r w:rsidR="00D8772E">
        <w:rPr>
          <w:noProof/>
        </w:rPr>
        <w:t>instance based results</w:t>
      </w:r>
      <w:r w:rsidR="00FA6B2B">
        <w:rPr>
          <w:noProof/>
        </w:rPr>
        <w:t xml:space="preserve">, </w:t>
      </w:r>
      <w:r w:rsidR="002C3EBF">
        <w:rPr>
          <w:noProof/>
        </w:rPr>
        <w:t>calculating the</w:t>
      </w:r>
      <w:r w:rsidR="008209AD">
        <w:rPr>
          <w:noProof/>
        </w:rPr>
        <w:t xml:space="preserve"> mean </w:t>
      </w:r>
      <w:r w:rsidR="005B13AF">
        <w:rPr>
          <w:noProof/>
        </w:rPr>
        <w:t xml:space="preserve">weight </w:t>
      </w:r>
      <w:r w:rsidR="002C3EBF">
        <w:rPr>
          <w:noProof/>
        </w:rPr>
        <w:t xml:space="preserve">of each </w:t>
      </w:r>
      <w:r w:rsidR="0065446C">
        <w:rPr>
          <w:noProof/>
        </w:rPr>
        <w:t xml:space="preserve">feature </w:t>
      </w:r>
      <w:r w:rsidR="00FA6B2B">
        <w:rPr>
          <w:noProof/>
        </w:rPr>
        <w:t xml:space="preserve">and plotting this data in a chart </w:t>
      </w:r>
      <w:r w:rsidR="0065446C">
        <w:rPr>
          <w:noProof/>
        </w:rPr>
        <w:t xml:space="preserve">is </w:t>
      </w:r>
      <w:r w:rsidR="00CE6E73">
        <w:rPr>
          <w:noProof/>
        </w:rPr>
        <w:t xml:space="preserve">another </w:t>
      </w:r>
      <w:r w:rsidR="00942711">
        <w:rPr>
          <w:noProof/>
        </w:rPr>
        <w:t>view of the data.</w:t>
      </w:r>
      <w:r w:rsidR="00CE6E73">
        <w:rPr>
          <w:noProof/>
        </w:rPr>
        <w:t xml:space="preserve"> </w:t>
      </w:r>
    </w:p>
    <w:p w14:paraId="13202D0D" w14:textId="44C11626" w:rsidR="0026755E" w:rsidRDefault="0026755E"/>
    <w:p w14:paraId="758CAD6D" w14:textId="13350064" w:rsidR="0026755E" w:rsidRDefault="0026755E"/>
    <w:p w14:paraId="25233258" w14:textId="2DB79A8E" w:rsidR="0026755E" w:rsidRDefault="0026755E"/>
    <w:p w14:paraId="3D8AF6B2" w14:textId="50B30BBD" w:rsidR="00314258" w:rsidRDefault="00314258" w:rsidP="000102B7">
      <w:pPr>
        <w:rPr>
          <w:b/>
          <w:bCs/>
          <w:sz w:val="22"/>
          <w:szCs w:val="22"/>
        </w:rPr>
      </w:pPr>
    </w:p>
    <w:p w14:paraId="24D9E65E" w14:textId="77777777" w:rsidR="00B42963" w:rsidRDefault="00B42963" w:rsidP="000102B7">
      <w:pPr>
        <w:rPr>
          <w:b/>
          <w:bCs/>
          <w:sz w:val="22"/>
          <w:szCs w:val="22"/>
        </w:rPr>
      </w:pPr>
    </w:p>
    <w:p w14:paraId="585C86FB" w14:textId="77777777" w:rsidR="00B42963" w:rsidRDefault="00B42963" w:rsidP="000102B7">
      <w:pPr>
        <w:rPr>
          <w:b/>
          <w:bCs/>
          <w:sz w:val="22"/>
          <w:szCs w:val="22"/>
        </w:rPr>
      </w:pPr>
    </w:p>
    <w:p w14:paraId="26DC039C" w14:textId="77777777" w:rsidR="00B42963" w:rsidRDefault="00B42963" w:rsidP="000102B7">
      <w:pPr>
        <w:rPr>
          <w:b/>
          <w:bCs/>
          <w:sz w:val="22"/>
          <w:szCs w:val="22"/>
        </w:rPr>
      </w:pPr>
    </w:p>
    <w:p w14:paraId="006B9EDC" w14:textId="77777777" w:rsidR="00B42963" w:rsidRDefault="00B42963" w:rsidP="000102B7">
      <w:pPr>
        <w:rPr>
          <w:b/>
          <w:bCs/>
          <w:sz w:val="22"/>
          <w:szCs w:val="22"/>
        </w:rPr>
      </w:pPr>
    </w:p>
    <w:p w14:paraId="6C1D8905" w14:textId="77777777" w:rsidR="00B42963" w:rsidRDefault="00B42963" w:rsidP="000102B7">
      <w:pPr>
        <w:rPr>
          <w:b/>
          <w:bCs/>
          <w:sz w:val="22"/>
          <w:szCs w:val="22"/>
        </w:rPr>
      </w:pPr>
    </w:p>
    <w:p w14:paraId="5E35ECC7" w14:textId="77777777" w:rsidR="00B42963" w:rsidRDefault="00B42963" w:rsidP="000102B7">
      <w:pPr>
        <w:rPr>
          <w:b/>
          <w:bCs/>
          <w:sz w:val="22"/>
          <w:szCs w:val="22"/>
        </w:rPr>
      </w:pPr>
    </w:p>
    <w:p w14:paraId="2B564A65" w14:textId="77777777" w:rsidR="00B42963" w:rsidRDefault="00B42963" w:rsidP="000102B7">
      <w:pPr>
        <w:rPr>
          <w:b/>
          <w:bCs/>
          <w:sz w:val="22"/>
          <w:szCs w:val="22"/>
        </w:rPr>
      </w:pPr>
    </w:p>
    <w:p w14:paraId="0B13503B" w14:textId="77777777" w:rsidR="00B42963" w:rsidRDefault="00B42963" w:rsidP="000102B7">
      <w:pPr>
        <w:rPr>
          <w:b/>
          <w:bCs/>
          <w:sz w:val="22"/>
          <w:szCs w:val="22"/>
        </w:rPr>
      </w:pPr>
    </w:p>
    <w:p w14:paraId="49F7BFF6" w14:textId="77777777" w:rsidR="00B42963" w:rsidRDefault="00B42963" w:rsidP="000102B7">
      <w:pPr>
        <w:rPr>
          <w:b/>
          <w:bCs/>
          <w:sz w:val="22"/>
          <w:szCs w:val="22"/>
        </w:rPr>
      </w:pPr>
    </w:p>
    <w:p w14:paraId="5A37F087" w14:textId="77777777" w:rsidR="00B42963" w:rsidRDefault="00B42963" w:rsidP="000102B7">
      <w:pPr>
        <w:rPr>
          <w:b/>
          <w:bCs/>
          <w:sz w:val="22"/>
          <w:szCs w:val="22"/>
        </w:rPr>
      </w:pPr>
    </w:p>
    <w:p w14:paraId="1334CD88" w14:textId="77777777" w:rsidR="00B42963" w:rsidRDefault="00B42963" w:rsidP="000102B7">
      <w:pPr>
        <w:rPr>
          <w:b/>
          <w:bCs/>
          <w:sz w:val="22"/>
          <w:szCs w:val="22"/>
        </w:rPr>
      </w:pPr>
    </w:p>
    <w:p w14:paraId="64EA06E3" w14:textId="77777777" w:rsidR="00B42963" w:rsidRDefault="00B42963" w:rsidP="000102B7">
      <w:pPr>
        <w:rPr>
          <w:b/>
          <w:bCs/>
          <w:sz w:val="22"/>
          <w:szCs w:val="22"/>
        </w:rPr>
      </w:pPr>
    </w:p>
    <w:p w14:paraId="7119A623" w14:textId="77777777" w:rsidR="00B42963" w:rsidRDefault="00B42963" w:rsidP="000102B7">
      <w:pPr>
        <w:rPr>
          <w:b/>
          <w:bCs/>
          <w:sz w:val="22"/>
          <w:szCs w:val="22"/>
        </w:rPr>
      </w:pPr>
    </w:p>
    <w:p w14:paraId="3A4ECC55" w14:textId="77777777" w:rsidR="00B42963" w:rsidRDefault="00B42963" w:rsidP="000102B7">
      <w:pPr>
        <w:rPr>
          <w:b/>
          <w:bCs/>
          <w:sz w:val="22"/>
          <w:szCs w:val="22"/>
        </w:rPr>
      </w:pPr>
    </w:p>
    <w:p w14:paraId="68F2B37C" w14:textId="77777777" w:rsidR="00B42963" w:rsidRDefault="00B42963" w:rsidP="000102B7">
      <w:pPr>
        <w:rPr>
          <w:b/>
          <w:bCs/>
          <w:sz w:val="22"/>
          <w:szCs w:val="22"/>
        </w:rPr>
      </w:pPr>
    </w:p>
    <w:p w14:paraId="46889EC0" w14:textId="77777777" w:rsidR="00B42963" w:rsidRDefault="00B42963" w:rsidP="000102B7">
      <w:pPr>
        <w:rPr>
          <w:b/>
          <w:bCs/>
          <w:sz w:val="22"/>
          <w:szCs w:val="22"/>
        </w:rPr>
      </w:pPr>
    </w:p>
    <w:p w14:paraId="47A67971" w14:textId="77777777" w:rsidR="00B42963" w:rsidRDefault="00B42963" w:rsidP="000102B7">
      <w:pPr>
        <w:rPr>
          <w:b/>
          <w:bCs/>
          <w:sz w:val="22"/>
          <w:szCs w:val="22"/>
        </w:rPr>
      </w:pPr>
    </w:p>
    <w:p w14:paraId="4E7BD65E" w14:textId="77777777" w:rsidR="00B42963" w:rsidRDefault="00B42963" w:rsidP="000102B7">
      <w:pPr>
        <w:rPr>
          <w:b/>
          <w:bCs/>
          <w:sz w:val="22"/>
          <w:szCs w:val="22"/>
        </w:rPr>
      </w:pPr>
    </w:p>
    <w:p w14:paraId="2B0A64EF" w14:textId="77777777" w:rsidR="00B42963" w:rsidRDefault="00B42963" w:rsidP="000102B7">
      <w:pPr>
        <w:rPr>
          <w:b/>
          <w:bCs/>
          <w:sz w:val="22"/>
          <w:szCs w:val="22"/>
        </w:rPr>
      </w:pPr>
    </w:p>
    <w:p w14:paraId="480111F2" w14:textId="77777777" w:rsidR="00B42963" w:rsidRDefault="00B42963" w:rsidP="000102B7">
      <w:pPr>
        <w:rPr>
          <w:b/>
          <w:bCs/>
          <w:sz w:val="22"/>
          <w:szCs w:val="22"/>
        </w:rPr>
      </w:pPr>
    </w:p>
    <w:p w14:paraId="4A19C41C" w14:textId="77777777" w:rsidR="00B42963" w:rsidRDefault="00B42963" w:rsidP="000102B7">
      <w:pPr>
        <w:rPr>
          <w:b/>
          <w:bCs/>
          <w:sz w:val="22"/>
          <w:szCs w:val="22"/>
        </w:rPr>
      </w:pPr>
    </w:p>
    <w:p w14:paraId="5A041FC0" w14:textId="77777777" w:rsidR="004C1313" w:rsidRDefault="004C1313">
      <w:pPr>
        <w:keepNext w:val="0"/>
        <w:keepLines w:val="0"/>
        <w:spacing w:after="160" w:line="259" w:lineRule="auto"/>
        <w:jc w:val="left"/>
        <w:outlineLvl w:val="9"/>
        <w:rPr>
          <w:b/>
          <w:bCs/>
          <w:sz w:val="22"/>
          <w:szCs w:val="22"/>
        </w:rPr>
      </w:pPr>
      <w:r>
        <w:rPr>
          <w:b/>
          <w:bCs/>
          <w:sz w:val="22"/>
          <w:szCs w:val="22"/>
        </w:rPr>
        <w:br w:type="page"/>
      </w:r>
    </w:p>
    <w:p w14:paraId="652F7CB6" w14:textId="2F93F4F5" w:rsidR="00100D32" w:rsidRDefault="003C1B40">
      <w:pPr>
        <w:keepNext w:val="0"/>
        <w:keepLines w:val="0"/>
        <w:spacing w:after="160" w:line="259" w:lineRule="auto"/>
        <w:jc w:val="left"/>
        <w:outlineLvl w:val="9"/>
        <w:rPr>
          <w:b/>
          <w:bCs/>
          <w:sz w:val="22"/>
          <w:szCs w:val="22"/>
        </w:rPr>
      </w:pPr>
      <w:r w:rsidRPr="003C1B40">
        <w:rPr>
          <w:b/>
          <w:bCs/>
          <w:noProof/>
          <w:sz w:val="22"/>
          <w:szCs w:val="22"/>
        </w:rPr>
        <w:lastRenderedPageBreak/>
        <mc:AlternateContent>
          <mc:Choice Requires="wps">
            <w:drawing>
              <wp:anchor distT="45720" distB="45720" distL="114300" distR="114300" simplePos="0" relativeHeight="251680768" behindDoc="0" locked="0" layoutInCell="1" allowOverlap="1" wp14:anchorId="60038EC0" wp14:editId="7C1A3508">
                <wp:simplePos x="0" y="0"/>
                <wp:positionH relativeFrom="column">
                  <wp:posOffset>4137660</wp:posOffset>
                </wp:positionH>
                <wp:positionV relativeFrom="paragraph">
                  <wp:posOffset>0</wp:posOffset>
                </wp:positionV>
                <wp:extent cx="2162810" cy="1404620"/>
                <wp:effectExtent l="0" t="0" r="27940" b="12700"/>
                <wp:wrapSquare wrapText="bothSides"/>
                <wp:docPr id="20232558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2810" cy="1404620"/>
                        </a:xfrm>
                        <a:prstGeom prst="rect">
                          <a:avLst/>
                        </a:prstGeom>
                        <a:solidFill>
                          <a:srgbClr val="FFFFFF"/>
                        </a:solidFill>
                        <a:ln w="9525">
                          <a:solidFill>
                            <a:srgbClr val="000000"/>
                          </a:solidFill>
                          <a:miter lim="800000"/>
                          <a:headEnd/>
                          <a:tailEnd/>
                        </a:ln>
                      </wps:spPr>
                      <wps:txbx>
                        <w:txbxContent>
                          <w:p w14:paraId="79832D30" w14:textId="461F44E8" w:rsidR="003C1B40" w:rsidRDefault="003C1B40">
                            <w:r>
                              <w:t xml:space="preserve">Table </w:t>
                            </w:r>
                            <w:r w:rsidR="00B65FE0">
                              <w:t>1</w:t>
                            </w:r>
                            <w:r w:rsidR="006025DA">
                              <w:t xml:space="preserve">: A total of 297 genes based on Open Access papers as input for </w:t>
                            </w:r>
                            <w:r w:rsidR="006C7F73">
                              <w:t>feature selection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0038EC0" id="_x0000_s1030" type="#_x0000_t202" style="position:absolute;margin-left:325.8pt;margin-top:0;width:170.3pt;height:110.6pt;z-index:2516807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">
                <v:textbox style="mso-fit-shape-to-text:t">
                  <w:txbxContent>
                    <w:p w14:paraId="79832D30" w14:textId="461F44E8" w:rsidR="003C1B40" w:rsidRDefault="003C1B40">
                      <w:r>
                        <w:t xml:space="preserve">Table </w:t>
                      </w:r>
                      <w:r w:rsidR="00B65FE0">
                        <w:t>1</w:t>
                      </w:r>
                      <w:r w:rsidR="006025DA">
                        <w:t xml:space="preserve">: A total of 297 genes based on Open Access papers as input for </w:t>
                      </w:r>
                      <w:r w:rsidR="006C7F73">
                        <w:t>feature selection</w:t>
                      </w:r>
                    </w:p>
                  </w:txbxContent>
                </v:textbox>
                <w10:wrap type="square"/>
              </v:shape>
            </w:pict>
          </mc:Fallback>
        </mc:AlternateContent>
      </w:r>
      <w:r w:rsidR="001F5D58">
        <w:rPr>
          <w:b/>
          <w:bCs/>
          <w:sz w:val="22"/>
          <w:szCs w:val="22"/>
        </w:rPr>
        <w:t>TNBC biomarkers, relevant oncogenes, and research papers</w:t>
      </w:r>
    </w:p>
    <w:p w14:paraId="3CD245AE" w14:textId="3F36ACE7" w:rsidR="003C1B40" w:rsidRDefault="003C1B40">
      <w:pPr>
        <w:keepNext w:val="0"/>
        <w:keepLines w:val="0"/>
        <w:spacing w:after="160" w:line="259" w:lineRule="auto"/>
        <w:jc w:val="left"/>
        <w:outlineLvl w:val="9"/>
        <w:rPr>
          <w:b/>
          <w:bCs/>
          <w:sz w:val="22"/>
          <w:szCs w:val="22"/>
        </w:rPr>
      </w:pPr>
    </w:p>
    <w:tbl>
      <w:tblPr>
        <w:tblStyle w:val="TableGrid"/>
        <w:tblW w:w="98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65"/>
        <w:gridCol w:w="1949"/>
        <w:gridCol w:w="283"/>
        <w:gridCol w:w="1278"/>
        <w:gridCol w:w="1841"/>
        <w:gridCol w:w="236"/>
        <w:gridCol w:w="1181"/>
        <w:gridCol w:w="1962"/>
      </w:tblGrid>
      <w:tr w:rsidR="0036366B" w14:paraId="64988162" w14:textId="61514811" w:rsidTr="00E5567D">
        <w:trPr>
          <w:trHeight w:val="269"/>
        </w:trPr>
        <w:tc>
          <w:tcPr>
            <w:tcW w:w="1165" w:type="dxa"/>
            <w:tcBorders>
              <w:top w:val="single" w:sz="4" w:space="0" w:color="auto"/>
              <w:left w:val="single" w:sz="4" w:space="0" w:color="auto"/>
              <w:right w:val="single" w:sz="4" w:space="0" w:color="auto"/>
            </w:tcBorders>
          </w:tcPr>
          <w:p w14:paraId="350F0E26" w14:textId="08C99180"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49" w:type="dxa"/>
            <w:tcBorders>
              <w:top w:val="single" w:sz="4" w:space="0" w:color="auto"/>
              <w:left w:val="single" w:sz="4" w:space="0" w:color="auto"/>
              <w:right w:val="single" w:sz="4" w:space="0" w:color="auto"/>
            </w:tcBorders>
          </w:tcPr>
          <w:p w14:paraId="0FBA5DE2" w14:textId="4EE073EB"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83" w:type="dxa"/>
            <w:tcBorders>
              <w:top w:val="single" w:sz="4" w:space="0" w:color="auto"/>
              <w:left w:val="single" w:sz="4" w:space="0" w:color="auto"/>
              <w:right w:val="single" w:sz="4" w:space="0" w:color="auto"/>
            </w:tcBorders>
          </w:tcPr>
          <w:p w14:paraId="7E9BE274" w14:textId="77777777" w:rsidR="0036366B" w:rsidRDefault="0036366B">
            <w:pPr>
              <w:keepNext w:val="0"/>
              <w:keepLines w:val="0"/>
              <w:spacing w:after="160" w:line="259" w:lineRule="auto"/>
              <w:jc w:val="left"/>
              <w:outlineLvl w:val="9"/>
              <w:rPr>
                <w:b/>
                <w:bCs/>
                <w:sz w:val="22"/>
                <w:szCs w:val="22"/>
              </w:rPr>
            </w:pPr>
          </w:p>
        </w:tc>
        <w:tc>
          <w:tcPr>
            <w:tcW w:w="1278" w:type="dxa"/>
            <w:tcBorders>
              <w:top w:val="single" w:sz="4" w:space="0" w:color="auto"/>
              <w:left w:val="single" w:sz="4" w:space="0" w:color="auto"/>
            </w:tcBorders>
          </w:tcPr>
          <w:p w14:paraId="2AD09D4C" w14:textId="629065B3"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841" w:type="dxa"/>
            <w:tcBorders>
              <w:top w:val="single" w:sz="4" w:space="0" w:color="auto"/>
              <w:right w:val="single" w:sz="4" w:space="0" w:color="auto"/>
            </w:tcBorders>
          </w:tcPr>
          <w:p w14:paraId="0B488113" w14:textId="0D4B1694"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36" w:type="dxa"/>
            <w:tcBorders>
              <w:top w:val="single" w:sz="4" w:space="0" w:color="auto"/>
              <w:left w:val="single" w:sz="4" w:space="0" w:color="auto"/>
              <w:right w:val="single" w:sz="4" w:space="0" w:color="auto"/>
            </w:tcBorders>
          </w:tcPr>
          <w:p w14:paraId="52D65D72" w14:textId="77777777" w:rsidR="0036366B" w:rsidRDefault="0036366B">
            <w:pPr>
              <w:keepNext w:val="0"/>
              <w:keepLines w:val="0"/>
              <w:spacing w:after="160" w:line="259" w:lineRule="auto"/>
              <w:jc w:val="left"/>
              <w:outlineLvl w:val="9"/>
              <w:rPr>
                <w:b/>
                <w:bCs/>
                <w:sz w:val="22"/>
                <w:szCs w:val="22"/>
              </w:rPr>
            </w:pPr>
          </w:p>
        </w:tc>
        <w:tc>
          <w:tcPr>
            <w:tcW w:w="1181" w:type="dxa"/>
            <w:tcBorders>
              <w:top w:val="single" w:sz="4" w:space="0" w:color="auto"/>
              <w:left w:val="single" w:sz="4" w:space="0" w:color="auto"/>
            </w:tcBorders>
          </w:tcPr>
          <w:p w14:paraId="52797302" w14:textId="7A64A602"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62" w:type="dxa"/>
            <w:tcBorders>
              <w:top w:val="single" w:sz="4" w:space="0" w:color="auto"/>
              <w:right w:val="single" w:sz="4" w:space="0" w:color="auto"/>
            </w:tcBorders>
          </w:tcPr>
          <w:p w14:paraId="0646ABC4" w14:textId="758EBB68" w:rsidR="0036366B" w:rsidRDefault="009D1A28">
            <w:pPr>
              <w:keepNext w:val="0"/>
              <w:keepLines w:val="0"/>
              <w:spacing w:after="160" w:line="259" w:lineRule="auto"/>
              <w:jc w:val="left"/>
              <w:outlineLvl w:val="9"/>
              <w:rPr>
                <w:b/>
                <w:bCs/>
                <w:sz w:val="22"/>
                <w:szCs w:val="22"/>
              </w:rPr>
            </w:pPr>
            <w:r>
              <w:rPr>
                <w:b/>
                <w:bCs/>
                <w:sz w:val="22"/>
                <w:szCs w:val="22"/>
              </w:rPr>
              <w:t>Reference</w:t>
            </w:r>
          </w:p>
        </w:tc>
      </w:tr>
      <w:tr w:rsidR="009B4F32" w:rsidRPr="00F86D61" w14:paraId="69B1BE14" w14:textId="2D967E9D" w:rsidTr="00E5567D">
        <w:trPr>
          <w:trHeight w:val="288"/>
        </w:trPr>
        <w:tc>
          <w:tcPr>
            <w:tcW w:w="1165" w:type="dxa"/>
            <w:tcBorders>
              <w:left w:val="single" w:sz="4" w:space="0" w:color="auto"/>
              <w:right w:val="single" w:sz="4" w:space="0" w:color="auto"/>
            </w:tcBorders>
            <w:noWrap/>
            <w:hideMark/>
          </w:tcPr>
          <w:p w14:paraId="0282A99E" w14:textId="70B2E89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A2M</w:t>
            </w:r>
          </w:p>
        </w:tc>
        <w:tc>
          <w:tcPr>
            <w:tcW w:w="1949" w:type="dxa"/>
            <w:tcBorders>
              <w:left w:val="single" w:sz="4" w:space="0" w:color="auto"/>
              <w:right w:val="single" w:sz="4" w:space="0" w:color="auto"/>
            </w:tcBorders>
          </w:tcPr>
          <w:p w14:paraId="7FB8C95E" w14:textId="27BBBC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2DC02DE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11BD577B" w14:textId="52741B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BRCA2</w:t>
            </w:r>
          </w:p>
        </w:tc>
        <w:tc>
          <w:tcPr>
            <w:tcW w:w="1841" w:type="dxa"/>
            <w:tcBorders>
              <w:right w:val="single" w:sz="4" w:space="0" w:color="auto"/>
            </w:tcBorders>
          </w:tcPr>
          <w:p w14:paraId="48F361F1" w14:textId="762D1D5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Y051bT4yMTA8L1JlY051bT48RGlzcGxheVRleHQ+WzUsIDYsIDgsIDksIDExLCAxMiwgMTksIDI1
LCAyOSwgMzAsIDMyLCA2NC02Nl08L0Rpc3BsYXlUZXh0PjxyZWNvcmQ+PHJlYy1udW1iZXI+MjEw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Y051bT4yMTA8L1JlY051bT48RGlzcGxheVRleHQ+WzUsIDYsIDgsIDksIDExLCAxMiwgMTksIDI1
LCAyOSwgMzAsIDMyLCA2NC02Nl08L0Rpc3BsYXlUZXh0PjxyZWNvcmQ+PHJlYy1udW1iZXI+MjEw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[5, 6, 8, 9, 11, 12, 19, 25, 29, 30, 32, 64-66]</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4FA0924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6BDA118D" w14:textId="5212BB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CDH1</w:t>
            </w:r>
          </w:p>
        </w:tc>
        <w:tc>
          <w:tcPr>
            <w:tcW w:w="1962" w:type="dxa"/>
            <w:tcBorders>
              <w:right w:val="single" w:sz="4" w:space="0" w:color="auto"/>
            </w:tcBorders>
          </w:tcPr>
          <w:p w14:paraId="018407B5" w14:textId="33A2DB3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[9, 15, 38]</w:t>
            </w:r>
            <w:r>
              <w:rPr>
                <w:rFonts w:ascii="Calibri" w:eastAsia="Times New Roman" w:hAnsi="Calibri" w:cs="Calibri"/>
                <w:color w:val="000000"/>
                <w:sz w:val="22"/>
                <w:szCs w:val="22"/>
                <w:lang w:val="en-NL" w:eastAsia="en-NL"/>
              </w:rPr>
              <w:fldChar w:fldCharType="end"/>
            </w:r>
          </w:p>
        </w:tc>
      </w:tr>
      <w:tr w:rsidR="009B4F32" w:rsidRPr="00F86D61" w14:paraId="47045C1F" w14:textId="4ABEB517" w:rsidTr="00E5567D">
        <w:trPr>
          <w:trHeight w:val="288"/>
        </w:trPr>
        <w:tc>
          <w:tcPr>
            <w:tcW w:w="1165" w:type="dxa"/>
            <w:tcBorders>
              <w:left w:val="single" w:sz="4" w:space="0" w:color="auto"/>
              <w:right w:val="single" w:sz="4" w:space="0" w:color="auto"/>
            </w:tcBorders>
            <w:noWrap/>
            <w:hideMark/>
          </w:tcPr>
          <w:p w14:paraId="62D6017F" w14:textId="6E330D5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ABCA1</w:t>
            </w:r>
          </w:p>
        </w:tc>
        <w:tc>
          <w:tcPr>
            <w:tcW w:w="1949" w:type="dxa"/>
            <w:tcBorders>
              <w:left w:val="single" w:sz="4" w:space="0" w:color="auto"/>
              <w:right w:val="single" w:sz="4" w:space="0" w:color="auto"/>
            </w:tcBorders>
          </w:tcPr>
          <w:p w14:paraId="7A98EFF6" w14:textId="1E7D81A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7B9D4F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56523D87" w14:textId="3FF3BAD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BRD4</w:t>
            </w:r>
          </w:p>
        </w:tc>
        <w:tc>
          <w:tcPr>
            <w:tcW w:w="1841" w:type="dxa"/>
            <w:tcBorders>
              <w:right w:val="single" w:sz="4" w:space="0" w:color="auto"/>
            </w:tcBorders>
          </w:tcPr>
          <w:p w14:paraId="52CDD15E" w14:textId="0454216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3CFCDCD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509AA650" w14:textId="1F6789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CDH2</w:t>
            </w:r>
          </w:p>
        </w:tc>
        <w:tc>
          <w:tcPr>
            <w:tcW w:w="1962" w:type="dxa"/>
            <w:tcBorders>
              <w:right w:val="single" w:sz="4" w:space="0" w:color="auto"/>
            </w:tcBorders>
          </w:tcPr>
          <w:p w14:paraId="1135FE49" w14:textId="0C5EE7E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ZWNOdW0+MjIyPC9SZWNOdW0+PERpc3BsYXlUZXh0Pls4LCA5LCAxNSwgNjddPC9EaXNwbGF5VGV4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ZWNOdW0+MjIyPC9SZWNOdW0+PERpc3BsYXlUZXh0Pls4LCA5LCAxNSwgNjddPC9EaXNwbGF5VGV4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[8, 9, 15, 67]</w:t>
            </w:r>
            <w:r>
              <w:rPr>
                <w:rFonts w:ascii="Calibri" w:eastAsia="Times New Roman" w:hAnsi="Calibri" w:cs="Calibri"/>
                <w:color w:val="000000"/>
                <w:sz w:val="22"/>
                <w:szCs w:val="22"/>
                <w:lang w:val="en-NL" w:eastAsia="en-NL"/>
              </w:rPr>
              <w:fldChar w:fldCharType="end"/>
            </w:r>
          </w:p>
        </w:tc>
      </w:tr>
      <w:tr w:rsidR="009B4F32" w:rsidRPr="00F86D61" w14:paraId="2A2D78A2" w14:textId="0E6E353B" w:rsidTr="00E5567D">
        <w:trPr>
          <w:trHeight w:val="288"/>
        </w:trPr>
        <w:tc>
          <w:tcPr>
            <w:tcW w:w="1165" w:type="dxa"/>
            <w:tcBorders>
              <w:left w:val="single" w:sz="4" w:space="0" w:color="auto"/>
              <w:right w:val="single" w:sz="4" w:space="0" w:color="auto"/>
            </w:tcBorders>
            <w:noWrap/>
            <w:hideMark/>
          </w:tcPr>
          <w:p w14:paraId="0D4EFC30" w14:textId="24F0EB0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ACKR1</w:t>
            </w:r>
          </w:p>
        </w:tc>
        <w:tc>
          <w:tcPr>
            <w:tcW w:w="1949" w:type="dxa"/>
            <w:tcBorders>
              <w:left w:val="single" w:sz="4" w:space="0" w:color="auto"/>
              <w:right w:val="single" w:sz="4" w:space="0" w:color="auto"/>
            </w:tcBorders>
          </w:tcPr>
          <w:p w14:paraId="299AB061" w14:textId="3F52364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6AEA71E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614DBA9E" w14:textId="62F6DA0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BTN3A1</w:t>
            </w:r>
          </w:p>
        </w:tc>
        <w:tc>
          <w:tcPr>
            <w:tcW w:w="1841" w:type="dxa"/>
            <w:tcBorders>
              <w:right w:val="single" w:sz="4" w:space="0" w:color="auto"/>
            </w:tcBorders>
          </w:tcPr>
          <w:p w14:paraId="4093A604" w14:textId="33178A4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[30]</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11E5DB3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2018E691" w14:textId="243103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CDH3</w:t>
            </w:r>
          </w:p>
        </w:tc>
        <w:tc>
          <w:tcPr>
            <w:tcW w:w="1962" w:type="dxa"/>
            <w:tcBorders>
              <w:right w:val="single" w:sz="4" w:space="0" w:color="auto"/>
            </w:tcBorders>
          </w:tcPr>
          <w:p w14:paraId="34FCC817" w14:textId="075F1DE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&lt;EndNote&gt;&lt;Cite&gt;&lt;Author&gt;Bouzid&lt;/Author&gt;&lt;Year&gt;2025&lt;/Year&gt;&lt;RecNum&gt;222&lt;/RecNum&gt;&lt;DisplayText&gt;[9]&lt;/DisplayText&gt;&lt;record&gt;&lt;rec-number&gt;222&lt;/rec-number&gt;&lt;foreign-keys&gt;&lt;key app="EN" db-id="2s2eadsays95sheeax9pw2ahprdzwad2wax9" timestamp="1746964914" guid="a31e2a46-f5c7-4319-af4e-c974db60fb82"&gt;222&lt;/key&gt;&lt;/foreign-keys&gt;&lt;ref-type name="Journal Article"&gt;17&lt;/ref-type&gt;&lt;contributors&gt;&lt;authors&gt;&lt;author&gt;Bouzid, Rima Saad&lt;/author&gt;&lt;author&gt;Bouzid, Radhia&lt;/author&gt;&lt;author&gt;Labed, Housna&lt;/author&gt;&lt;author&gt;Serhani, Iman&lt;/author&gt;&lt;author&gt;Hellal, Dounia&lt;/author&gt;&lt;author&gt;Oumeddour, Leilia&lt;/author&gt;&lt;author&gt;Boudhiaf, Ines&lt;/author&gt;&lt;author&gt;Ibrir, Massouda&lt;/author&gt;&lt;author&gt;Khadraoui, Hachani&lt;/author&gt;&lt;author&gt;Belaaloui, Ghania&lt;/author&gt;&lt;/authors&gt;&lt;/contributors&gt;&lt;titles&gt;&lt;title&gt;Molecular subtyping and target identification in triple negative breast cancer through immunohistochemistry biomarkers&lt;/title&gt;&lt;secondary-title&gt;BMC Cancer&lt;/secondary-title&gt;&lt;/titles&gt;&lt;periodical&gt;&lt;full-title&gt;BMC Cancer&lt;/full-title&gt;&lt;/periodical&gt;&lt;pages&gt;1-16&lt;/pages&gt;&lt;volume&gt;25&lt;/volume&gt;&lt;number&gt;1&lt;/number&gt;&lt;dates&gt;&lt;year&gt;2025&lt;/year&gt;&lt;pub-dates&gt;&lt;date&gt;2025/03/13&lt;/date&gt;&lt;/pub-dates&gt;&lt;/dates&gt;&lt;isbn&gt;1471-2407&lt;/isbn&gt;&lt;urls&gt;&lt;related-urls&gt;&lt;url&gt;https://doi.org/10.1186/s12885-025-13832-7&lt;/url&gt;&lt;/related-urls&gt;&lt;/urls&gt;&lt;electronic-resource-num&gt;10.1186/s12885-025-13832-7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[9]</w:t>
            </w:r>
            <w:r>
              <w:rPr>
                <w:rFonts w:ascii="Calibri" w:eastAsia="Times New Roman" w:hAnsi="Calibri" w:cs="Calibri"/>
                <w:color w:val="000000"/>
                <w:sz w:val="22"/>
                <w:szCs w:val="22"/>
                <w:lang w:val="en-NL" w:eastAsia="en-NL"/>
              </w:rPr>
              <w:fldChar w:fldCharType="end"/>
            </w:r>
          </w:p>
        </w:tc>
      </w:tr>
      <w:tr w:rsidR="009B4F32" w:rsidRPr="00F86D61" w14:paraId="2EC99157" w14:textId="334244D0" w:rsidTr="00E5567D">
        <w:trPr>
          <w:trHeight w:val="288"/>
        </w:trPr>
        <w:tc>
          <w:tcPr>
            <w:tcW w:w="1165" w:type="dxa"/>
            <w:tcBorders>
              <w:left w:val="single" w:sz="4" w:space="0" w:color="auto"/>
              <w:right w:val="single" w:sz="4" w:space="0" w:color="auto"/>
            </w:tcBorders>
            <w:noWrap/>
            <w:hideMark/>
          </w:tcPr>
          <w:p w14:paraId="2D79A55C" w14:textId="1631F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ACSL3</w:t>
            </w:r>
          </w:p>
        </w:tc>
        <w:tc>
          <w:tcPr>
            <w:tcW w:w="1949" w:type="dxa"/>
            <w:tcBorders>
              <w:left w:val="single" w:sz="4" w:space="0" w:color="auto"/>
              <w:right w:val="single" w:sz="4" w:space="0" w:color="auto"/>
            </w:tcBorders>
          </w:tcPr>
          <w:p w14:paraId="6C6C08C2" w14:textId="72123DC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[29]</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10274609"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3D8611FA" w14:textId="292074B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CANT1</w:t>
            </w:r>
          </w:p>
        </w:tc>
        <w:tc>
          <w:tcPr>
            <w:tcW w:w="1841" w:type="dxa"/>
            <w:tcBorders>
              <w:right w:val="single" w:sz="4" w:space="0" w:color="auto"/>
            </w:tcBorders>
          </w:tcPr>
          <w:p w14:paraId="5673F236" w14:textId="32957DA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[68]</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59510D3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4423F544" w14:textId="670A5A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CDH5</w:t>
            </w:r>
          </w:p>
        </w:tc>
        <w:tc>
          <w:tcPr>
            <w:tcW w:w="1962" w:type="dxa"/>
            <w:tcBorders>
              <w:right w:val="single" w:sz="4" w:space="0" w:color="auto"/>
            </w:tcBorders>
          </w:tcPr>
          <w:p w14:paraId="10569F1B" w14:textId="03630CE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D33CDE">
              <w:rPr>
                <w:rFonts w:ascii="Calibri" w:eastAsia="Times New Roman" w:hAnsi="Calibri" w:cs="Calibri"/>
                <w:color w:val="000000"/>
                <w:sz w:val="22"/>
                <w:szCs w:val="22"/>
                <w:lang w:val="en-NL" w:eastAsia="en-NL"/>
              </w:rPr>
              <w:instrText xml:space="preserve"> ADDIN EN.CITE &lt;EndNote&gt;&lt;Cite&gt;&lt;Author&gt;Hachey&lt;/Author&gt;&lt;Year&gt;2024&lt;/Year&gt;&lt;RecNum&gt;229&lt;/RecNum&gt;&lt;DisplayText&gt;[66]&lt;/DisplayText&gt;&lt;record&gt;&lt;rec-number&gt;229&lt;/rec-number&gt;&lt;foreign-keys&gt;&lt;key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[66]</w:t>
            </w:r>
            <w:r>
              <w:rPr>
                <w:rFonts w:ascii="Calibri" w:eastAsia="Times New Roman" w:hAnsi="Calibri" w:cs="Calibri"/>
                <w:color w:val="000000"/>
                <w:sz w:val="22"/>
                <w:szCs w:val="22"/>
                <w:lang w:val="en-NL" w:eastAsia="en-NL"/>
              </w:rPr>
              <w:fldChar w:fldCharType="end"/>
            </w:r>
          </w:p>
        </w:tc>
      </w:tr>
      <w:tr w:rsidR="009B4F32" w:rsidRPr="00F86D61" w14:paraId="04D24ABF" w14:textId="06FA5B72" w:rsidTr="00E5567D">
        <w:trPr>
          <w:trHeight w:val="288"/>
        </w:trPr>
        <w:tc>
          <w:tcPr>
            <w:tcW w:w="1165" w:type="dxa"/>
            <w:tcBorders>
              <w:left w:val="single" w:sz="4" w:space="0" w:color="auto"/>
              <w:right w:val="single" w:sz="4" w:space="0" w:color="auto"/>
            </w:tcBorders>
            <w:noWrap/>
            <w:hideMark/>
          </w:tcPr>
          <w:p w14:paraId="05D9850F" w14:textId="2D03CF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ACTG2</w:t>
            </w:r>
          </w:p>
        </w:tc>
        <w:tc>
          <w:tcPr>
            <w:tcW w:w="1949" w:type="dxa"/>
            <w:tcBorders>
              <w:left w:val="single" w:sz="4" w:space="0" w:color="auto"/>
              <w:right w:val="single" w:sz="4" w:space="0" w:color="auto"/>
            </w:tcBorders>
          </w:tcPr>
          <w:p w14:paraId="69DEBBE4" w14:textId="26EE1ED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1560726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1BC0939C" w14:textId="268F79B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CCL4</w:t>
            </w:r>
          </w:p>
        </w:tc>
        <w:tc>
          <w:tcPr>
            <w:tcW w:w="1841" w:type="dxa"/>
            <w:tcBorders>
              <w:right w:val="single" w:sz="4" w:space="0" w:color="auto"/>
            </w:tcBorders>
          </w:tcPr>
          <w:p w14:paraId="0ED09984" w14:textId="693D659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2B2BA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647E1F1F" w14:textId="75619E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2F4883">
              <w:rPr>
                <w:rFonts w:ascii="Calibri" w:eastAsia="Times New Roman" w:hAnsi="Calibri" w:cs="Calibri"/>
                <w:color w:val="000000"/>
                <w:sz w:val="22"/>
                <w:szCs w:val="22"/>
                <w:lang w:val="en-NL" w:eastAsia="en-NL"/>
              </w:rPr>
              <w:t>CDK1</w:t>
            </w:r>
          </w:p>
        </w:tc>
        <w:tc>
          <w:tcPr>
            <w:tcW w:w="1962" w:type="dxa"/>
            <w:tcBorders>
              <w:right w:val="single" w:sz="4" w:space="0" w:color="auto"/>
            </w:tcBorders>
          </w:tcPr>
          <w:p w14:paraId="4D92D245" w14:textId="1C31261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PEVuZE5vdGU+PENpdGU+PEF1dGhvcj5MaTwvQXV0aG9yPjxZZWFyPjIwMjI8L1llYXI+PFJlY051
bT4xODY8L1JlY051bT48RGlzcGxheVRleHQ+WzMyLCA2NF08L0Rpc3BsYXlUZXh0PjxyZWNvcmQ+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PEVuZE5vdGU+PENpdGU+PEF1dGhvcj5MaTwvQXV0aG9yPjxZZWFyPjIwMjI8L1llYXI+PFJlY051
bT4xODY8L1JlY051bT48RGlzcGxheVRleHQ+WzMyLCA2NF08L0Rpc3BsYXlUZXh0PjxyZWNvcmQ+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[32, 64]</w:t>
            </w:r>
            <w:r>
              <w:rPr>
                <w:rFonts w:ascii="Calibri" w:eastAsia="Times New Roman" w:hAnsi="Calibri" w:cs="Calibri"/>
                <w:color w:val="000000"/>
                <w:sz w:val="22"/>
                <w:szCs w:val="22"/>
                <w:lang w:val="en-NL" w:eastAsia="en-NL"/>
              </w:rPr>
              <w:fldChar w:fldCharType="end"/>
            </w:r>
          </w:p>
        </w:tc>
      </w:tr>
      <w:tr w:rsidR="009B4F32" w:rsidRPr="00F86D61" w14:paraId="5CEC7F01" w14:textId="3C4613D9" w:rsidTr="00E5567D">
        <w:trPr>
          <w:trHeight w:val="288"/>
        </w:trPr>
        <w:tc>
          <w:tcPr>
            <w:tcW w:w="1165" w:type="dxa"/>
            <w:tcBorders>
              <w:left w:val="single" w:sz="4" w:space="0" w:color="auto"/>
              <w:right w:val="single" w:sz="4" w:space="0" w:color="auto"/>
            </w:tcBorders>
            <w:noWrap/>
            <w:hideMark/>
          </w:tcPr>
          <w:p w14:paraId="128A4101" w14:textId="4179D5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ADH1B</w:t>
            </w:r>
          </w:p>
        </w:tc>
        <w:tc>
          <w:tcPr>
            <w:tcW w:w="1949" w:type="dxa"/>
            <w:tcBorders>
              <w:left w:val="single" w:sz="4" w:space="0" w:color="auto"/>
              <w:right w:val="single" w:sz="4" w:space="0" w:color="auto"/>
            </w:tcBorders>
          </w:tcPr>
          <w:p w14:paraId="3BA3D2C0" w14:textId="5F66F2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D33CDE">
              <w:rPr>
                <w:rFonts w:ascii="Calibri" w:eastAsia="Times New Roman" w:hAnsi="Calibri" w:cs="Calibri"/>
                <w:color w:val="000000"/>
                <w:sz w:val="22"/>
                <w:szCs w:val="22"/>
                <w:lang w:val="en-NL" w:eastAsia="en-NL"/>
              </w:rPr>
              <w:instrText xml:space="preserve"> ADDIN EN.CITE &lt;EndNote&gt;&lt;Cite&gt;&lt;Author&gt;Gong&lt;/Author&gt;&lt;Year&gt;2024&lt;/Year&gt;&lt;RecNum&gt;206&lt;/RecNum&gt;&lt;DisplayText&gt;[69]&lt;/DisplayText&gt;&lt;record&gt;&lt;rec-number&gt;206&lt;/rec-number&gt;&lt;foreign-keys&gt;&lt;key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[69]</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5E5DDBC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7DDCD29F" w14:textId="736EC18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CCND1</w:t>
            </w:r>
          </w:p>
        </w:tc>
        <w:tc>
          <w:tcPr>
            <w:tcW w:w="1841" w:type="dxa"/>
            <w:tcBorders>
              <w:right w:val="single" w:sz="4" w:space="0" w:color="auto"/>
            </w:tcBorders>
          </w:tcPr>
          <w:p w14:paraId="011820E3" w14:textId="3620CCC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Y051bT4yMTA8L1JlY051bT48RGlzcGxheVRleHQ+WzgsIDI1LCA1NCwgNjhdPC9EaXNwbGF5VGV4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Y051bT4yMTA8L1JlY051bT48RGlzcGxheVRleHQ+WzgsIDI1LCA1NCwgNjhdPC9EaXNwbGF5VGV4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[8, 25, 54, 68]</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509CE9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0FA0BC32" w14:textId="45571CC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2F4883">
              <w:rPr>
                <w:rFonts w:ascii="Calibri" w:eastAsia="Times New Roman" w:hAnsi="Calibri" w:cs="Calibri"/>
                <w:color w:val="000000"/>
                <w:sz w:val="22"/>
                <w:szCs w:val="22"/>
                <w:lang w:val="en-NL" w:eastAsia="en-NL"/>
              </w:rPr>
              <w:t>CDK2</w:t>
            </w:r>
          </w:p>
        </w:tc>
        <w:tc>
          <w:tcPr>
            <w:tcW w:w="1962" w:type="dxa"/>
            <w:tcBorders>
              <w:right w:val="single" w:sz="4" w:space="0" w:color="auto"/>
            </w:tcBorders>
          </w:tcPr>
          <w:p w14:paraId="67743329" w14:textId="2B56AD3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D33CDE">
              <w:rPr>
                <w:rFonts w:ascii="Calibri" w:eastAsia="Times New Roman" w:hAnsi="Calibri" w:cs="Calibri"/>
                <w:color w:val="000000"/>
                <w:sz w:val="22"/>
                <w:szCs w:val="22"/>
                <w:lang w:val="en-NL" w:eastAsia="en-NL"/>
              </w:rPr>
              <w:instrText xml:space="preserve"> ADDIN EN.CITE &lt;EndNote&gt;&lt;Cite&gt;&lt;Author&gt;Li&lt;/Author&gt;&lt;Year&gt;2022&lt;/Year&gt;&lt;RecNum&gt;186&lt;/RecNum&gt;&lt;DisplayText&gt;[64]&lt;/DisplayText&gt;&lt;record&gt;&lt;rec-number&gt;186&lt;/rec-number&gt;&lt;foreign-keys&gt;&lt;key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[64]</w:t>
            </w:r>
            <w:r>
              <w:rPr>
                <w:rFonts w:ascii="Calibri" w:eastAsia="Times New Roman" w:hAnsi="Calibri" w:cs="Calibri"/>
                <w:color w:val="000000"/>
                <w:sz w:val="22"/>
                <w:szCs w:val="22"/>
                <w:lang w:val="en-NL" w:eastAsia="en-NL"/>
              </w:rPr>
              <w:fldChar w:fldCharType="end"/>
            </w:r>
          </w:p>
        </w:tc>
      </w:tr>
      <w:tr w:rsidR="009B4F32" w:rsidRPr="00F86D61" w14:paraId="309EACC4" w14:textId="00039608" w:rsidTr="00E5567D">
        <w:trPr>
          <w:trHeight w:val="288"/>
        </w:trPr>
        <w:tc>
          <w:tcPr>
            <w:tcW w:w="1165" w:type="dxa"/>
            <w:tcBorders>
              <w:left w:val="single" w:sz="4" w:space="0" w:color="auto"/>
              <w:right w:val="single" w:sz="4" w:space="0" w:color="auto"/>
            </w:tcBorders>
            <w:noWrap/>
            <w:hideMark/>
          </w:tcPr>
          <w:p w14:paraId="77D139AD" w14:textId="0C27346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ADH1C</w:t>
            </w:r>
          </w:p>
        </w:tc>
        <w:tc>
          <w:tcPr>
            <w:tcW w:w="1949" w:type="dxa"/>
            <w:tcBorders>
              <w:left w:val="single" w:sz="4" w:space="0" w:color="auto"/>
              <w:right w:val="single" w:sz="4" w:space="0" w:color="auto"/>
            </w:tcBorders>
          </w:tcPr>
          <w:p w14:paraId="22203771" w14:textId="63512CC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D33CDE">
              <w:rPr>
                <w:rFonts w:ascii="Calibri" w:eastAsia="Times New Roman" w:hAnsi="Calibri" w:cs="Calibri"/>
                <w:color w:val="000000"/>
                <w:sz w:val="22"/>
                <w:szCs w:val="22"/>
                <w:lang w:val="en-NL" w:eastAsia="en-NL"/>
              </w:rPr>
              <w:instrText xml:space="preserve"> ADDIN EN.CITE &lt;EndNote&gt;&lt;Cite&gt;&lt;Author&gt;Gong&lt;/Author&gt;&lt;Year&gt;2024&lt;/Year&gt;&lt;RecNum&gt;206&lt;/RecNum&gt;&lt;DisplayText&gt;[69]&lt;/DisplayText&gt;&lt;record&gt;&lt;rec-number&gt;206&lt;/rec-number&gt;&lt;foreign-keys&gt;&lt;key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[69]</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534BA91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6BBFF263" w14:textId="3B6E26A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CCNE1</w:t>
            </w:r>
          </w:p>
        </w:tc>
        <w:tc>
          <w:tcPr>
            <w:tcW w:w="1841" w:type="dxa"/>
            <w:tcBorders>
              <w:right w:val="single" w:sz="4" w:space="0" w:color="auto"/>
            </w:tcBorders>
          </w:tcPr>
          <w:p w14:paraId="16EA234B" w14:textId="6EC09F9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D33CDE">
              <w:rPr>
                <w:rFonts w:ascii="Calibri" w:eastAsia="Times New Roman" w:hAnsi="Calibri" w:cs="Calibri"/>
                <w:color w:val="000000"/>
                <w:sz w:val="22"/>
                <w:szCs w:val="22"/>
                <w:lang w:val="en-NL" w:eastAsia="en-NL"/>
              </w:rPr>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[54]</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30ADD63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5FE8633B" w14:textId="7DDC126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2F4883">
              <w:rPr>
                <w:rFonts w:ascii="Calibri" w:eastAsia="Times New Roman" w:hAnsi="Calibri" w:cs="Calibri"/>
                <w:color w:val="000000"/>
                <w:sz w:val="22"/>
                <w:szCs w:val="22"/>
                <w:lang w:val="en-NL" w:eastAsia="en-NL"/>
              </w:rPr>
              <w:t>CDK4</w:t>
            </w:r>
          </w:p>
        </w:tc>
        <w:tc>
          <w:tcPr>
            <w:tcW w:w="1962" w:type="dxa"/>
            <w:tcBorders>
              <w:right w:val="single" w:sz="4" w:space="0" w:color="auto"/>
            </w:tcBorders>
          </w:tcPr>
          <w:p w14:paraId="249F57B9" w14:textId="434D2C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PEVuZE5vdGU+PENpdGU+PEF1dGhvcj5CaXNjaG9mZjwvQXV0aG9yPjxZZWFyPjIwMjQ8L1llYXI+
PFJlY051bT4yMTI8L1JlY051bT48RGlzcGxheVRleHQ+WzEwLCAxOSwgMjEsIDMwLCA2NF08L0Rp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PEVuZE5vdGU+PENpdGU+PEF1dGhvcj5CaXNjaG9mZjwvQXV0aG9yPjxZZWFyPjIwMjQ8L1llYXI+
PFJlY051bT4yMTI8L1JlY051bT48RGlzcGxheVRleHQ+WzEwLCAxOSwgMjEsIDMwLCA2NF08L0Rp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[10, 19, 21, 30, 64]</w:t>
            </w:r>
            <w:r>
              <w:rPr>
                <w:rFonts w:ascii="Calibri" w:eastAsia="Times New Roman" w:hAnsi="Calibri" w:cs="Calibri"/>
                <w:color w:val="000000"/>
                <w:sz w:val="22"/>
                <w:szCs w:val="22"/>
                <w:lang w:val="en-NL" w:eastAsia="en-NL"/>
              </w:rPr>
              <w:fldChar w:fldCharType="end"/>
            </w:r>
          </w:p>
        </w:tc>
      </w:tr>
      <w:tr w:rsidR="009B4F32" w:rsidRPr="00F86D61" w14:paraId="6213482F" w14:textId="3D2E2763" w:rsidTr="00E5567D">
        <w:trPr>
          <w:trHeight w:val="288"/>
        </w:trPr>
        <w:tc>
          <w:tcPr>
            <w:tcW w:w="1165" w:type="dxa"/>
            <w:tcBorders>
              <w:left w:val="single" w:sz="4" w:space="0" w:color="auto"/>
              <w:right w:val="single" w:sz="4" w:space="0" w:color="auto"/>
            </w:tcBorders>
            <w:noWrap/>
            <w:hideMark/>
          </w:tcPr>
          <w:p w14:paraId="5256AC0D" w14:textId="4A73B7D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AHR</w:t>
            </w:r>
          </w:p>
        </w:tc>
        <w:tc>
          <w:tcPr>
            <w:tcW w:w="1949" w:type="dxa"/>
            <w:tcBorders>
              <w:left w:val="single" w:sz="4" w:space="0" w:color="auto"/>
              <w:right w:val="single" w:sz="4" w:space="0" w:color="auto"/>
            </w:tcBorders>
          </w:tcPr>
          <w:p w14:paraId="0A277F56" w14:textId="04B5EEB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[12]</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1D49A1C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57C207DF" w14:textId="55ECC8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CCNT1</w:t>
            </w:r>
          </w:p>
        </w:tc>
        <w:tc>
          <w:tcPr>
            <w:tcW w:w="1841" w:type="dxa"/>
            <w:tcBorders>
              <w:right w:val="single" w:sz="4" w:space="0" w:color="auto"/>
            </w:tcBorders>
          </w:tcPr>
          <w:p w14:paraId="5D579835" w14:textId="77E4847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6A9271C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04D436A1" w14:textId="73276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2F4883">
              <w:rPr>
                <w:rFonts w:ascii="Calibri" w:eastAsia="Times New Roman" w:hAnsi="Calibri" w:cs="Calibri"/>
                <w:color w:val="000000"/>
                <w:sz w:val="22"/>
                <w:szCs w:val="22"/>
                <w:lang w:val="en-NL" w:eastAsia="en-NL"/>
              </w:rPr>
              <w:t>CDK6</w:t>
            </w:r>
          </w:p>
        </w:tc>
        <w:tc>
          <w:tcPr>
            <w:tcW w:w="1962" w:type="dxa"/>
            <w:tcBorders>
              <w:right w:val="single" w:sz="4" w:space="0" w:color="auto"/>
            </w:tcBorders>
          </w:tcPr>
          <w:p w14:paraId="2EA9D423" w14:textId="0767761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PEVuZE5vdGU+PENpdGU+PEF1dGhvcj5CaXNjaG9mZjwvQXV0aG9yPjxZZWFyPjIwMjQ8L1llYXI+
PFJlY051bT4yMTI8L1JlY051bT48RGlzcGxheVRleHQ+WzgsIDEwLCAxOSwgMjEsIDMwLCA2NF08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PEVuZE5vdGU+PENpdGU+PEF1dGhvcj5CaXNjaG9mZjwvQXV0aG9yPjxZZWFyPjIwMjQ8L1llYXI+
PFJlY051bT4yMTI8L1JlY051bT48RGlzcGxheVRleHQ+WzgsIDEwLCAxOSwgMjEsIDMwLCA2NF08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[8, 10, 19, 21, 30, 64]</w:t>
            </w:r>
            <w:r>
              <w:rPr>
                <w:rFonts w:ascii="Calibri" w:eastAsia="Times New Roman" w:hAnsi="Calibri" w:cs="Calibri"/>
                <w:color w:val="000000"/>
                <w:sz w:val="22"/>
                <w:szCs w:val="22"/>
                <w:lang w:val="en-NL" w:eastAsia="en-NL"/>
              </w:rPr>
              <w:fldChar w:fldCharType="end"/>
            </w:r>
          </w:p>
        </w:tc>
      </w:tr>
      <w:tr w:rsidR="009B4F32" w:rsidRPr="00F86D61" w14:paraId="5F9AC47B" w14:textId="4CB18F94" w:rsidTr="00E5567D">
        <w:trPr>
          <w:trHeight w:val="288"/>
        </w:trPr>
        <w:tc>
          <w:tcPr>
            <w:tcW w:w="1165" w:type="dxa"/>
            <w:tcBorders>
              <w:left w:val="single" w:sz="4" w:space="0" w:color="auto"/>
              <w:right w:val="single" w:sz="4" w:space="0" w:color="auto"/>
            </w:tcBorders>
            <w:noWrap/>
            <w:hideMark/>
          </w:tcPr>
          <w:p w14:paraId="18C52EA2" w14:textId="4623933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AK5</w:t>
            </w:r>
          </w:p>
        </w:tc>
        <w:tc>
          <w:tcPr>
            <w:tcW w:w="1949" w:type="dxa"/>
            <w:tcBorders>
              <w:left w:val="single" w:sz="4" w:space="0" w:color="auto"/>
              <w:right w:val="single" w:sz="4" w:space="0" w:color="auto"/>
            </w:tcBorders>
          </w:tcPr>
          <w:p w14:paraId="324ED346" w14:textId="51ABCAD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4485EC2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18D33A83" w14:textId="14BA79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CD14</w:t>
            </w:r>
          </w:p>
        </w:tc>
        <w:tc>
          <w:tcPr>
            <w:tcW w:w="1841" w:type="dxa"/>
            <w:tcBorders>
              <w:right w:val="single" w:sz="4" w:space="0" w:color="auto"/>
            </w:tcBorders>
          </w:tcPr>
          <w:p w14:paraId="1066BADF" w14:textId="50CDA36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[14, 38]</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0335ADB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1944B663" w14:textId="246270B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2F4883">
              <w:rPr>
                <w:rFonts w:ascii="Calibri" w:eastAsia="Times New Roman" w:hAnsi="Calibri" w:cs="Calibri"/>
                <w:color w:val="000000"/>
                <w:sz w:val="22"/>
                <w:szCs w:val="22"/>
                <w:lang w:val="en-NL" w:eastAsia="en-NL"/>
              </w:rPr>
              <w:t>CDKN1B</w:t>
            </w:r>
          </w:p>
        </w:tc>
        <w:tc>
          <w:tcPr>
            <w:tcW w:w="1962" w:type="dxa"/>
            <w:tcBorders>
              <w:right w:val="single" w:sz="4" w:space="0" w:color="auto"/>
            </w:tcBorders>
          </w:tcPr>
          <w:p w14:paraId="52DDF309" w14:textId="6F89D29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r>
      <w:tr w:rsidR="009B4F32" w:rsidRPr="00F86D61" w14:paraId="2D20476B" w14:textId="64F19425" w:rsidTr="00E5567D">
        <w:trPr>
          <w:trHeight w:val="288"/>
        </w:trPr>
        <w:tc>
          <w:tcPr>
            <w:tcW w:w="1165" w:type="dxa"/>
            <w:tcBorders>
              <w:left w:val="single" w:sz="4" w:space="0" w:color="auto"/>
              <w:right w:val="single" w:sz="4" w:space="0" w:color="auto"/>
            </w:tcBorders>
            <w:noWrap/>
            <w:hideMark/>
          </w:tcPr>
          <w:p w14:paraId="4F709566" w14:textId="75DCFEB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AKT1</w:t>
            </w:r>
          </w:p>
        </w:tc>
        <w:tc>
          <w:tcPr>
            <w:tcW w:w="1949" w:type="dxa"/>
            <w:tcBorders>
              <w:left w:val="single" w:sz="4" w:space="0" w:color="auto"/>
              <w:right w:val="single" w:sz="4" w:space="0" w:color="auto"/>
            </w:tcBorders>
          </w:tcPr>
          <w:p w14:paraId="42D978E2" w14:textId="50C542B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PEVuZE5vdGU+PENpdGU+PEF1dGhvcj5NYXRvc3NpYW48L0F1dGhvcj48WWVhcj4yMDIzPC9ZZWFy
PjxSZWNOdW0+MjEzPC9SZWNOdW0+PERpc3BsYXlUZXh0PlsxMCwgMjksIDMyLCA2NCwgNjZdPC9E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PEVuZE5vdGU+PENpdGU+PEF1dGhvcj5NYXRvc3NpYW48L0F1dGhvcj48WWVhcj4yMDIzPC9ZZWFy
PjxSZWNOdW0+MjEzPC9SZWNOdW0+PERpc3BsYXlUZXh0PlsxMCwgMjksIDMyLCA2NCwgNjZdPC9E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[10, 29, 32, 64, 66]</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0A10451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70501D29" w14:textId="7C023AA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CD152</w:t>
            </w:r>
          </w:p>
        </w:tc>
        <w:tc>
          <w:tcPr>
            <w:tcW w:w="1841" w:type="dxa"/>
            <w:tcBorders>
              <w:right w:val="single" w:sz="4" w:space="0" w:color="auto"/>
            </w:tcBorders>
          </w:tcPr>
          <w:p w14:paraId="0A982974" w14:textId="7C90CDC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 27]</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0219919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13433223" w14:textId="156210E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1037D7">
              <w:rPr>
                <w:rFonts w:ascii="Calibri" w:eastAsia="Times New Roman" w:hAnsi="Calibri" w:cs="Calibri"/>
                <w:color w:val="000000"/>
                <w:sz w:val="22"/>
                <w:szCs w:val="22"/>
                <w:lang w:val="en-NL" w:eastAsia="en-NL"/>
              </w:rPr>
              <w:t>CHEK2</w:t>
            </w:r>
          </w:p>
        </w:tc>
        <w:tc>
          <w:tcPr>
            <w:tcW w:w="1962" w:type="dxa"/>
            <w:tcBorders>
              <w:right w:val="single" w:sz="4" w:space="0" w:color="auto"/>
            </w:tcBorders>
          </w:tcPr>
          <w:p w14:paraId="22CD4BF9" w14:textId="6E3034F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r>
      <w:tr w:rsidR="009B4F32" w:rsidRPr="00F86D61" w14:paraId="76125D88" w14:textId="29CC57E4" w:rsidTr="00E5567D">
        <w:trPr>
          <w:trHeight w:val="288"/>
        </w:trPr>
        <w:tc>
          <w:tcPr>
            <w:tcW w:w="1165" w:type="dxa"/>
            <w:tcBorders>
              <w:left w:val="single" w:sz="4" w:space="0" w:color="auto"/>
              <w:right w:val="single" w:sz="4" w:space="0" w:color="auto"/>
            </w:tcBorders>
            <w:noWrap/>
            <w:hideMark/>
          </w:tcPr>
          <w:p w14:paraId="4A6093C9" w14:textId="3C1046B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AKT2</w:t>
            </w:r>
          </w:p>
        </w:tc>
        <w:tc>
          <w:tcPr>
            <w:tcW w:w="1949" w:type="dxa"/>
            <w:tcBorders>
              <w:left w:val="single" w:sz="4" w:space="0" w:color="auto"/>
              <w:right w:val="single" w:sz="4" w:space="0" w:color="auto"/>
            </w:tcBorders>
          </w:tcPr>
          <w:p w14:paraId="3499D910" w14:textId="2827602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PEVuZE5vdGU+PENpdGU+PEF1dGhvcj5Bc2xlaDwvQXV0aG9yPjxZZWFyPjIwMjI8L1llYXI+PFJl
Y051bT4yMTc8L1JlY051bT48RGlzcGxheVRleHQ+WzMyLCA2Nl08L0Rpc3BsYXlUZXh0PjxyZWNv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PEVuZE5vdGU+PENpdGU+PEF1dGhvcj5Bc2xlaDwvQXV0aG9yPjxZZWFyPjIwMjI8L1llYXI+PFJl
Y051bT4yMTc8L1JlY051bT48RGlzcGxheVRleHQ+WzMyLCA2Nl08L0Rpc3BsYXlUZXh0PjxyZWNv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[32, 66]</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248E355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269EA5CA" w14:textId="5A33B6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CD163</w:t>
            </w:r>
          </w:p>
        </w:tc>
        <w:tc>
          <w:tcPr>
            <w:tcW w:w="1841" w:type="dxa"/>
            <w:tcBorders>
              <w:right w:val="single" w:sz="4" w:space="0" w:color="auto"/>
            </w:tcBorders>
          </w:tcPr>
          <w:p w14:paraId="6389FC80" w14:textId="125D9DC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D33CDE">
              <w:rPr>
                <w:rFonts w:ascii="Calibri" w:eastAsia="Times New Roman" w:hAnsi="Calibri" w:cs="Calibri"/>
                <w:color w:val="000000"/>
                <w:sz w:val="22"/>
                <w:szCs w:val="22"/>
                <w:lang w:val="en-NL" w:eastAsia="en-NL"/>
              </w:rPr>
              <w:instrText xml:space="preserve"> ADDIN EN.CITE &lt;EndNote&gt;&lt;Cite&gt;&lt;Author&gt;Kan&lt;/Author&gt;&lt;Year&gt;2024&lt;/Year&gt;&lt;RecNum&gt;247&lt;/RecNum&gt;&lt;DisplayText&gt;[70]&lt;/DisplayText&gt;&lt;record&gt;&lt;rec-number&gt;247&lt;/rec-number&gt;&lt;foreign-keys&gt;&lt;key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[70]</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618A957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04B3DB24" w14:textId="4A6D55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2F4883">
              <w:rPr>
                <w:rFonts w:ascii="Calibri" w:eastAsia="Times New Roman" w:hAnsi="Calibri" w:cs="Calibri"/>
                <w:color w:val="000000"/>
                <w:sz w:val="22"/>
                <w:szCs w:val="22"/>
                <w:lang w:val="en-NL" w:eastAsia="en-NL"/>
              </w:rPr>
              <w:t>CDKN2A</w:t>
            </w:r>
          </w:p>
        </w:tc>
        <w:tc>
          <w:tcPr>
            <w:tcW w:w="1962" w:type="dxa"/>
            <w:tcBorders>
              <w:right w:val="single" w:sz="4" w:space="0" w:color="auto"/>
            </w:tcBorders>
          </w:tcPr>
          <w:p w14:paraId="1F547E54" w14:textId="44E63C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Y051bT4yMTA8L1JlY051bT48RGlzcGxheVRleHQ+WzUsIDgsIDI1LCAzMCwgMzIsIDcxXTwvRGlz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Y051bT4yMTA8L1JlY051bT48RGlzcGxheVRleHQ+WzUsIDgsIDI1LCAzMCwgMzIsIDcxXTwvRGlz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[5, 8, 25, 30, 32, 71]</w:t>
            </w:r>
            <w:r>
              <w:rPr>
                <w:rFonts w:ascii="Calibri" w:eastAsia="Times New Roman" w:hAnsi="Calibri" w:cs="Calibri"/>
                <w:color w:val="000000"/>
                <w:sz w:val="22"/>
                <w:szCs w:val="22"/>
                <w:lang w:val="en-NL" w:eastAsia="en-NL"/>
              </w:rPr>
              <w:fldChar w:fldCharType="end"/>
            </w:r>
          </w:p>
        </w:tc>
      </w:tr>
      <w:tr w:rsidR="009B4F32" w:rsidRPr="00F86D61" w14:paraId="11A46A13" w14:textId="71DB87B5" w:rsidTr="00E5567D">
        <w:trPr>
          <w:trHeight w:val="288"/>
        </w:trPr>
        <w:tc>
          <w:tcPr>
            <w:tcW w:w="1165" w:type="dxa"/>
            <w:tcBorders>
              <w:left w:val="single" w:sz="4" w:space="0" w:color="auto"/>
              <w:right w:val="single" w:sz="4" w:space="0" w:color="auto"/>
            </w:tcBorders>
            <w:noWrap/>
            <w:hideMark/>
          </w:tcPr>
          <w:p w14:paraId="399B309B" w14:textId="716FCC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AKT3</w:t>
            </w:r>
          </w:p>
        </w:tc>
        <w:tc>
          <w:tcPr>
            <w:tcW w:w="1949" w:type="dxa"/>
            <w:tcBorders>
              <w:left w:val="single" w:sz="4" w:space="0" w:color="auto"/>
              <w:right w:val="single" w:sz="4" w:space="0" w:color="auto"/>
            </w:tcBorders>
          </w:tcPr>
          <w:p w14:paraId="0D64DC8B" w14:textId="77FEA30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PEVuZE5vdGU+PENpdGU+PEF1dGhvcj5MaTwvQXV0aG9yPjxZZWFyPjIwMjI8L1llYXI+PFJlY051
bT4xODY8L1JlY051bT48RGlzcGxheVRleHQ+WzYsIDY0XTwvRGlzcGxheVRleHQ+PHJlY29yZD48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PEVuZE5vdGU+PENpdGU+PEF1dGhvcj5MaTwvQXV0aG9yPjxZZWFyPjIwMjI8L1llYXI+PFJlY051
bT4xODY8L1JlY051bT48RGlzcGxheVRleHQ+WzYsIDY0XTwvRGlzcGxheVRleHQ+PHJlY29yZD48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 64]</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27B159A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5066F432" w14:textId="19D54E8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CD19</w:t>
            </w:r>
          </w:p>
        </w:tc>
        <w:tc>
          <w:tcPr>
            <w:tcW w:w="1841" w:type="dxa"/>
            <w:tcBorders>
              <w:right w:val="single" w:sz="4" w:space="0" w:color="auto"/>
            </w:tcBorders>
          </w:tcPr>
          <w:p w14:paraId="2D830BF5" w14:textId="2733181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7E3C401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51F48D46" w14:textId="73D7145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1037D7">
              <w:rPr>
                <w:rFonts w:ascii="Calibri" w:eastAsia="Times New Roman" w:hAnsi="Calibri" w:cs="Calibri"/>
                <w:color w:val="000000"/>
                <w:sz w:val="22"/>
                <w:szCs w:val="22"/>
                <w:lang w:val="en-NL" w:eastAsia="en-NL"/>
              </w:rPr>
              <w:t>CDKN2B</w:t>
            </w:r>
          </w:p>
        </w:tc>
        <w:tc>
          <w:tcPr>
            <w:tcW w:w="1962" w:type="dxa"/>
            <w:tcBorders>
              <w:right w:val="single" w:sz="4" w:space="0" w:color="auto"/>
            </w:tcBorders>
          </w:tcPr>
          <w:p w14:paraId="0DF2171B" w14:textId="68199C5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D33CDE">
              <w:rPr>
                <w:rFonts w:ascii="Calibri" w:eastAsia="Times New Roman" w:hAnsi="Calibri" w:cs="Calibri"/>
                <w:color w:val="000000"/>
                <w:sz w:val="22"/>
                <w:szCs w:val="22"/>
                <w:lang w:val="en-NL" w:eastAsia="en-NL"/>
              </w:rPr>
              <w:instrText xml:space="preserve"> ADDIN EN.CITE &lt;EndNote&gt;&lt;Cite&gt;&lt;Author&gt;Lin&lt;/Author&gt;&lt;Year&gt;2023&lt;/Year&gt;&lt;RecNum&gt;254&lt;/RecNum&gt;&lt;DisplayText&gt;[71]&lt;/DisplayText&gt;&lt;record&gt;&lt;rec-number&gt;254&lt;/rec-number&gt;&lt;foreign-keys&gt;&lt;key app="EN" db-id="2s2eadsays95sheeax9pw2ahprdzwad2wax9" timestamp="1747560221" guid="9a28d67b-4ddc-492b-8532-301d1024c1a6"&gt;254&lt;/key&gt;&lt;/foreign-keys&gt;&lt;ref-type name="Journal Article"&gt;17&lt;/ref-type&gt;&lt;contributors&gt;&lt;authors&gt;&lt;author&gt;Lin, Cai-Jin&lt;/author&gt;&lt;author&gt;Xiao, Wen-Xuan&lt;/author&gt;&lt;author&gt;Fu, Tong&lt;/author&gt;&lt;author&gt;Jin, Xi&lt;/author&gt;&lt;author&gt;Shao, Zhi-Ming&lt;/author&gt;&lt;author&gt;Di, Gen-Hong&lt;/author&gt;&lt;/authors&gt;&lt;/contributors&gt;&lt;titles&gt;&lt;title&gt;Calcifications in triple-negative breast cancer: Molecular features and treatment strategies&lt;/title&gt;&lt;secondary-title&gt;npj Breast Cancer&lt;/secondary-title&gt;&lt;/titles&gt;&lt;periodical&gt;&lt;full-title&gt;npj Breast Cancer&lt;/full-title&gt;&lt;/periodical&gt;&lt;pages&gt;26&lt;/pages&gt;&lt;volume&gt;9&lt;/volume&gt;&lt;number&gt;1&lt;/number&gt;&lt;dates&gt;&lt;year&gt;2023&lt;/year&gt;&lt;pub-dates&gt;&lt;date&gt;2023/04/15&lt;/date&gt;&lt;/pub-dates&gt;&lt;/dates&gt;&lt;isbn&gt;2374-4677&lt;/isbn&gt;&lt;urls&gt;&lt;related-urls&gt;&lt;url&gt;https://doi.org/10.1038/s41523-023-00531-4&lt;/url&gt;&lt;/related-urls&gt;&lt;/urls&gt;&lt;electronic-resource-num&gt;10.1038/s41523-023-00531-4&lt;/electronic-resource-num&gt;&lt;/record&gt;&lt;/Cite&gt;&lt;/EndNote&gt;</w:instrText>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[71]</w:t>
            </w:r>
            <w:r>
              <w:rPr>
                <w:rFonts w:ascii="Calibri" w:eastAsia="Times New Roman" w:hAnsi="Calibri" w:cs="Calibri"/>
                <w:color w:val="000000"/>
                <w:sz w:val="22"/>
                <w:szCs w:val="22"/>
                <w:lang w:val="en-NL" w:eastAsia="en-NL"/>
              </w:rPr>
              <w:fldChar w:fldCharType="end"/>
            </w:r>
          </w:p>
        </w:tc>
      </w:tr>
      <w:tr w:rsidR="009B4F32" w:rsidRPr="00F86D61" w14:paraId="14326AC3" w14:textId="23F44870" w:rsidTr="00E5567D">
        <w:trPr>
          <w:trHeight w:val="288"/>
        </w:trPr>
        <w:tc>
          <w:tcPr>
            <w:tcW w:w="1165" w:type="dxa"/>
            <w:tcBorders>
              <w:left w:val="single" w:sz="4" w:space="0" w:color="auto"/>
              <w:right w:val="single" w:sz="4" w:space="0" w:color="auto"/>
            </w:tcBorders>
            <w:noWrap/>
            <w:hideMark/>
          </w:tcPr>
          <w:p w14:paraId="6B86247B" w14:textId="586590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ALDH1A1</w:t>
            </w:r>
          </w:p>
        </w:tc>
        <w:tc>
          <w:tcPr>
            <w:tcW w:w="1949" w:type="dxa"/>
            <w:tcBorders>
              <w:left w:val="single" w:sz="4" w:space="0" w:color="auto"/>
              <w:right w:val="single" w:sz="4" w:space="0" w:color="auto"/>
            </w:tcBorders>
          </w:tcPr>
          <w:p w14:paraId="460FBD8C" w14:textId="4E148C0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[37]</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251C0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117491B0" w14:textId="6E3106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CD1A</w:t>
            </w:r>
          </w:p>
        </w:tc>
        <w:tc>
          <w:tcPr>
            <w:tcW w:w="1841" w:type="dxa"/>
            <w:tcBorders>
              <w:right w:val="single" w:sz="4" w:space="0" w:color="auto"/>
            </w:tcBorders>
          </w:tcPr>
          <w:p w14:paraId="3CC6326A" w14:textId="69DDA58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[14]</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4D94444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6F062F3E" w14:textId="005F4D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1037D7">
              <w:rPr>
                <w:rFonts w:ascii="Calibri" w:eastAsia="Times New Roman" w:hAnsi="Calibri" w:cs="Calibri"/>
                <w:color w:val="000000"/>
                <w:sz w:val="22"/>
                <w:szCs w:val="22"/>
                <w:lang w:val="en-NL" w:eastAsia="en-NL"/>
              </w:rPr>
              <w:t>CEACAM7</w:t>
            </w:r>
          </w:p>
        </w:tc>
        <w:tc>
          <w:tcPr>
            <w:tcW w:w="1962" w:type="dxa"/>
            <w:tcBorders>
              <w:right w:val="single" w:sz="4" w:space="0" w:color="auto"/>
            </w:tcBorders>
          </w:tcPr>
          <w:p w14:paraId="6D8BA356" w14:textId="632BF31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r>
      <w:tr w:rsidR="009B4F32" w:rsidRPr="00F86D61" w14:paraId="5DED972E" w14:textId="3481AE10" w:rsidTr="00E5567D">
        <w:trPr>
          <w:trHeight w:val="288"/>
        </w:trPr>
        <w:tc>
          <w:tcPr>
            <w:tcW w:w="1165" w:type="dxa"/>
            <w:tcBorders>
              <w:left w:val="single" w:sz="4" w:space="0" w:color="auto"/>
              <w:right w:val="single" w:sz="4" w:space="0" w:color="auto"/>
            </w:tcBorders>
            <w:noWrap/>
            <w:hideMark/>
          </w:tcPr>
          <w:p w14:paraId="6D3679DA" w14:textId="7CE250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ALOX12B</w:t>
            </w:r>
          </w:p>
        </w:tc>
        <w:tc>
          <w:tcPr>
            <w:tcW w:w="1949" w:type="dxa"/>
            <w:tcBorders>
              <w:left w:val="single" w:sz="4" w:space="0" w:color="auto"/>
              <w:right w:val="single" w:sz="4" w:space="0" w:color="auto"/>
            </w:tcBorders>
          </w:tcPr>
          <w:p w14:paraId="716A1509" w14:textId="203F09B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2493D0C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082CA393" w14:textId="772436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t>CD1B</w:t>
            </w:r>
          </w:p>
        </w:tc>
        <w:tc>
          <w:tcPr>
            <w:tcW w:w="1841" w:type="dxa"/>
            <w:tcBorders>
              <w:right w:val="single" w:sz="4" w:space="0" w:color="auto"/>
            </w:tcBorders>
          </w:tcPr>
          <w:p w14:paraId="06374DE8" w14:textId="435A6C3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[14]</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2812D81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27D95D7B" w14:textId="2818EAC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1037D7">
              <w:rPr>
                <w:rFonts w:ascii="Calibri" w:eastAsia="Times New Roman" w:hAnsi="Calibri" w:cs="Calibri"/>
                <w:color w:val="000000"/>
                <w:sz w:val="22"/>
                <w:szCs w:val="22"/>
                <w:lang w:val="en-NL" w:eastAsia="en-NL"/>
              </w:rPr>
              <w:t>CHAD</w:t>
            </w:r>
          </w:p>
        </w:tc>
        <w:tc>
          <w:tcPr>
            <w:tcW w:w="1962" w:type="dxa"/>
            <w:tcBorders>
              <w:right w:val="single" w:sz="4" w:space="0" w:color="auto"/>
            </w:tcBorders>
          </w:tcPr>
          <w:p w14:paraId="6DFF63D1" w14:textId="5EF2E7F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9B4F32" w:rsidRPr="00F86D61" w14:paraId="3317EA69" w14:textId="6B015DD4" w:rsidTr="00E5567D">
        <w:trPr>
          <w:trHeight w:val="288"/>
        </w:trPr>
        <w:tc>
          <w:tcPr>
            <w:tcW w:w="1165" w:type="dxa"/>
            <w:tcBorders>
              <w:left w:val="single" w:sz="4" w:space="0" w:color="auto"/>
              <w:right w:val="single" w:sz="4" w:space="0" w:color="auto"/>
            </w:tcBorders>
            <w:noWrap/>
            <w:hideMark/>
          </w:tcPr>
          <w:p w14:paraId="7ECDAAA1" w14:textId="429D5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AOC3</w:t>
            </w:r>
          </w:p>
        </w:tc>
        <w:tc>
          <w:tcPr>
            <w:tcW w:w="1949" w:type="dxa"/>
            <w:tcBorders>
              <w:left w:val="single" w:sz="4" w:space="0" w:color="auto"/>
              <w:right w:val="single" w:sz="4" w:space="0" w:color="auto"/>
            </w:tcBorders>
          </w:tcPr>
          <w:p w14:paraId="73BCA535" w14:textId="6EB05A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D33CDE">
              <w:rPr>
                <w:rFonts w:ascii="Calibri" w:eastAsia="Times New Roman" w:hAnsi="Calibri" w:cs="Calibri"/>
                <w:color w:val="000000"/>
                <w:sz w:val="22"/>
                <w:szCs w:val="22"/>
                <w:lang w:val="en-NL" w:eastAsia="en-NL"/>
              </w:rPr>
              <w:instrText xml:space="preserve"> ADDIN EN.CITE &lt;EndNote&gt;&lt;Cite&gt;&lt;Author&gt;Gong&lt;/Author&gt;&lt;Year&gt;2024&lt;/Year&gt;&lt;RecNum&gt;206&lt;/RecNum&gt;&lt;DisplayText&gt;[69]&lt;/DisplayText&gt;&lt;record&gt;&lt;rec-number&gt;206&lt;/rec-number&gt;&lt;foreign-keys&gt;&lt;key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[69]</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12B9331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1471F2F3" w14:textId="7EF589C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CD1C</w:t>
            </w:r>
          </w:p>
        </w:tc>
        <w:tc>
          <w:tcPr>
            <w:tcW w:w="1841" w:type="dxa"/>
            <w:tcBorders>
              <w:right w:val="single" w:sz="4" w:space="0" w:color="auto"/>
            </w:tcBorders>
          </w:tcPr>
          <w:p w14:paraId="1CC606A3" w14:textId="2CB4CDA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[14]</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193A06C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224EAEE3" w14:textId="27B9161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CKB</w:t>
            </w:r>
          </w:p>
        </w:tc>
        <w:tc>
          <w:tcPr>
            <w:tcW w:w="1962" w:type="dxa"/>
            <w:tcBorders>
              <w:right w:val="single" w:sz="4" w:space="0" w:color="auto"/>
            </w:tcBorders>
          </w:tcPr>
          <w:p w14:paraId="2E797F29" w14:textId="02914E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9B4F32" w:rsidRPr="00F86D61" w14:paraId="0B5B9154" w14:textId="53729DB8" w:rsidTr="00E5567D">
        <w:trPr>
          <w:trHeight w:val="288"/>
        </w:trPr>
        <w:tc>
          <w:tcPr>
            <w:tcW w:w="1165" w:type="dxa"/>
            <w:tcBorders>
              <w:left w:val="single" w:sz="4" w:space="0" w:color="auto"/>
              <w:right w:val="single" w:sz="4" w:space="0" w:color="auto"/>
            </w:tcBorders>
            <w:noWrap/>
            <w:hideMark/>
          </w:tcPr>
          <w:p w14:paraId="378884CE" w14:textId="2257DF4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APOE</w:t>
            </w:r>
          </w:p>
        </w:tc>
        <w:tc>
          <w:tcPr>
            <w:tcW w:w="1949" w:type="dxa"/>
            <w:tcBorders>
              <w:left w:val="single" w:sz="4" w:space="0" w:color="auto"/>
              <w:right w:val="single" w:sz="4" w:space="0" w:color="auto"/>
            </w:tcBorders>
          </w:tcPr>
          <w:p w14:paraId="42254F56" w14:textId="2B0C404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D33CDE">
              <w:rPr>
                <w:rFonts w:ascii="Calibri" w:eastAsia="Times New Roman" w:hAnsi="Calibri" w:cs="Calibri"/>
                <w:color w:val="000000"/>
                <w:sz w:val="22"/>
                <w:szCs w:val="22"/>
                <w:lang w:val="en-NL" w:eastAsia="en-NL"/>
              </w:rPr>
              <w:instrText xml:space="preserve"> ADDIN EN.CITE &lt;EndNote&gt;&lt;Cite&gt;&lt;Author&gt;Kan&lt;/Author&gt;&lt;Year&gt;2024&lt;/Year&gt;&lt;RecNum&gt;247&lt;/RecNum&gt;&lt;DisplayText&gt;[70]&lt;/DisplayText&gt;&lt;record&gt;&lt;rec-number&gt;247&lt;/rec-number&gt;&lt;foreign-keys&gt;&lt;key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[70]</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08073E1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4B952D19" w14:textId="2F413DA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t>CD1D</w:t>
            </w:r>
          </w:p>
        </w:tc>
        <w:tc>
          <w:tcPr>
            <w:tcW w:w="1841" w:type="dxa"/>
            <w:tcBorders>
              <w:right w:val="single" w:sz="4" w:space="0" w:color="auto"/>
            </w:tcBorders>
          </w:tcPr>
          <w:p w14:paraId="153D65A6" w14:textId="74E80B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[14]</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67C9C476"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6F6B544F" w14:textId="1B8789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CLEC3A</w:t>
            </w:r>
          </w:p>
        </w:tc>
        <w:tc>
          <w:tcPr>
            <w:tcW w:w="1962" w:type="dxa"/>
            <w:tcBorders>
              <w:right w:val="single" w:sz="4" w:space="0" w:color="auto"/>
            </w:tcBorders>
          </w:tcPr>
          <w:p w14:paraId="6F1979A7" w14:textId="452EAF2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[68]</w:t>
            </w:r>
            <w:r>
              <w:rPr>
                <w:rFonts w:ascii="Calibri" w:eastAsia="Times New Roman" w:hAnsi="Calibri" w:cs="Calibri"/>
                <w:color w:val="000000"/>
                <w:sz w:val="22"/>
                <w:szCs w:val="22"/>
                <w:lang w:val="en-NL" w:eastAsia="en-NL"/>
              </w:rPr>
              <w:fldChar w:fldCharType="end"/>
            </w:r>
          </w:p>
        </w:tc>
      </w:tr>
      <w:tr w:rsidR="009B4F32" w:rsidRPr="00F86D61" w14:paraId="6AF8DF9D" w14:textId="47A9BAA3" w:rsidTr="00E5567D">
        <w:trPr>
          <w:trHeight w:val="288"/>
        </w:trPr>
        <w:tc>
          <w:tcPr>
            <w:tcW w:w="1165" w:type="dxa"/>
            <w:tcBorders>
              <w:left w:val="single" w:sz="4" w:space="0" w:color="auto"/>
              <w:right w:val="single" w:sz="4" w:space="0" w:color="auto"/>
            </w:tcBorders>
            <w:noWrap/>
            <w:hideMark/>
          </w:tcPr>
          <w:p w14:paraId="52E309B9" w14:textId="1D87E3F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AR</w:t>
            </w:r>
          </w:p>
        </w:tc>
        <w:tc>
          <w:tcPr>
            <w:tcW w:w="1949" w:type="dxa"/>
            <w:tcBorders>
              <w:left w:val="single" w:sz="4" w:space="0" w:color="auto"/>
              <w:right w:val="single" w:sz="4" w:space="0" w:color="auto"/>
            </w:tcBorders>
          </w:tcPr>
          <w:p w14:paraId="7C5A096D" w14:textId="58928DF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ZWNOdW0+MjIyPC9SZWNOdW0+PERpc3BsYXlUZXh0Pls4LCA5LCAzMCwgMzIsIDY0LCA2NV08L0Rp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ZWNOdW0+MjIyPC9SZWNOdW0+PERpc3BsYXlUZXh0Pls4LCA5LCAzMCwgMzIsIDY0LCA2NV08L0Rp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[8, 9, 30, 32, 64, 65]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3D8BDB7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2A1BA265" w14:textId="0518F41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t>CD1E</w:t>
            </w:r>
          </w:p>
        </w:tc>
        <w:tc>
          <w:tcPr>
            <w:tcW w:w="1841" w:type="dxa"/>
            <w:tcBorders>
              <w:right w:val="single" w:sz="4" w:space="0" w:color="auto"/>
            </w:tcBorders>
          </w:tcPr>
          <w:p w14:paraId="623A4F44" w14:textId="2959CB2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[14]</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756BF532"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34B27595" w14:textId="2D5FF1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COL1A1</w:t>
            </w:r>
          </w:p>
        </w:tc>
        <w:tc>
          <w:tcPr>
            <w:tcW w:w="1962" w:type="dxa"/>
            <w:tcBorders>
              <w:right w:val="single" w:sz="4" w:space="0" w:color="auto"/>
            </w:tcBorders>
          </w:tcPr>
          <w:p w14:paraId="5569CC04" w14:textId="54D1C95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 38]</w:t>
            </w:r>
            <w:r>
              <w:rPr>
                <w:rFonts w:ascii="Calibri" w:eastAsia="Times New Roman" w:hAnsi="Calibri" w:cs="Calibri"/>
                <w:color w:val="000000"/>
                <w:sz w:val="22"/>
                <w:szCs w:val="22"/>
                <w:lang w:val="en-NL" w:eastAsia="en-NL"/>
              </w:rPr>
              <w:fldChar w:fldCharType="end"/>
            </w:r>
          </w:p>
        </w:tc>
      </w:tr>
      <w:tr w:rsidR="009B4F32" w:rsidRPr="00F86D61" w14:paraId="7972D153" w14:textId="037CE599" w:rsidTr="00E5567D">
        <w:trPr>
          <w:trHeight w:val="288"/>
        </w:trPr>
        <w:tc>
          <w:tcPr>
            <w:tcW w:w="1165" w:type="dxa"/>
            <w:tcBorders>
              <w:left w:val="single" w:sz="4" w:space="0" w:color="auto"/>
              <w:right w:val="single" w:sz="4" w:space="0" w:color="auto"/>
            </w:tcBorders>
            <w:noWrap/>
            <w:hideMark/>
          </w:tcPr>
          <w:p w14:paraId="68A768F8" w14:textId="6C0CF6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ARID1B</w:t>
            </w:r>
          </w:p>
        </w:tc>
        <w:tc>
          <w:tcPr>
            <w:tcW w:w="1949" w:type="dxa"/>
            <w:tcBorders>
              <w:left w:val="single" w:sz="4" w:space="0" w:color="auto"/>
              <w:right w:val="single" w:sz="4" w:space="0" w:color="auto"/>
            </w:tcBorders>
          </w:tcPr>
          <w:p w14:paraId="526F6A2B" w14:textId="6C33AA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1B8378D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4DF6E5E5" w14:textId="74D2C5F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57180F">
              <w:rPr>
                <w:rFonts w:ascii="Calibri" w:eastAsia="Times New Roman" w:hAnsi="Calibri" w:cs="Calibri"/>
                <w:color w:val="000000"/>
                <w:sz w:val="22"/>
                <w:szCs w:val="22"/>
                <w:lang w:val="en-NL" w:eastAsia="en-NL"/>
              </w:rPr>
              <w:t>CD24</w:t>
            </w:r>
          </w:p>
        </w:tc>
        <w:tc>
          <w:tcPr>
            <w:tcW w:w="1841" w:type="dxa"/>
            <w:tcBorders>
              <w:right w:val="single" w:sz="4" w:space="0" w:color="auto"/>
            </w:tcBorders>
          </w:tcPr>
          <w:p w14:paraId="396100F0" w14:textId="7FF871B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D33CDE">
              <w:rPr>
                <w:rFonts w:ascii="Calibri" w:eastAsia="Times New Roman" w:hAnsi="Calibri" w:cs="Calibri"/>
                <w:color w:val="000000"/>
                <w:sz w:val="22"/>
                <w:szCs w:val="22"/>
                <w:lang w:val="en-NL" w:eastAsia="en-NL"/>
              </w:rPr>
              <w:instrText xml:space="preserve"> ADDIN EN.CITE &lt;EndNote&gt;&lt;Cite&gt;&lt;Author&gt;Liu&lt;/Author&gt;&lt;Year&gt;2023&lt;/Year&gt;&lt;RecNum&gt;228&lt;/RecNum&gt;&lt;DisplayText&gt;[53]&lt;/DisplayText&gt;&lt;record&gt;&lt;rec-number&gt;228&lt;/rec-number&gt;&lt;foreign-keys&gt;&lt;key app="EN" db-id="2s2eadsays95sheeax9pw2ahprdzwad2wax9" timestamp="1747054092" guid="4de86685-7a7f-43e1-ab68-fa8d67c4a93b"&gt;228&lt;/key&gt;&lt;/foreign-keys&gt;&lt;ref-type name="Journal Article"&gt;17&lt;/ref-type&gt;&lt;contributors&gt;&lt;authors&gt;&lt;author&gt;Liu, Heshu&lt;/author&gt;&lt;author&gt;Yan, Rui&lt;/author&gt;&lt;author&gt;Xiao, Zeru&lt;/author&gt;&lt;author&gt;Huang, Xuying&lt;/author&gt;&lt;author&gt;Yao, Jiannan&lt;/author&gt;&lt;author&gt;Liu, Jian&lt;/author&gt;&lt;author&gt;An, Guangyu&lt;/author&gt;&lt;author&gt;Ge, Yang&lt;/author&gt;&lt;/authors&gt;&lt;/contributors&gt;&lt;titles&gt;&lt;title&gt;Targeting DCLK1 attenuates tumor stemness and evokes antitumor immunity in triple-negative breast cancer by inhibiting IL-6/STAT3 signaling&lt;/title&gt;&lt;secondary-title&gt;Breast Cancer Research&lt;/secondary-title&gt;&lt;/titles&gt;&lt;periodical&gt;&lt;full-title&gt;Breast Cancer Research&lt;/full-title&gt;&lt;/periodical&gt;&lt;pages&gt;43&lt;/pages&gt;&lt;volume&gt;25&lt;/volume&gt;&lt;number&gt;1&lt;/number&gt;&lt;dates&gt;&lt;year&gt;2023&lt;/year&gt;&lt;pub-dates&gt;&lt;date&gt;2023/04/17&lt;/date&gt;&lt;/pub-dates&gt;&lt;/dates&gt;&lt;isbn&gt;1465-542X&lt;/isbn&gt;&lt;urls&gt;&lt;related-urls&gt;&lt;url&gt;https://doi.org/10.1186/s13058-023-01642-3&lt;/url&gt;&lt;/related-urls&gt;&lt;/urls&gt;&lt;electronic-resource-num&gt;10.1186/s13058-023-01642-3&lt;/electronic-resource-num&gt;&lt;/record&gt;&lt;/Cite&gt;&lt;/EndNote&gt;</w:instrText>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[53]</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2EF5683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75D1B9D0" w14:textId="0F254B0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COL1A2</w:t>
            </w:r>
          </w:p>
        </w:tc>
        <w:tc>
          <w:tcPr>
            <w:tcW w:w="1962" w:type="dxa"/>
            <w:tcBorders>
              <w:right w:val="single" w:sz="4" w:space="0" w:color="auto"/>
            </w:tcBorders>
          </w:tcPr>
          <w:p w14:paraId="6980C2EC" w14:textId="24BBDEC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 38]</w:t>
            </w:r>
            <w:r>
              <w:rPr>
                <w:rFonts w:ascii="Calibri" w:eastAsia="Times New Roman" w:hAnsi="Calibri" w:cs="Calibri"/>
                <w:color w:val="000000"/>
                <w:sz w:val="22"/>
                <w:szCs w:val="22"/>
                <w:lang w:val="en-NL" w:eastAsia="en-NL"/>
              </w:rPr>
              <w:fldChar w:fldCharType="end"/>
            </w:r>
          </w:p>
        </w:tc>
      </w:tr>
      <w:tr w:rsidR="009B4F32" w:rsidRPr="00F86D61" w14:paraId="47A4E6CE" w14:textId="45F2C4EF" w:rsidTr="00E5567D">
        <w:trPr>
          <w:trHeight w:val="288"/>
        </w:trPr>
        <w:tc>
          <w:tcPr>
            <w:tcW w:w="1165" w:type="dxa"/>
            <w:tcBorders>
              <w:left w:val="single" w:sz="4" w:space="0" w:color="auto"/>
              <w:right w:val="single" w:sz="4" w:space="0" w:color="auto"/>
            </w:tcBorders>
            <w:noWrap/>
            <w:hideMark/>
          </w:tcPr>
          <w:p w14:paraId="44D5582F" w14:textId="4F4BDF4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ARNT</w:t>
            </w:r>
          </w:p>
        </w:tc>
        <w:tc>
          <w:tcPr>
            <w:tcW w:w="1949" w:type="dxa"/>
            <w:tcBorders>
              <w:left w:val="single" w:sz="4" w:space="0" w:color="auto"/>
              <w:right w:val="single" w:sz="4" w:space="0" w:color="auto"/>
            </w:tcBorders>
          </w:tcPr>
          <w:p w14:paraId="27CDD0EA" w14:textId="6EC33D0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1F9C6C4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1215C562" w14:textId="16D26D2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FC19E7">
              <w:rPr>
                <w:rFonts w:ascii="Calibri" w:eastAsia="Times New Roman" w:hAnsi="Calibri" w:cs="Calibri"/>
                <w:color w:val="000000"/>
                <w:sz w:val="22"/>
                <w:szCs w:val="22"/>
                <w:lang w:val="en-NL" w:eastAsia="en-NL"/>
              </w:rPr>
              <w:t>CD27</w:t>
            </w:r>
          </w:p>
        </w:tc>
        <w:tc>
          <w:tcPr>
            <w:tcW w:w="1841" w:type="dxa"/>
            <w:tcBorders>
              <w:right w:val="single" w:sz="4" w:space="0" w:color="auto"/>
            </w:tcBorders>
          </w:tcPr>
          <w:p w14:paraId="2040927E" w14:textId="21B1A19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[14]</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6838A62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5BA717BE" w14:textId="565F2C1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COPZ2</w:t>
            </w:r>
          </w:p>
        </w:tc>
        <w:tc>
          <w:tcPr>
            <w:tcW w:w="1962" w:type="dxa"/>
            <w:tcBorders>
              <w:right w:val="single" w:sz="4" w:space="0" w:color="auto"/>
            </w:tcBorders>
          </w:tcPr>
          <w:p w14:paraId="0D79E569" w14:textId="1C2B9BD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r>
      <w:tr w:rsidR="009B4F32" w:rsidRPr="00F86D61" w14:paraId="0E435C2C" w14:textId="7675972B" w:rsidTr="00E5567D">
        <w:trPr>
          <w:trHeight w:val="288"/>
        </w:trPr>
        <w:tc>
          <w:tcPr>
            <w:tcW w:w="1165" w:type="dxa"/>
            <w:tcBorders>
              <w:left w:val="single" w:sz="4" w:space="0" w:color="auto"/>
              <w:right w:val="single" w:sz="4" w:space="0" w:color="auto"/>
            </w:tcBorders>
            <w:noWrap/>
            <w:hideMark/>
          </w:tcPr>
          <w:p w14:paraId="1C373D9C" w14:textId="088718C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ASAH1</w:t>
            </w:r>
          </w:p>
        </w:tc>
        <w:tc>
          <w:tcPr>
            <w:tcW w:w="1949" w:type="dxa"/>
            <w:tcBorders>
              <w:left w:val="single" w:sz="4" w:space="0" w:color="auto"/>
              <w:right w:val="single" w:sz="4" w:space="0" w:color="auto"/>
            </w:tcBorders>
          </w:tcPr>
          <w:p w14:paraId="2016D665" w14:textId="6BD3A1D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07A96C3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5E5B2DC2" w14:textId="369121C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CD274</w:t>
            </w:r>
          </w:p>
        </w:tc>
        <w:tc>
          <w:tcPr>
            <w:tcW w:w="1841" w:type="dxa"/>
            <w:tcBorders>
              <w:right w:val="single" w:sz="4" w:space="0" w:color="auto"/>
            </w:tcBorders>
          </w:tcPr>
          <w:p w14:paraId="7606956A" w14:textId="050ACD0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PEVuZE5vdGU+PENpdGU+PEF1dGhvcj5CaXNjaG9mZjwvQXV0aG9yPjxZZWFyPjIwMjQ8L1llYXI+
PFJlY051bT4yMTI8L1JlY051bT48RGlzcGxheVRleHQ+WzMsIDYsIDgsIDEwLCAxNSwgMTgsIDE5
LCAyOSwgMzAsIDMyLCA1NSwgNjQsIDY1LCA3MV08L0Rpc3BsYXlUZXh0PjxyZWNvcmQ+PHJlYy1u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PEVuZE5vdGU+PENpdGU+PEF1dGhvcj5CaXNjaG9mZjwvQXV0aG9yPjxZZWFyPjIwMjQ8L1llYXI+
PFJlY051bT4yMTI8L1JlY051bT48RGlzcGxheVRleHQ+WzMsIDYsIDgsIDEwLCAxNSwgMTgsIDE5
LCAyOSwgMzAsIDMyLCA1NSwgNjQsIDY1LCA3MV08L0Rpc3BsYXlUZXh0PjxyZWNvcmQ+PHJlYy1u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[3, 6, 8, 10, 15, 18, 19, 29, 30, 32, 55, 64, 65, 71]</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47B5AA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5F914B54" w14:textId="5005678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COX7A1</w:t>
            </w:r>
          </w:p>
        </w:tc>
        <w:tc>
          <w:tcPr>
            <w:tcW w:w="1962" w:type="dxa"/>
            <w:tcBorders>
              <w:right w:val="single" w:sz="4" w:space="0" w:color="auto"/>
            </w:tcBorders>
          </w:tcPr>
          <w:p w14:paraId="183534B3" w14:textId="7A60C41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r>
      <w:tr w:rsidR="009B4F32" w:rsidRPr="00F86D61" w14:paraId="5FFDDC71" w14:textId="716F1C52" w:rsidTr="00E5567D">
        <w:trPr>
          <w:trHeight w:val="288"/>
        </w:trPr>
        <w:tc>
          <w:tcPr>
            <w:tcW w:w="1165" w:type="dxa"/>
            <w:tcBorders>
              <w:left w:val="single" w:sz="4" w:space="0" w:color="auto"/>
              <w:right w:val="single" w:sz="4" w:space="0" w:color="auto"/>
            </w:tcBorders>
            <w:noWrap/>
            <w:hideMark/>
          </w:tcPr>
          <w:p w14:paraId="4933B6EF" w14:textId="09A1238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ASPSCR1</w:t>
            </w:r>
          </w:p>
        </w:tc>
        <w:tc>
          <w:tcPr>
            <w:tcW w:w="1949" w:type="dxa"/>
            <w:tcBorders>
              <w:left w:val="single" w:sz="4" w:space="0" w:color="auto"/>
              <w:right w:val="single" w:sz="4" w:space="0" w:color="auto"/>
            </w:tcBorders>
          </w:tcPr>
          <w:p w14:paraId="0FBCBC84" w14:textId="28BE21B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748BCF6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4601D0C3" w14:textId="12E7E8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CD276</w:t>
            </w:r>
          </w:p>
        </w:tc>
        <w:tc>
          <w:tcPr>
            <w:tcW w:w="1841" w:type="dxa"/>
            <w:tcBorders>
              <w:right w:val="single" w:sz="4" w:space="0" w:color="auto"/>
            </w:tcBorders>
          </w:tcPr>
          <w:p w14:paraId="21EF2C6B" w14:textId="65C3341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[29]</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5CED343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21C961B1" w14:textId="6D5056D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CREBBP</w:t>
            </w:r>
          </w:p>
        </w:tc>
        <w:tc>
          <w:tcPr>
            <w:tcW w:w="1962" w:type="dxa"/>
            <w:tcBorders>
              <w:right w:val="single" w:sz="4" w:space="0" w:color="auto"/>
            </w:tcBorders>
          </w:tcPr>
          <w:p w14:paraId="4E9E576C" w14:textId="3E213D5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r>
      <w:tr w:rsidR="009B4F32" w:rsidRPr="00F86D61" w14:paraId="52AFCF7C" w14:textId="007490BA" w:rsidTr="00E5567D">
        <w:trPr>
          <w:trHeight w:val="288"/>
        </w:trPr>
        <w:tc>
          <w:tcPr>
            <w:tcW w:w="1165" w:type="dxa"/>
            <w:tcBorders>
              <w:left w:val="single" w:sz="4" w:space="0" w:color="auto"/>
              <w:right w:val="single" w:sz="4" w:space="0" w:color="auto"/>
            </w:tcBorders>
            <w:noWrap/>
            <w:hideMark/>
          </w:tcPr>
          <w:p w14:paraId="28FED14A" w14:textId="102531E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ASXL1</w:t>
            </w:r>
          </w:p>
        </w:tc>
        <w:tc>
          <w:tcPr>
            <w:tcW w:w="1949" w:type="dxa"/>
            <w:tcBorders>
              <w:left w:val="single" w:sz="4" w:space="0" w:color="auto"/>
              <w:right w:val="single" w:sz="4" w:space="0" w:color="auto"/>
            </w:tcBorders>
          </w:tcPr>
          <w:p w14:paraId="02CC7953" w14:textId="5163204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5D7C9FF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4FA85AA8" w14:textId="0CB2D24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CD3D</w:t>
            </w:r>
          </w:p>
        </w:tc>
        <w:tc>
          <w:tcPr>
            <w:tcW w:w="1841" w:type="dxa"/>
            <w:tcBorders>
              <w:right w:val="single" w:sz="4" w:space="0" w:color="auto"/>
            </w:tcBorders>
          </w:tcPr>
          <w:p w14:paraId="7CEB8217" w14:textId="4339481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 29]</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6289CE4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049D1278" w14:textId="1C3A2E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CRYAB</w:t>
            </w:r>
          </w:p>
        </w:tc>
        <w:tc>
          <w:tcPr>
            <w:tcW w:w="1962" w:type="dxa"/>
            <w:tcBorders>
              <w:right w:val="single" w:sz="4" w:space="0" w:color="auto"/>
            </w:tcBorders>
          </w:tcPr>
          <w:p w14:paraId="12E0E6B8" w14:textId="7F28415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9B4F32" w:rsidRPr="00F86D61" w14:paraId="4A5FA0E7" w14:textId="3E5F004F" w:rsidTr="00E5567D">
        <w:trPr>
          <w:trHeight w:val="288"/>
        </w:trPr>
        <w:tc>
          <w:tcPr>
            <w:tcW w:w="1165" w:type="dxa"/>
            <w:tcBorders>
              <w:left w:val="single" w:sz="4" w:space="0" w:color="auto"/>
              <w:right w:val="single" w:sz="4" w:space="0" w:color="auto"/>
            </w:tcBorders>
            <w:noWrap/>
            <w:hideMark/>
          </w:tcPr>
          <w:p w14:paraId="3DB7AC74" w14:textId="36A3CCF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ASXL2</w:t>
            </w:r>
          </w:p>
        </w:tc>
        <w:tc>
          <w:tcPr>
            <w:tcW w:w="1949" w:type="dxa"/>
            <w:tcBorders>
              <w:left w:val="single" w:sz="4" w:space="0" w:color="auto"/>
              <w:right w:val="single" w:sz="4" w:space="0" w:color="auto"/>
            </w:tcBorders>
          </w:tcPr>
          <w:p w14:paraId="408B6946" w14:textId="408870F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70A5646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4FF558EA" w14:textId="078FFF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CD4</w:t>
            </w:r>
          </w:p>
        </w:tc>
        <w:tc>
          <w:tcPr>
            <w:tcW w:w="1841" w:type="dxa"/>
            <w:tcBorders>
              <w:right w:val="single" w:sz="4" w:space="0" w:color="auto"/>
            </w:tcBorders>
          </w:tcPr>
          <w:p w14:paraId="3973E374" w14:textId="0137943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dW0+MjM2PC9SZWNOdW0+PERpc3BsYXlUZXh0Pls4LCAxNCwgMTYsIDI5LCAzOCwgNzFdPC9EaXNw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dW0+MjM2PC9SZWNOdW0+PERpc3BsYXlUZXh0Pls4LCAxNCwgMTYsIDI5LCAzOCwgNzFdPC9EaXNw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[8, 14, 16, 29, 38, 71]</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2472FD9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17E58FD0" w14:textId="4660C79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CSF2RB</w:t>
            </w:r>
          </w:p>
        </w:tc>
        <w:tc>
          <w:tcPr>
            <w:tcW w:w="1962" w:type="dxa"/>
            <w:tcBorders>
              <w:right w:val="single" w:sz="4" w:space="0" w:color="auto"/>
            </w:tcBorders>
          </w:tcPr>
          <w:p w14:paraId="5D9BB58F" w14:textId="09D5728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[30]</w:t>
            </w:r>
            <w:r>
              <w:rPr>
                <w:rFonts w:ascii="Calibri" w:eastAsia="Times New Roman" w:hAnsi="Calibri" w:cs="Calibri"/>
                <w:color w:val="000000"/>
                <w:sz w:val="22"/>
                <w:szCs w:val="22"/>
                <w:lang w:val="en-NL" w:eastAsia="en-NL"/>
              </w:rPr>
              <w:fldChar w:fldCharType="end"/>
            </w:r>
          </w:p>
        </w:tc>
      </w:tr>
      <w:tr w:rsidR="009B4F32" w:rsidRPr="00F86D61" w14:paraId="645DE99F" w14:textId="22DA7BE2" w:rsidTr="00E5567D">
        <w:trPr>
          <w:trHeight w:val="288"/>
        </w:trPr>
        <w:tc>
          <w:tcPr>
            <w:tcW w:w="1165" w:type="dxa"/>
            <w:tcBorders>
              <w:left w:val="single" w:sz="4" w:space="0" w:color="auto"/>
              <w:right w:val="single" w:sz="4" w:space="0" w:color="auto"/>
            </w:tcBorders>
            <w:noWrap/>
            <w:hideMark/>
          </w:tcPr>
          <w:p w14:paraId="51AC91B0" w14:textId="72A892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ASXL3</w:t>
            </w:r>
          </w:p>
        </w:tc>
        <w:tc>
          <w:tcPr>
            <w:tcW w:w="1949" w:type="dxa"/>
            <w:tcBorders>
              <w:left w:val="single" w:sz="4" w:space="0" w:color="auto"/>
              <w:right w:val="single" w:sz="4" w:space="0" w:color="auto"/>
            </w:tcBorders>
          </w:tcPr>
          <w:p w14:paraId="547D8C0B" w14:textId="36ED7DE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065C14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26753B93" w14:textId="7F6D78A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CD44</w:t>
            </w:r>
          </w:p>
        </w:tc>
        <w:tc>
          <w:tcPr>
            <w:tcW w:w="1841" w:type="dxa"/>
            <w:tcBorders>
              <w:right w:val="single" w:sz="4" w:space="0" w:color="auto"/>
            </w:tcBorders>
          </w:tcPr>
          <w:p w14:paraId="1D9FCA82" w14:textId="042B81E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dW0+MjAwPC9SZWNOdW0+PERpc3BsYXlUZXh0PlsyOSwgMzcsIDUzXTwvRGlzcGxheVRleHQ+PHJl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dW0+MjAwPC9SZWNOdW0+PERpc3BsYXlUZXh0PlsyOSwgMzcsIDUzXTwvRGlzcGxheVRleHQ+PHJl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[29, 37, 53]</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4E97154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4ADBA77E" w14:textId="5C975EE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CSMD3</w:t>
            </w:r>
          </w:p>
        </w:tc>
        <w:tc>
          <w:tcPr>
            <w:tcW w:w="1962" w:type="dxa"/>
            <w:tcBorders>
              <w:right w:val="single" w:sz="4" w:space="0" w:color="auto"/>
            </w:tcBorders>
          </w:tcPr>
          <w:p w14:paraId="32CF5316" w14:textId="36200CF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r>
      <w:tr w:rsidR="009B4F32" w:rsidRPr="00F86D61" w14:paraId="66DC61F7" w14:textId="174A8094" w:rsidTr="00E5567D">
        <w:trPr>
          <w:trHeight w:val="288"/>
        </w:trPr>
        <w:tc>
          <w:tcPr>
            <w:tcW w:w="1165" w:type="dxa"/>
            <w:tcBorders>
              <w:left w:val="single" w:sz="4" w:space="0" w:color="auto"/>
              <w:right w:val="single" w:sz="4" w:space="0" w:color="auto"/>
            </w:tcBorders>
            <w:noWrap/>
            <w:hideMark/>
          </w:tcPr>
          <w:p w14:paraId="01D86D0E" w14:textId="478A50F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ATM</w:t>
            </w:r>
          </w:p>
        </w:tc>
        <w:tc>
          <w:tcPr>
            <w:tcW w:w="1949" w:type="dxa"/>
            <w:tcBorders>
              <w:left w:val="single" w:sz="4" w:space="0" w:color="auto"/>
              <w:right w:val="single" w:sz="4" w:space="0" w:color="auto"/>
            </w:tcBorders>
          </w:tcPr>
          <w:p w14:paraId="5268BA0F" w14:textId="079C0BF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 25, 32]</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65D353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0259EC43" w14:textId="02AFEB4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CD68</w:t>
            </w:r>
          </w:p>
        </w:tc>
        <w:tc>
          <w:tcPr>
            <w:tcW w:w="1841" w:type="dxa"/>
            <w:tcBorders>
              <w:right w:val="single" w:sz="4" w:space="0" w:color="auto"/>
            </w:tcBorders>
          </w:tcPr>
          <w:p w14:paraId="0CB1DD4B" w14:textId="00E35AF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TnVtPjI0MDwvUmVjTnVtPjxEaXNwbGF5VGV4dD5bMzgsIDcwXTwvRGlzcGxheVRleHQ+PHJlY29y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TnVtPjI0MDwvUmVjTnVtPjxEaXNwbGF5VGV4dD5bMzgsIDcwXTwvRGlzcGxheVRleHQ+PHJlY29y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[38, 70]</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39CE7F1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0B82BCFC" w14:textId="069F6703"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eastAsia="en-NL"/>
              </w:rPr>
            </w:pPr>
            <w:r w:rsidRPr="008172AD">
              <w:rPr>
                <w:rFonts w:ascii="Calibri" w:eastAsia="Times New Roman" w:hAnsi="Calibri" w:cs="Calibri"/>
                <w:color w:val="000000"/>
                <w:sz w:val="22"/>
                <w:szCs w:val="22"/>
                <w:lang w:val="en-NL" w:eastAsia="en-NL"/>
              </w:rPr>
              <w:t>CTLA4</w:t>
            </w:r>
          </w:p>
        </w:tc>
        <w:tc>
          <w:tcPr>
            <w:tcW w:w="1962" w:type="dxa"/>
            <w:tcBorders>
              <w:right w:val="single" w:sz="4" w:space="0" w:color="auto"/>
            </w:tcBorders>
          </w:tcPr>
          <w:p w14:paraId="20335FAC" w14:textId="25743EA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PEVuZE5vdGU+PENpdGU+PEF1dGhvcj5XYW5nPC9BdXRob3I+PFllYXI+MjAyNTwvWWVhcj48UmVj
TnVtPjIzNTwvUmVjTnVtPjxEaXNwbGF5VGV4dD5bMywgMTQsIDI5LCAzMCwgMzIsIDU1LCA3MV08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PEVuZE5vdGU+PENpdGU+PEF1dGhvcj5XYW5nPC9BdXRob3I+PFllYXI+MjAyNTwvWWVhcj48UmVj
TnVtPjIzNTwvUmVjTnVtPjxEaXNwbGF5VGV4dD5bMywgMTQsIDI5LCAzMCwgMzIsIDU1LCA3MV08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[3, 14, 29, 30, 32, 55, 71]</w:t>
            </w:r>
            <w:r>
              <w:rPr>
                <w:rFonts w:ascii="Calibri" w:eastAsia="Times New Roman" w:hAnsi="Calibri" w:cs="Calibri"/>
                <w:color w:val="000000"/>
                <w:sz w:val="22"/>
                <w:szCs w:val="22"/>
                <w:lang w:val="en-NL" w:eastAsia="en-NL"/>
              </w:rPr>
              <w:fldChar w:fldCharType="end"/>
            </w:r>
          </w:p>
        </w:tc>
      </w:tr>
      <w:tr w:rsidR="009B4F32" w:rsidRPr="00F86D61" w14:paraId="279D483D" w14:textId="63FDFD8D" w:rsidTr="00E5567D">
        <w:trPr>
          <w:trHeight w:val="288"/>
        </w:trPr>
        <w:tc>
          <w:tcPr>
            <w:tcW w:w="1165" w:type="dxa"/>
            <w:tcBorders>
              <w:left w:val="single" w:sz="4" w:space="0" w:color="auto"/>
              <w:right w:val="single" w:sz="4" w:space="0" w:color="auto"/>
            </w:tcBorders>
            <w:noWrap/>
          </w:tcPr>
          <w:p w14:paraId="78656AB3" w14:textId="20503D9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BCL9</w:t>
            </w:r>
          </w:p>
        </w:tc>
        <w:tc>
          <w:tcPr>
            <w:tcW w:w="1949" w:type="dxa"/>
            <w:tcBorders>
              <w:left w:val="single" w:sz="4" w:space="0" w:color="auto"/>
              <w:right w:val="single" w:sz="4" w:space="0" w:color="auto"/>
            </w:tcBorders>
          </w:tcPr>
          <w:p w14:paraId="65BB3AEE" w14:textId="77CF0DE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5AD0977F"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2B6B0695" w14:textId="59574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CD79A</w:t>
            </w:r>
          </w:p>
        </w:tc>
        <w:tc>
          <w:tcPr>
            <w:tcW w:w="1841" w:type="dxa"/>
            <w:tcBorders>
              <w:right w:val="single" w:sz="4" w:space="0" w:color="auto"/>
            </w:tcBorders>
          </w:tcPr>
          <w:p w14:paraId="43E85659" w14:textId="04D09C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 38]</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434574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5A91D4CB" w14:textId="1B0898A6"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eastAsia="en-NL"/>
              </w:rPr>
            </w:pPr>
            <w:r w:rsidRPr="008172AD">
              <w:rPr>
                <w:rFonts w:ascii="Calibri" w:eastAsia="Times New Roman" w:hAnsi="Calibri" w:cs="Calibri"/>
                <w:color w:val="000000"/>
                <w:sz w:val="22"/>
                <w:szCs w:val="22"/>
                <w:lang w:val="en-NL" w:eastAsia="en-NL"/>
              </w:rPr>
              <w:t>CTSD</w:t>
            </w:r>
          </w:p>
        </w:tc>
        <w:tc>
          <w:tcPr>
            <w:tcW w:w="1962" w:type="dxa"/>
            <w:tcBorders>
              <w:right w:val="single" w:sz="4" w:space="0" w:color="auto"/>
            </w:tcBorders>
          </w:tcPr>
          <w:p w14:paraId="21F4F991" w14:textId="33D4CB2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r>
      <w:tr w:rsidR="009B4F32" w:rsidRPr="00F86D61" w14:paraId="7367D544" w14:textId="3DE01A1B" w:rsidTr="00E5567D">
        <w:trPr>
          <w:trHeight w:val="288"/>
        </w:trPr>
        <w:tc>
          <w:tcPr>
            <w:tcW w:w="1165" w:type="dxa"/>
            <w:tcBorders>
              <w:left w:val="single" w:sz="4" w:space="0" w:color="auto"/>
              <w:right w:val="single" w:sz="4" w:space="0" w:color="auto"/>
            </w:tcBorders>
            <w:noWrap/>
          </w:tcPr>
          <w:p w14:paraId="2ABDA99A" w14:textId="41569B7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BIRC3</w:t>
            </w:r>
          </w:p>
        </w:tc>
        <w:tc>
          <w:tcPr>
            <w:tcW w:w="1949" w:type="dxa"/>
            <w:tcBorders>
              <w:left w:val="single" w:sz="4" w:space="0" w:color="auto"/>
              <w:right w:val="single" w:sz="4" w:space="0" w:color="auto"/>
            </w:tcBorders>
          </w:tcPr>
          <w:p w14:paraId="4920460C" w14:textId="14CB788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[30]</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762C10A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7B799F21" w14:textId="5214DD4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CD86</w:t>
            </w:r>
          </w:p>
        </w:tc>
        <w:tc>
          <w:tcPr>
            <w:tcW w:w="1841" w:type="dxa"/>
            <w:tcBorders>
              <w:right w:val="single" w:sz="4" w:space="0" w:color="auto"/>
            </w:tcBorders>
          </w:tcPr>
          <w:p w14:paraId="03DA9EF1" w14:textId="185D473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TnVtPjI0MDwvUmVjTnVtPjxEaXNwbGF5VGV4dD5bMzgsIDcwXTwvRGlzcGxheVRleHQ+PHJlY29y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TnVtPjI0MDwvUmVjTnVtPjxEaXNwbGF5VGV4dD5bMzgsIDcwXTwvRGlzcGxheVRleHQ+PHJlY29y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[38, 70]</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7510310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0935E391" w14:textId="05838A5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CX3CR1</w:t>
            </w:r>
          </w:p>
        </w:tc>
        <w:tc>
          <w:tcPr>
            <w:tcW w:w="1962" w:type="dxa"/>
            <w:tcBorders>
              <w:right w:val="single" w:sz="4" w:space="0" w:color="auto"/>
            </w:tcBorders>
          </w:tcPr>
          <w:p w14:paraId="595662A9" w14:textId="225FE5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r>
      <w:tr w:rsidR="009B4F32" w:rsidRPr="00F86D61" w14:paraId="10F11525" w14:textId="73FAAFA5" w:rsidTr="00E5567D">
        <w:trPr>
          <w:trHeight w:val="288"/>
        </w:trPr>
        <w:tc>
          <w:tcPr>
            <w:tcW w:w="1165" w:type="dxa"/>
            <w:tcBorders>
              <w:left w:val="single" w:sz="4" w:space="0" w:color="auto"/>
              <w:right w:val="single" w:sz="4" w:space="0" w:color="auto"/>
            </w:tcBorders>
            <w:noWrap/>
          </w:tcPr>
          <w:p w14:paraId="7C0425EE" w14:textId="32983D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BIRC6</w:t>
            </w:r>
          </w:p>
        </w:tc>
        <w:tc>
          <w:tcPr>
            <w:tcW w:w="1949" w:type="dxa"/>
            <w:tcBorders>
              <w:left w:val="single" w:sz="4" w:space="0" w:color="auto"/>
              <w:right w:val="single" w:sz="4" w:space="0" w:color="auto"/>
            </w:tcBorders>
          </w:tcPr>
          <w:p w14:paraId="4630100D" w14:textId="4B0D8A8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3CE48E7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10A4067F" w14:textId="4554602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CD8A</w:t>
            </w:r>
          </w:p>
        </w:tc>
        <w:tc>
          <w:tcPr>
            <w:tcW w:w="1841" w:type="dxa"/>
            <w:tcBorders>
              <w:right w:val="single" w:sz="4" w:space="0" w:color="auto"/>
            </w:tcBorders>
          </w:tcPr>
          <w:p w14:paraId="7F99E44A" w14:textId="18BFF12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dW0+MjM2PC9SZWNOdW0+PERpc3BsYXlUZXh0PlsxNCwgMTYsIDI5LCAzMCwgMzIsIDM4LCA2NSwg
NzFdPC9EaXNwbGF5VGV4dD48cmVjb3JkPjxyZWMtbnVtYmVyPjIzNjwvcmVjLW51bWJlcj48Zm9y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dW0+MjM2PC9SZWNOdW0+PERpc3BsYXlUZXh0PlsxNCwgMTYsIDI5LCAzMCwgMzIsIDM4LCA2NSwg
NzFdPC9EaXNwbGF5VGV4dD48cmVjb3JkPjxyZWMtbnVtYmVyPjIzNjwvcmVjLW51bWJlcj48Zm9y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[14, 16, 29, 30, 32, 38, 65, 71]</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4DD7E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6EC183FB" w14:textId="53FEF4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CXCL8</w:t>
            </w:r>
          </w:p>
        </w:tc>
        <w:tc>
          <w:tcPr>
            <w:tcW w:w="1962" w:type="dxa"/>
            <w:tcBorders>
              <w:right w:val="single" w:sz="4" w:space="0" w:color="auto"/>
            </w:tcBorders>
          </w:tcPr>
          <w:p w14:paraId="73315276" w14:textId="77056A0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[27]</w:t>
            </w:r>
            <w:r>
              <w:rPr>
                <w:rFonts w:ascii="Calibri" w:eastAsia="Times New Roman" w:hAnsi="Calibri" w:cs="Calibri"/>
                <w:color w:val="000000"/>
                <w:sz w:val="22"/>
                <w:szCs w:val="22"/>
                <w:lang w:val="en-NL" w:eastAsia="en-NL"/>
              </w:rPr>
              <w:fldChar w:fldCharType="end"/>
            </w:r>
          </w:p>
        </w:tc>
      </w:tr>
      <w:tr w:rsidR="009B4F32" w:rsidRPr="00F86D61" w14:paraId="16FFDB07" w14:textId="32A1975F" w:rsidTr="00E5567D">
        <w:trPr>
          <w:trHeight w:val="288"/>
        </w:trPr>
        <w:tc>
          <w:tcPr>
            <w:tcW w:w="1165" w:type="dxa"/>
            <w:tcBorders>
              <w:left w:val="single" w:sz="4" w:space="0" w:color="auto"/>
              <w:bottom w:val="single" w:sz="4" w:space="0" w:color="auto"/>
              <w:right w:val="single" w:sz="4" w:space="0" w:color="auto"/>
            </w:tcBorders>
            <w:noWrap/>
          </w:tcPr>
          <w:p w14:paraId="08354A51" w14:textId="157603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BRCA1</w:t>
            </w:r>
          </w:p>
        </w:tc>
        <w:tc>
          <w:tcPr>
            <w:tcW w:w="1949" w:type="dxa"/>
            <w:tcBorders>
              <w:left w:val="single" w:sz="4" w:space="0" w:color="auto"/>
              <w:bottom w:val="single" w:sz="4" w:space="0" w:color="auto"/>
              <w:right w:val="single" w:sz="4" w:space="0" w:color="auto"/>
            </w:tcBorders>
          </w:tcPr>
          <w:p w14:paraId="7F70A797" w14:textId="383DA1E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Y051bT4yMTA8L1JlY051bT48RGlzcGxheVRleHQ+WzUsIDYsIDgsIDksIDExLCAxMiwgMTksIDI1
LCAyOSwgMzAsIDMyLCA2NCwgNjUsIDY4XTwvRGlzcGxheVRleHQ+PHJlY29yZD48cmVjLW51bWJl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Y051bT4yMTA8L1JlY051bT48RGlzcGxheVRleHQ+WzUsIDYsIDgsIDksIDExLCAxMiwgMTksIDI1
LCAyOSwgMzAsIDMyLCA2NCwgNjUsIDY4XTwvRGlzcGxheVRleHQ+PHJlY29yZD48cmVjLW51bWJl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[5, 6, 8, 9, 11, 12, 19, 25, 29, 30, 32, 64, 65, 68]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bottom w:val="single" w:sz="4" w:space="0" w:color="auto"/>
              <w:right w:val="single" w:sz="4" w:space="0" w:color="auto"/>
            </w:tcBorders>
          </w:tcPr>
          <w:p w14:paraId="1FDA45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bottom w:val="single" w:sz="4" w:space="0" w:color="auto"/>
            </w:tcBorders>
          </w:tcPr>
          <w:p w14:paraId="2460D125" w14:textId="36BBBA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CD8B</w:t>
            </w:r>
          </w:p>
        </w:tc>
        <w:tc>
          <w:tcPr>
            <w:tcW w:w="1841" w:type="dxa"/>
            <w:tcBorders>
              <w:bottom w:val="single" w:sz="4" w:space="0" w:color="auto"/>
              <w:right w:val="single" w:sz="4" w:space="0" w:color="auto"/>
            </w:tcBorders>
          </w:tcPr>
          <w:p w14:paraId="314447F1" w14:textId="2E9AA4D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dW0+MjM2PC9SZWNOdW0+PERpc3BsYXlUZXh0PlsxNCwgMTYsIDI5LCAzMCwgMzIsIDY1LCA3MV08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dW0+MjM2PC9SZWNOdW0+PERpc3BsYXlUZXh0PlsxNCwgMTYsIDI5LCAzMCwgMzIsIDY1LCA3MV08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[14, 16, 29, 30, 32, 65, 71]</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bottom w:val="single" w:sz="4" w:space="0" w:color="auto"/>
              <w:right w:val="single" w:sz="4" w:space="0" w:color="auto"/>
            </w:tcBorders>
          </w:tcPr>
          <w:p w14:paraId="2388B7A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bottom w:val="single" w:sz="4" w:space="0" w:color="auto"/>
            </w:tcBorders>
          </w:tcPr>
          <w:p w14:paraId="4EFB3A7E" w14:textId="25C165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CXCR2</w:t>
            </w:r>
          </w:p>
        </w:tc>
        <w:tc>
          <w:tcPr>
            <w:tcW w:w="1962" w:type="dxa"/>
            <w:tcBorders>
              <w:bottom w:val="single" w:sz="4" w:space="0" w:color="auto"/>
              <w:right w:val="single" w:sz="4" w:space="0" w:color="auto"/>
            </w:tcBorders>
          </w:tcPr>
          <w:p w14:paraId="7C38F265" w14:textId="076F6DB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[29]</w:t>
            </w:r>
            <w:r>
              <w:rPr>
                <w:rFonts w:ascii="Calibri" w:eastAsia="Times New Roman" w:hAnsi="Calibri" w:cs="Calibri"/>
                <w:color w:val="000000"/>
                <w:sz w:val="22"/>
                <w:szCs w:val="22"/>
                <w:lang w:val="en-NL" w:eastAsia="en-NL"/>
              </w:rPr>
              <w:fldChar w:fldCharType="end"/>
            </w:r>
          </w:p>
        </w:tc>
      </w:tr>
      <w:tr w:rsidR="009B4F32" w:rsidRPr="00F86D61" w14:paraId="4F1DBE78" w14:textId="1332A533" w:rsidTr="00DB4025">
        <w:trPr>
          <w:trHeight w:val="288"/>
        </w:trPr>
        <w:tc>
          <w:tcPr>
            <w:tcW w:w="1165" w:type="dxa"/>
            <w:tcBorders>
              <w:top w:val="single" w:sz="4" w:space="0" w:color="auto"/>
            </w:tcBorders>
            <w:noWrap/>
          </w:tcPr>
          <w:p w14:paraId="5E49EB6F" w14:textId="2424BE7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49" w:type="dxa"/>
            <w:tcBorders>
              <w:top w:val="single" w:sz="4" w:space="0" w:color="auto"/>
            </w:tcBorders>
          </w:tcPr>
          <w:p w14:paraId="54D9E354" w14:textId="0B324F9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83" w:type="dxa"/>
            <w:tcBorders>
              <w:top w:val="single" w:sz="4" w:space="0" w:color="auto"/>
            </w:tcBorders>
          </w:tcPr>
          <w:p w14:paraId="45F2FDD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top w:val="single" w:sz="4" w:space="0" w:color="auto"/>
            </w:tcBorders>
          </w:tcPr>
          <w:p w14:paraId="34C37986" w14:textId="50EF6FC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841" w:type="dxa"/>
            <w:tcBorders>
              <w:top w:val="single" w:sz="4" w:space="0" w:color="auto"/>
            </w:tcBorders>
          </w:tcPr>
          <w:p w14:paraId="4A19D535" w14:textId="534D20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Borders>
              <w:top w:val="single" w:sz="4" w:space="0" w:color="auto"/>
            </w:tcBorders>
          </w:tcPr>
          <w:p w14:paraId="5C152FB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top w:val="single" w:sz="4" w:space="0" w:color="auto"/>
            </w:tcBorders>
          </w:tcPr>
          <w:p w14:paraId="33D3602F" w14:textId="0F03B99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Borders>
              <w:top w:val="single" w:sz="4" w:space="0" w:color="auto"/>
            </w:tcBorders>
          </w:tcPr>
          <w:p w14:paraId="18F85658" w14:textId="12D84CB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9B4F32" w:rsidRPr="00F86D61" w14:paraId="70261810" w14:textId="4EF234B6" w:rsidTr="00DB4025">
        <w:trPr>
          <w:trHeight w:val="288"/>
        </w:trPr>
        <w:tc>
          <w:tcPr>
            <w:tcW w:w="1165" w:type="dxa"/>
            <w:noWrap/>
          </w:tcPr>
          <w:p w14:paraId="3049D10D" w14:textId="392DFC6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49" w:type="dxa"/>
          </w:tcPr>
          <w:p w14:paraId="1AE5BE96" w14:textId="30AB5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83" w:type="dxa"/>
          </w:tcPr>
          <w:p w14:paraId="7ACD325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644B58FF" w14:textId="16DA6F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841" w:type="dxa"/>
          </w:tcPr>
          <w:p w14:paraId="39A21AFC" w14:textId="0F645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Pr>
          <w:p w14:paraId="1AF2020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514571A8" w14:textId="1D84C4B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Pr>
          <w:p w14:paraId="3CDD0F32" w14:textId="1CF27BD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9D1A28" w:rsidRPr="00F86D61" w14:paraId="6D81D6F7" w14:textId="77777777" w:rsidTr="00DB4025">
        <w:trPr>
          <w:trHeight w:val="288"/>
        </w:trPr>
        <w:tc>
          <w:tcPr>
            <w:tcW w:w="1165" w:type="dxa"/>
            <w:noWrap/>
            <w:vAlign w:val="bottom"/>
          </w:tcPr>
          <w:p w14:paraId="35FDADB6"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49" w:type="dxa"/>
          </w:tcPr>
          <w:p w14:paraId="5FFDFE59"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83" w:type="dxa"/>
          </w:tcPr>
          <w:p w14:paraId="2E13975E" w14:textId="77777777" w:rsidR="009D1A28" w:rsidRPr="00F86D61" w:rsidRDefault="009D1A28"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40A2AE5D"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841" w:type="dxa"/>
          </w:tcPr>
          <w:p w14:paraId="3C080EFC"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36" w:type="dxa"/>
          </w:tcPr>
          <w:p w14:paraId="1C33B44A" w14:textId="77777777" w:rsidR="009D1A28" w:rsidRPr="00F86D61" w:rsidRDefault="009D1A28"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6982D17"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62" w:type="dxa"/>
          </w:tcPr>
          <w:p w14:paraId="1706734C"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r>
      <w:tr w:rsidR="009D1A28" w:rsidRPr="00F86D61" w14:paraId="23D1FE7A" w14:textId="77777777" w:rsidTr="00DB4025">
        <w:trPr>
          <w:trHeight w:val="288"/>
        </w:trPr>
        <w:tc>
          <w:tcPr>
            <w:tcW w:w="1165" w:type="dxa"/>
            <w:noWrap/>
            <w:vAlign w:val="bottom"/>
          </w:tcPr>
          <w:p w14:paraId="23A2F343"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49" w:type="dxa"/>
          </w:tcPr>
          <w:p w14:paraId="3D5B0CAF"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83" w:type="dxa"/>
          </w:tcPr>
          <w:p w14:paraId="69026A04" w14:textId="77777777" w:rsidR="009D1A28" w:rsidRPr="00F86D61" w:rsidRDefault="009D1A28"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CAA107E"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841" w:type="dxa"/>
          </w:tcPr>
          <w:p w14:paraId="434780F9"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36" w:type="dxa"/>
          </w:tcPr>
          <w:p w14:paraId="292BAA13" w14:textId="77777777" w:rsidR="009D1A28" w:rsidRPr="00F86D61" w:rsidRDefault="009D1A28"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B2857AC"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62" w:type="dxa"/>
          </w:tcPr>
          <w:p w14:paraId="25B820E0"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r>
      <w:tr w:rsidR="00E5567D" w:rsidRPr="00F86D61" w14:paraId="6B677B13" w14:textId="77777777" w:rsidTr="00E5567D">
        <w:trPr>
          <w:trHeight w:val="288"/>
        </w:trPr>
        <w:tc>
          <w:tcPr>
            <w:tcW w:w="1165" w:type="dxa"/>
            <w:tcBorders>
              <w:bottom w:val="single" w:sz="4" w:space="0" w:color="auto"/>
            </w:tcBorders>
            <w:noWrap/>
            <w:vAlign w:val="bottom"/>
          </w:tcPr>
          <w:p w14:paraId="6EF67F3C"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49" w:type="dxa"/>
            <w:tcBorders>
              <w:bottom w:val="single" w:sz="4" w:space="0" w:color="auto"/>
            </w:tcBorders>
          </w:tcPr>
          <w:p w14:paraId="017C0BA6"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83" w:type="dxa"/>
            <w:tcBorders>
              <w:bottom w:val="single" w:sz="4" w:space="0" w:color="auto"/>
            </w:tcBorders>
          </w:tcPr>
          <w:p w14:paraId="0ED793AF" w14:textId="77777777" w:rsidR="00E5567D" w:rsidRPr="00F86D61" w:rsidRDefault="00E5567D"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bottom w:val="single" w:sz="4" w:space="0" w:color="auto"/>
            </w:tcBorders>
          </w:tcPr>
          <w:p w14:paraId="7F4952C6"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841" w:type="dxa"/>
            <w:tcBorders>
              <w:bottom w:val="single" w:sz="4" w:space="0" w:color="auto"/>
            </w:tcBorders>
          </w:tcPr>
          <w:p w14:paraId="3AF97618"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36" w:type="dxa"/>
            <w:tcBorders>
              <w:bottom w:val="single" w:sz="4" w:space="0" w:color="auto"/>
            </w:tcBorders>
          </w:tcPr>
          <w:p w14:paraId="0F345834" w14:textId="77777777" w:rsidR="00E5567D" w:rsidRPr="00F86D61" w:rsidRDefault="00E5567D"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bottom w:val="single" w:sz="4" w:space="0" w:color="auto"/>
            </w:tcBorders>
          </w:tcPr>
          <w:p w14:paraId="6628826E"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62" w:type="dxa"/>
            <w:tcBorders>
              <w:bottom w:val="single" w:sz="4" w:space="0" w:color="auto"/>
            </w:tcBorders>
          </w:tcPr>
          <w:p w14:paraId="3B209100"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r>
      <w:tr w:rsidR="009B4F32" w:rsidRPr="00F86D61" w14:paraId="637BBC9D" w14:textId="3EF96DF8" w:rsidTr="00E5567D">
        <w:trPr>
          <w:trHeight w:val="288"/>
        </w:trPr>
        <w:tc>
          <w:tcPr>
            <w:tcW w:w="1165" w:type="dxa"/>
            <w:tcBorders>
              <w:top w:val="single" w:sz="4" w:space="0" w:color="auto"/>
              <w:left w:val="single" w:sz="4" w:space="0" w:color="auto"/>
            </w:tcBorders>
            <w:noWrap/>
            <w:vAlign w:val="bottom"/>
          </w:tcPr>
          <w:p w14:paraId="59A8E3FC" w14:textId="398ED2D8"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r w:rsidRPr="003D688E">
              <w:rPr>
                <w:rFonts w:ascii="Calibri" w:eastAsia="Times New Roman" w:hAnsi="Calibri" w:cs="Calibri"/>
                <w:b/>
                <w:bCs/>
                <w:color w:val="000000"/>
                <w:sz w:val="22"/>
                <w:szCs w:val="22"/>
                <w:lang w:val="en-NL" w:eastAsia="en-NL"/>
              </w:rPr>
              <w:t>Symbol</w:t>
            </w:r>
          </w:p>
        </w:tc>
        <w:tc>
          <w:tcPr>
            <w:tcW w:w="1949" w:type="dxa"/>
            <w:tcBorders>
              <w:top w:val="single" w:sz="4" w:space="0" w:color="auto"/>
              <w:right w:val="single" w:sz="4" w:space="0" w:color="auto"/>
            </w:tcBorders>
          </w:tcPr>
          <w:p w14:paraId="3F3F1F53" w14:textId="373B6CF4"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r w:rsidRPr="003D688E">
              <w:rPr>
                <w:rFonts w:ascii="Calibri" w:eastAsia="Times New Roman" w:hAnsi="Calibri" w:cs="Calibri"/>
                <w:b/>
                <w:bCs/>
                <w:color w:val="000000"/>
                <w:sz w:val="22"/>
                <w:szCs w:val="22"/>
                <w:lang w:val="en-NL" w:eastAsia="en-NL"/>
              </w:rPr>
              <w:t>References</w:t>
            </w:r>
          </w:p>
        </w:tc>
        <w:tc>
          <w:tcPr>
            <w:tcW w:w="283" w:type="dxa"/>
            <w:tcBorders>
              <w:top w:val="single" w:sz="4" w:space="0" w:color="auto"/>
              <w:left w:val="single" w:sz="4" w:space="0" w:color="auto"/>
              <w:right w:val="single" w:sz="4" w:space="0" w:color="auto"/>
            </w:tcBorders>
          </w:tcPr>
          <w:p w14:paraId="73A19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top w:val="single" w:sz="4" w:space="0" w:color="auto"/>
              <w:left w:val="single" w:sz="4" w:space="0" w:color="auto"/>
            </w:tcBorders>
          </w:tcPr>
          <w:p w14:paraId="2D74B737" w14:textId="03E28B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3D688E">
              <w:rPr>
                <w:rFonts w:ascii="Calibri" w:eastAsia="Times New Roman" w:hAnsi="Calibri" w:cs="Calibri"/>
                <w:b/>
                <w:bCs/>
                <w:color w:val="000000"/>
                <w:sz w:val="22"/>
                <w:szCs w:val="22"/>
                <w:lang w:val="en-NL" w:eastAsia="en-NL"/>
              </w:rPr>
              <w:t>Symbol</w:t>
            </w:r>
          </w:p>
        </w:tc>
        <w:tc>
          <w:tcPr>
            <w:tcW w:w="1841" w:type="dxa"/>
            <w:tcBorders>
              <w:top w:val="single" w:sz="4" w:space="0" w:color="auto"/>
              <w:right w:val="single" w:sz="4" w:space="0" w:color="auto"/>
            </w:tcBorders>
          </w:tcPr>
          <w:p w14:paraId="71A57C43" w14:textId="0EA924A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3D688E">
              <w:rPr>
                <w:rFonts w:ascii="Calibri" w:eastAsia="Times New Roman" w:hAnsi="Calibri" w:cs="Calibri"/>
                <w:b/>
                <w:bCs/>
                <w:color w:val="000000"/>
                <w:sz w:val="22"/>
                <w:szCs w:val="22"/>
                <w:lang w:val="en-NL" w:eastAsia="en-NL"/>
              </w:rPr>
              <w:t>References</w:t>
            </w:r>
          </w:p>
        </w:tc>
        <w:tc>
          <w:tcPr>
            <w:tcW w:w="236" w:type="dxa"/>
            <w:tcBorders>
              <w:top w:val="single" w:sz="4" w:space="0" w:color="auto"/>
              <w:left w:val="single" w:sz="4" w:space="0" w:color="auto"/>
              <w:right w:val="single" w:sz="4" w:space="0" w:color="auto"/>
            </w:tcBorders>
          </w:tcPr>
          <w:p w14:paraId="749D1A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top w:val="single" w:sz="4" w:space="0" w:color="auto"/>
              <w:left w:val="single" w:sz="4" w:space="0" w:color="auto"/>
            </w:tcBorders>
          </w:tcPr>
          <w:p w14:paraId="4A1D5CBE" w14:textId="6243B64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3D688E">
              <w:rPr>
                <w:rFonts w:ascii="Calibri" w:eastAsia="Times New Roman" w:hAnsi="Calibri" w:cs="Calibri"/>
                <w:b/>
                <w:bCs/>
                <w:color w:val="000000"/>
                <w:sz w:val="22"/>
                <w:szCs w:val="22"/>
                <w:lang w:val="en-NL" w:eastAsia="en-NL"/>
              </w:rPr>
              <w:t>Symbol</w:t>
            </w:r>
          </w:p>
        </w:tc>
        <w:tc>
          <w:tcPr>
            <w:tcW w:w="1962" w:type="dxa"/>
            <w:tcBorders>
              <w:top w:val="single" w:sz="4" w:space="0" w:color="auto"/>
              <w:right w:val="single" w:sz="4" w:space="0" w:color="auto"/>
            </w:tcBorders>
          </w:tcPr>
          <w:p w14:paraId="01FC9F2F" w14:textId="2E5965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3D688E">
              <w:rPr>
                <w:rFonts w:ascii="Calibri" w:eastAsia="Times New Roman" w:hAnsi="Calibri" w:cs="Calibri"/>
                <w:b/>
                <w:bCs/>
                <w:color w:val="000000"/>
                <w:sz w:val="22"/>
                <w:szCs w:val="22"/>
                <w:lang w:val="en-NL" w:eastAsia="en-NL"/>
              </w:rPr>
              <w:t>References</w:t>
            </w:r>
          </w:p>
        </w:tc>
      </w:tr>
      <w:tr w:rsidR="006D7071" w:rsidRPr="00747535" w14:paraId="573DCFE0" w14:textId="77777777" w:rsidTr="00E5567D">
        <w:trPr>
          <w:trHeight w:val="288"/>
        </w:trPr>
        <w:tc>
          <w:tcPr>
            <w:tcW w:w="1165" w:type="dxa"/>
            <w:tcBorders>
              <w:left w:val="single" w:sz="4" w:space="0" w:color="auto"/>
            </w:tcBorders>
            <w:noWrap/>
          </w:tcPr>
          <w:p w14:paraId="13DFE9E0" w14:textId="35D80F4D"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CXCR4</w:t>
            </w:r>
          </w:p>
        </w:tc>
        <w:tc>
          <w:tcPr>
            <w:tcW w:w="1949" w:type="dxa"/>
            <w:tcBorders>
              <w:right w:val="single" w:sz="4" w:space="0" w:color="auto"/>
            </w:tcBorders>
          </w:tcPr>
          <w:p w14:paraId="101BFBB0" w14:textId="0857D22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D33CDE">
              <w:rPr>
                <w:rFonts w:ascii="Calibri" w:eastAsia="Times New Roman" w:hAnsi="Calibri" w:cs="Calibri"/>
                <w:color w:val="000000"/>
                <w:sz w:val="22"/>
                <w:szCs w:val="22"/>
                <w:lang w:val="en-NL" w:eastAsia="en-NL"/>
              </w:rPr>
              <w:instrText xml:space="preserve"> ADDIN EN.CITE &lt;EndNote&gt;&lt;Cite&gt;&lt;Author&gt;Li&lt;/Author&gt;&lt;Year&gt;2022&lt;/Year&gt;&lt;RecNum&gt;186&lt;/RecNum&gt;&lt;DisplayText&gt;[64]&lt;/DisplayText&gt;&lt;record&gt;&lt;rec-number&gt;186&lt;/rec-number&gt;&lt;foreign-keys&gt;&lt;key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[64]</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1C9343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58818D04" w14:textId="558DB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GNG11</w:t>
            </w:r>
          </w:p>
        </w:tc>
        <w:tc>
          <w:tcPr>
            <w:tcW w:w="1841" w:type="dxa"/>
            <w:tcBorders>
              <w:right w:val="single" w:sz="4" w:space="0" w:color="auto"/>
            </w:tcBorders>
          </w:tcPr>
          <w:p w14:paraId="7D0BAD1D" w14:textId="38899DA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43FD297F"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622DBFA2" w14:textId="1090AB2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KRT8</w:t>
            </w:r>
          </w:p>
        </w:tc>
        <w:tc>
          <w:tcPr>
            <w:tcW w:w="1962" w:type="dxa"/>
            <w:tcBorders>
              <w:right w:val="single" w:sz="4" w:space="0" w:color="auto"/>
            </w:tcBorders>
          </w:tcPr>
          <w:p w14:paraId="101D832B" w14:textId="1902759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[38]</w:t>
            </w:r>
            <w:r>
              <w:rPr>
                <w:rFonts w:ascii="Calibri" w:eastAsia="Times New Roman" w:hAnsi="Calibri" w:cs="Calibri"/>
                <w:color w:val="000000"/>
                <w:sz w:val="22"/>
                <w:szCs w:val="22"/>
                <w:lang w:val="nl-NL" w:eastAsia="en-NL"/>
              </w:rPr>
              <w:fldChar w:fldCharType="end"/>
            </w:r>
          </w:p>
        </w:tc>
      </w:tr>
      <w:tr w:rsidR="006D7071" w:rsidRPr="00747535" w14:paraId="7F9063CC" w14:textId="77777777" w:rsidTr="00E5567D">
        <w:trPr>
          <w:trHeight w:val="288"/>
        </w:trPr>
        <w:tc>
          <w:tcPr>
            <w:tcW w:w="1165" w:type="dxa"/>
            <w:tcBorders>
              <w:left w:val="single" w:sz="4" w:space="0" w:color="auto"/>
            </w:tcBorders>
            <w:noWrap/>
          </w:tcPr>
          <w:p w14:paraId="27418176" w14:textId="532EBAAB"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CYP1A1</w:t>
            </w:r>
          </w:p>
        </w:tc>
        <w:tc>
          <w:tcPr>
            <w:tcW w:w="1949" w:type="dxa"/>
            <w:tcBorders>
              <w:right w:val="single" w:sz="4" w:space="0" w:color="auto"/>
            </w:tcBorders>
          </w:tcPr>
          <w:p w14:paraId="17106569" w14:textId="149C8FE3"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6B0F22F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3EBC616D" w14:textId="2026F6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GNLY</w:t>
            </w:r>
          </w:p>
        </w:tc>
        <w:tc>
          <w:tcPr>
            <w:tcW w:w="1841" w:type="dxa"/>
            <w:tcBorders>
              <w:right w:val="single" w:sz="4" w:space="0" w:color="auto"/>
            </w:tcBorders>
          </w:tcPr>
          <w:p w14:paraId="5BF25F66" w14:textId="11D87DA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7C42ACD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24EE67D7" w14:textId="0E66292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LAG3</w:t>
            </w:r>
          </w:p>
        </w:tc>
        <w:tc>
          <w:tcPr>
            <w:tcW w:w="1962" w:type="dxa"/>
            <w:tcBorders>
              <w:right w:val="single" w:sz="4" w:space="0" w:color="auto"/>
            </w:tcBorders>
          </w:tcPr>
          <w:p w14:paraId="69125694" w14:textId="2D92F9EE"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PEVuZE5vdGU+PENpdGU+PEF1dGhvcj5XYW5nPC9BdXRob3I+PFllYXI+MjAyNTwvWWVhcj48UmVj
TnVtPjIzNTwvUmVjTnVtPjxEaXNwbGF5VGV4dD5bMywgMjcsIDMyLCA3MV08L0Rpc3BsYXlUZXh0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PEVuZE5vdGU+PENpdGU+PEF1dGhvcj5XYW5nPC9BdXRob3I+PFllYXI+MjAyNTwvWWVhcj48UmVj
TnVtPjIzNTwvUmVjTnVtPjxEaXNwbGF5VGV4dD5bMywgMjcsIDMyLCA3MV08L0Rpc3BsYXlUZXh0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[3, 27, 32, 71]</w:t>
            </w:r>
            <w:r>
              <w:rPr>
                <w:rFonts w:ascii="Calibri" w:eastAsia="Times New Roman" w:hAnsi="Calibri" w:cs="Calibri"/>
                <w:color w:val="000000"/>
                <w:sz w:val="22"/>
                <w:szCs w:val="22"/>
                <w:lang w:val="en-NL" w:eastAsia="en-NL"/>
              </w:rPr>
              <w:fldChar w:fldCharType="end"/>
            </w:r>
          </w:p>
        </w:tc>
      </w:tr>
      <w:tr w:rsidR="006D7071" w:rsidRPr="00747535" w14:paraId="693D37FE" w14:textId="77777777" w:rsidTr="00E5567D">
        <w:trPr>
          <w:trHeight w:val="288"/>
        </w:trPr>
        <w:tc>
          <w:tcPr>
            <w:tcW w:w="1165" w:type="dxa"/>
            <w:tcBorders>
              <w:left w:val="single" w:sz="4" w:space="0" w:color="auto"/>
            </w:tcBorders>
            <w:noWrap/>
          </w:tcPr>
          <w:p w14:paraId="31043334" w14:textId="426316B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DCLK1</w:t>
            </w:r>
          </w:p>
        </w:tc>
        <w:tc>
          <w:tcPr>
            <w:tcW w:w="1949" w:type="dxa"/>
            <w:tcBorders>
              <w:right w:val="single" w:sz="4" w:space="0" w:color="auto"/>
            </w:tcBorders>
          </w:tcPr>
          <w:p w14:paraId="092D13FB" w14:textId="7ACED87E"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PEVuZE5vdGU+PENpdGU+PEF1dGhvcj5XZW5nPC9BdXRob3I+PFllYXI+MjAyNDwvWWVhcj48UmVj
TnVtPjIzOTwvUmVjTnVtPjxEaXNwbGF5VGV4dD5bMzAsIDMyLCA1MywgNjVdPC9EaXNwbGF5VGV4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PEVuZE5vdGU+PENpdGU+PEF1dGhvcj5XZW5nPC9BdXRob3I+PFllYXI+MjAyNDwvWWVhcj48UmVj
TnVtPjIzOTwvUmVjTnVtPjxEaXNwbGF5VGV4dD5bMzAsIDMyLCA1MywgNjVdPC9EaXNwbGF5VGV4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[30, 32, 53, 65]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21643F9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1DE8D25C" w14:textId="395970E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GPLD1</w:t>
            </w:r>
          </w:p>
        </w:tc>
        <w:tc>
          <w:tcPr>
            <w:tcW w:w="1841" w:type="dxa"/>
            <w:tcBorders>
              <w:right w:val="single" w:sz="4" w:space="0" w:color="auto"/>
            </w:tcBorders>
          </w:tcPr>
          <w:p w14:paraId="07DADDFB" w14:textId="374DCDE0"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72828F6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15C3EBC9" w14:textId="0A0200C3"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LAMA2</w:t>
            </w:r>
          </w:p>
        </w:tc>
        <w:tc>
          <w:tcPr>
            <w:tcW w:w="1962" w:type="dxa"/>
            <w:tcBorders>
              <w:right w:val="single" w:sz="4" w:space="0" w:color="auto"/>
            </w:tcBorders>
          </w:tcPr>
          <w:p w14:paraId="18394C9F" w14:textId="09E3DDB5"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[3]</w:t>
            </w:r>
            <w:r>
              <w:rPr>
                <w:rFonts w:ascii="Calibri" w:eastAsia="Times New Roman" w:hAnsi="Calibri" w:cs="Calibri"/>
                <w:color w:val="000000"/>
                <w:sz w:val="22"/>
                <w:szCs w:val="22"/>
                <w:lang w:val="nl-NL" w:eastAsia="en-NL"/>
              </w:rPr>
              <w:fldChar w:fldCharType="end"/>
            </w:r>
          </w:p>
        </w:tc>
      </w:tr>
      <w:tr w:rsidR="006D7071" w:rsidRPr="00747535" w14:paraId="1D962FAE" w14:textId="77777777" w:rsidTr="00E5567D">
        <w:trPr>
          <w:trHeight w:val="288"/>
        </w:trPr>
        <w:tc>
          <w:tcPr>
            <w:tcW w:w="1165" w:type="dxa"/>
            <w:tcBorders>
              <w:left w:val="single" w:sz="4" w:space="0" w:color="auto"/>
            </w:tcBorders>
            <w:noWrap/>
          </w:tcPr>
          <w:p w14:paraId="30D4278E" w14:textId="13FAA9D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DDR2</w:t>
            </w:r>
          </w:p>
        </w:tc>
        <w:tc>
          <w:tcPr>
            <w:tcW w:w="1949" w:type="dxa"/>
            <w:tcBorders>
              <w:right w:val="single" w:sz="4" w:space="0" w:color="auto"/>
            </w:tcBorders>
          </w:tcPr>
          <w:p w14:paraId="55FE3D5D" w14:textId="4F64118E"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1584FD4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29F4E36F" w14:textId="3EDFD06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GPX4</w:t>
            </w:r>
          </w:p>
        </w:tc>
        <w:tc>
          <w:tcPr>
            <w:tcW w:w="1841" w:type="dxa"/>
            <w:tcBorders>
              <w:right w:val="single" w:sz="4" w:space="0" w:color="auto"/>
            </w:tcBorders>
          </w:tcPr>
          <w:p w14:paraId="32C5E8F9" w14:textId="703F9128"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sidR="00D33CDE">
              <w:rPr>
                <w:rFonts w:ascii="Calibri" w:eastAsia="Times New Roman" w:hAnsi="Calibri" w:cs="Calibri"/>
                <w:color w:val="000000"/>
                <w:sz w:val="22"/>
                <w:szCs w:val="22"/>
                <w:lang w:val="en-NL" w:eastAsia="en-NL"/>
              </w:rPr>
              <w:instrText xml:space="preserve"> ADDIN EN.CITE &lt;EndNote&gt;&lt;Cite&gt;&lt;Author&gt;Zhu&lt;/Author&gt;&lt;Year&gt;2023&lt;/Year&gt;&lt;RecNum&gt;176&lt;/RecNum&gt;&lt;DisplayText&gt;[65]&lt;/DisplayText&gt;&lt;record&gt;&lt;rec-number&gt;176&lt;/rec-number&gt;&lt;foreign-keys&gt;&lt;key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[65]</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6D87758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00B439B9" w14:textId="05BD2A5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 xml:space="preserve">LAMC2 </w:t>
            </w:r>
          </w:p>
        </w:tc>
        <w:tc>
          <w:tcPr>
            <w:tcW w:w="1962" w:type="dxa"/>
            <w:tcBorders>
              <w:right w:val="single" w:sz="4" w:space="0" w:color="auto"/>
            </w:tcBorders>
          </w:tcPr>
          <w:p w14:paraId="1D172FEC" w14:textId="450D3CCB"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6D7071" w:rsidRPr="00747535" w14:paraId="114940DA" w14:textId="77777777" w:rsidTr="00E5567D">
        <w:trPr>
          <w:trHeight w:val="288"/>
        </w:trPr>
        <w:tc>
          <w:tcPr>
            <w:tcW w:w="1165" w:type="dxa"/>
            <w:tcBorders>
              <w:left w:val="single" w:sz="4" w:space="0" w:color="auto"/>
            </w:tcBorders>
            <w:noWrap/>
          </w:tcPr>
          <w:p w14:paraId="12433047" w14:textId="62AF0CE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DDX3X</w:t>
            </w:r>
          </w:p>
        </w:tc>
        <w:tc>
          <w:tcPr>
            <w:tcW w:w="1949" w:type="dxa"/>
            <w:tcBorders>
              <w:right w:val="single" w:sz="4" w:space="0" w:color="auto"/>
            </w:tcBorders>
          </w:tcPr>
          <w:p w14:paraId="369FE145" w14:textId="5AEAC27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D33CDE">
              <w:rPr>
                <w:rFonts w:ascii="Calibri" w:eastAsia="Times New Roman" w:hAnsi="Calibri" w:cs="Calibri"/>
                <w:color w:val="000000"/>
                <w:sz w:val="22"/>
                <w:szCs w:val="22"/>
                <w:lang w:val="en-NL" w:eastAsia="en-NL"/>
              </w:rPr>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[54]</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2E91E6D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vAlign w:val="bottom"/>
          </w:tcPr>
          <w:p w14:paraId="2E527B1C" w14:textId="1E8723E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t>GSTA2</w:t>
            </w:r>
          </w:p>
        </w:tc>
        <w:tc>
          <w:tcPr>
            <w:tcW w:w="1841" w:type="dxa"/>
            <w:tcBorders>
              <w:right w:val="single" w:sz="4" w:space="0" w:color="auto"/>
            </w:tcBorders>
          </w:tcPr>
          <w:p w14:paraId="2D49BE4F" w14:textId="4179F325"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0116AE1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5E20CC6B" w14:textId="27E209A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LCP2</w:t>
            </w:r>
          </w:p>
        </w:tc>
        <w:tc>
          <w:tcPr>
            <w:tcW w:w="1962" w:type="dxa"/>
            <w:tcBorders>
              <w:right w:val="single" w:sz="4" w:space="0" w:color="auto"/>
            </w:tcBorders>
          </w:tcPr>
          <w:p w14:paraId="2B4F0395" w14:textId="2598C6E0"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[30]</w:t>
            </w:r>
            <w:r>
              <w:rPr>
                <w:rFonts w:ascii="Calibri" w:eastAsia="Times New Roman" w:hAnsi="Calibri" w:cs="Calibri"/>
                <w:color w:val="000000"/>
                <w:sz w:val="22"/>
                <w:szCs w:val="22"/>
                <w:lang w:val="en-NL" w:eastAsia="en-NL"/>
              </w:rPr>
              <w:fldChar w:fldCharType="end"/>
            </w:r>
          </w:p>
        </w:tc>
      </w:tr>
      <w:tr w:rsidR="006D7071" w:rsidRPr="00747535" w14:paraId="0B8EC298" w14:textId="77777777" w:rsidTr="00E5567D">
        <w:trPr>
          <w:trHeight w:val="288"/>
        </w:trPr>
        <w:tc>
          <w:tcPr>
            <w:tcW w:w="1165" w:type="dxa"/>
            <w:tcBorders>
              <w:left w:val="single" w:sz="4" w:space="0" w:color="auto"/>
            </w:tcBorders>
            <w:noWrap/>
          </w:tcPr>
          <w:p w14:paraId="33C34B62" w14:textId="1A4020F1"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DEFB132</w:t>
            </w:r>
          </w:p>
        </w:tc>
        <w:tc>
          <w:tcPr>
            <w:tcW w:w="1949" w:type="dxa"/>
            <w:tcBorders>
              <w:right w:val="single" w:sz="4" w:space="0" w:color="auto"/>
            </w:tcBorders>
          </w:tcPr>
          <w:p w14:paraId="662FB40F" w14:textId="293C8D3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4F1B8BE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6ED2D855" w14:textId="7E71A72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GZMB</w:t>
            </w:r>
          </w:p>
        </w:tc>
        <w:tc>
          <w:tcPr>
            <w:tcW w:w="1841" w:type="dxa"/>
            <w:tcBorders>
              <w:right w:val="single" w:sz="4" w:space="0" w:color="auto"/>
            </w:tcBorders>
          </w:tcPr>
          <w:p w14:paraId="29C236A8" w14:textId="6927A09F"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Pr>
                <w:rFonts w:ascii="Calibri" w:eastAsia="Times New Roman" w:hAnsi="Calibri" w:cs="Calibri"/>
                <w:color w:val="000000"/>
                <w:sz w:val="22"/>
                <w:szCs w:val="22"/>
                <w:lang w:val="nl-NL" w:eastAsia="en-NL"/>
              </w:rPr>
              <w:instrText xml:space="preserve"> ADDIN EN.CITE </w:instrText>
            </w:r>
            <w:r>
              <w:rPr>
                <w:rFonts w:ascii="Calibri" w:eastAsia="Times New Roman" w:hAnsi="Calibri" w:cs="Calibri"/>
                <w:color w:val="000000"/>
                <w:sz w:val="22"/>
                <w:szCs w:val="22"/>
                <w:lang w:val="nl-NL" w:eastAsia="en-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Pr>
                <w:rFonts w:ascii="Calibri" w:eastAsia="Times New Roman" w:hAnsi="Calibri" w:cs="Calibri"/>
                <w:color w:val="000000"/>
                <w:sz w:val="22"/>
                <w:szCs w:val="22"/>
                <w:lang w:val="nl-NL" w:eastAsia="en-NL"/>
              </w:rPr>
              <w:instrText xml:space="preserve"> ADDIN EN.CITE.DATA </w:instrText>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end"/>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[3, 30]</w:t>
            </w:r>
            <w:r>
              <w:rPr>
                <w:rFonts w:ascii="Calibri" w:eastAsia="Times New Roman" w:hAnsi="Calibri" w:cs="Calibri"/>
                <w:color w:val="000000"/>
                <w:sz w:val="22"/>
                <w:szCs w:val="22"/>
                <w:lang w:val="nl-NL" w:eastAsia="en-NL"/>
              </w:rPr>
              <w:fldChar w:fldCharType="end"/>
            </w:r>
          </w:p>
        </w:tc>
        <w:tc>
          <w:tcPr>
            <w:tcW w:w="236" w:type="dxa"/>
            <w:tcBorders>
              <w:left w:val="single" w:sz="4" w:space="0" w:color="auto"/>
              <w:right w:val="single" w:sz="4" w:space="0" w:color="auto"/>
            </w:tcBorders>
          </w:tcPr>
          <w:p w14:paraId="1AB79596"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0FF26B12" w14:textId="7112413C"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LMNA</w:t>
            </w:r>
          </w:p>
        </w:tc>
        <w:tc>
          <w:tcPr>
            <w:tcW w:w="1962" w:type="dxa"/>
            <w:tcBorders>
              <w:right w:val="single" w:sz="4" w:space="0" w:color="auto"/>
            </w:tcBorders>
          </w:tcPr>
          <w:p w14:paraId="62024144" w14:textId="48B5E0AE"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[68]</w:t>
            </w:r>
            <w:r>
              <w:rPr>
                <w:rFonts w:ascii="Calibri" w:eastAsia="Times New Roman" w:hAnsi="Calibri" w:cs="Calibri"/>
                <w:color w:val="000000"/>
                <w:sz w:val="22"/>
                <w:szCs w:val="22"/>
                <w:lang w:val="en-NL" w:eastAsia="en-NL"/>
              </w:rPr>
              <w:fldChar w:fldCharType="end"/>
            </w:r>
          </w:p>
        </w:tc>
      </w:tr>
      <w:tr w:rsidR="006D7071" w:rsidRPr="00747535" w14:paraId="23AB50E6" w14:textId="77777777" w:rsidTr="00E5567D">
        <w:trPr>
          <w:trHeight w:val="288"/>
        </w:trPr>
        <w:tc>
          <w:tcPr>
            <w:tcW w:w="1165" w:type="dxa"/>
            <w:tcBorders>
              <w:left w:val="single" w:sz="4" w:space="0" w:color="auto"/>
            </w:tcBorders>
            <w:noWrap/>
          </w:tcPr>
          <w:p w14:paraId="0F3A3AC1" w14:textId="2D16110A"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DNAH7</w:t>
            </w:r>
          </w:p>
        </w:tc>
        <w:tc>
          <w:tcPr>
            <w:tcW w:w="1949" w:type="dxa"/>
            <w:tcBorders>
              <w:right w:val="single" w:sz="4" w:space="0" w:color="auto"/>
            </w:tcBorders>
          </w:tcPr>
          <w:p w14:paraId="47ECB543" w14:textId="42988233"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5EF2993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1BEBBC14" w14:textId="3049D8FE"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HCLS1</w:t>
            </w:r>
          </w:p>
        </w:tc>
        <w:tc>
          <w:tcPr>
            <w:tcW w:w="1841" w:type="dxa"/>
            <w:tcBorders>
              <w:right w:val="single" w:sz="4" w:space="0" w:color="auto"/>
            </w:tcBorders>
          </w:tcPr>
          <w:p w14:paraId="3D9B057C" w14:textId="1C164AF6"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[30]</w:t>
            </w:r>
            <w:r>
              <w:rPr>
                <w:rFonts w:ascii="Calibri" w:eastAsia="Times New Roman" w:hAnsi="Calibri" w:cs="Calibri"/>
                <w:color w:val="000000"/>
                <w:sz w:val="22"/>
                <w:szCs w:val="22"/>
                <w:lang w:val="nl-NL" w:eastAsia="en-NL"/>
              </w:rPr>
              <w:fldChar w:fldCharType="end"/>
            </w:r>
          </w:p>
        </w:tc>
        <w:tc>
          <w:tcPr>
            <w:tcW w:w="236" w:type="dxa"/>
            <w:tcBorders>
              <w:left w:val="single" w:sz="4" w:space="0" w:color="auto"/>
              <w:right w:val="single" w:sz="4" w:space="0" w:color="auto"/>
            </w:tcBorders>
          </w:tcPr>
          <w:p w14:paraId="7F2E450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2D1C1037" w14:textId="741ED731"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LPA</w:t>
            </w:r>
          </w:p>
        </w:tc>
        <w:tc>
          <w:tcPr>
            <w:tcW w:w="1962" w:type="dxa"/>
            <w:tcBorders>
              <w:right w:val="single" w:sz="4" w:space="0" w:color="auto"/>
            </w:tcBorders>
          </w:tcPr>
          <w:p w14:paraId="28A6D7A3" w14:textId="5E32708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6D7071" w:rsidRPr="00747535" w14:paraId="63BB5E92" w14:textId="77777777" w:rsidTr="00E5567D">
        <w:trPr>
          <w:trHeight w:val="288"/>
        </w:trPr>
        <w:tc>
          <w:tcPr>
            <w:tcW w:w="1165" w:type="dxa"/>
            <w:tcBorders>
              <w:left w:val="single" w:sz="4" w:space="0" w:color="auto"/>
            </w:tcBorders>
            <w:noWrap/>
          </w:tcPr>
          <w:p w14:paraId="564A2D79" w14:textId="6FC7C8FF"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DNMT1</w:t>
            </w:r>
          </w:p>
        </w:tc>
        <w:tc>
          <w:tcPr>
            <w:tcW w:w="1949" w:type="dxa"/>
            <w:tcBorders>
              <w:right w:val="single" w:sz="4" w:space="0" w:color="auto"/>
            </w:tcBorders>
          </w:tcPr>
          <w:p w14:paraId="76BF7191" w14:textId="5E76E31C"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2974B61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7D7B9335" w14:textId="1E468C2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HLA-E</w:t>
            </w:r>
          </w:p>
        </w:tc>
        <w:tc>
          <w:tcPr>
            <w:tcW w:w="1841" w:type="dxa"/>
            <w:tcBorders>
              <w:right w:val="single" w:sz="4" w:space="0" w:color="auto"/>
            </w:tcBorders>
          </w:tcPr>
          <w:p w14:paraId="08CB5131" w14:textId="137C2E6E"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7AF67ED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5D6E0215" w14:textId="5013E37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LRPPRC</w:t>
            </w:r>
          </w:p>
        </w:tc>
        <w:tc>
          <w:tcPr>
            <w:tcW w:w="1962" w:type="dxa"/>
            <w:tcBorders>
              <w:right w:val="single" w:sz="4" w:space="0" w:color="auto"/>
            </w:tcBorders>
          </w:tcPr>
          <w:p w14:paraId="6052CE26" w14:textId="2609AF03"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[13]</w:t>
            </w:r>
            <w:r>
              <w:rPr>
                <w:rFonts w:ascii="Calibri" w:eastAsia="Times New Roman" w:hAnsi="Calibri" w:cs="Calibri"/>
                <w:color w:val="000000"/>
                <w:sz w:val="22"/>
                <w:szCs w:val="22"/>
                <w:lang w:val="en-NL" w:eastAsia="en-NL"/>
              </w:rPr>
              <w:fldChar w:fldCharType="end"/>
            </w:r>
          </w:p>
        </w:tc>
      </w:tr>
      <w:tr w:rsidR="006D7071" w:rsidRPr="00747535" w14:paraId="44071DBB" w14:textId="77777777" w:rsidTr="00E5567D">
        <w:trPr>
          <w:trHeight w:val="288"/>
        </w:trPr>
        <w:tc>
          <w:tcPr>
            <w:tcW w:w="1165" w:type="dxa"/>
            <w:tcBorders>
              <w:left w:val="single" w:sz="4" w:space="0" w:color="auto"/>
            </w:tcBorders>
            <w:noWrap/>
          </w:tcPr>
          <w:p w14:paraId="638D2CFC" w14:textId="11F3886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DNMT3A</w:t>
            </w:r>
          </w:p>
        </w:tc>
        <w:tc>
          <w:tcPr>
            <w:tcW w:w="1949" w:type="dxa"/>
            <w:tcBorders>
              <w:right w:val="single" w:sz="4" w:space="0" w:color="auto"/>
            </w:tcBorders>
          </w:tcPr>
          <w:p w14:paraId="3A03B975" w14:textId="46C4D273"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3BEE92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4A874445" w14:textId="1E0DFF8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HSP90AA1</w:t>
            </w:r>
          </w:p>
        </w:tc>
        <w:tc>
          <w:tcPr>
            <w:tcW w:w="1841" w:type="dxa"/>
            <w:tcBorders>
              <w:right w:val="single" w:sz="4" w:space="0" w:color="auto"/>
            </w:tcBorders>
          </w:tcPr>
          <w:p w14:paraId="4252F16B" w14:textId="0488901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sidR="00D33CDE">
              <w:rPr>
                <w:rFonts w:ascii="Calibri" w:eastAsia="Times New Roman" w:hAnsi="Calibri" w:cs="Calibri"/>
                <w:color w:val="000000"/>
                <w:sz w:val="22"/>
                <w:szCs w:val="22"/>
                <w:lang w:val="nl-NL" w:eastAsia="en-NL"/>
              </w:rPr>
              <w:instrText xml:space="preserve"> ADDIN EN.CITE &lt;EndNote&gt;&lt;Cite&gt;&lt;Author&gt;Li&lt;/Author&gt;&lt;Year&gt;2022&lt;/Year&gt;&lt;RecNum&gt;186&lt;/RecNum&gt;&lt;DisplayText&gt;[64]&lt;/DisplayText&gt;&lt;record&gt;&lt;rec-number&gt;186&lt;/rec-number&gt;&lt;foreign-keys&gt;&lt;key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eastAsia="en-NL"/>
              </w:rPr>
              <w:fldChar w:fldCharType="separate"/>
            </w:r>
            <w:r w:rsidR="00D33CDE">
              <w:rPr>
                <w:rFonts w:ascii="Calibri" w:eastAsia="Times New Roman" w:hAnsi="Calibri" w:cs="Calibri"/>
                <w:noProof/>
                <w:color w:val="000000"/>
                <w:sz w:val="22"/>
                <w:szCs w:val="22"/>
                <w:lang w:val="nl-NL" w:eastAsia="en-NL"/>
              </w:rPr>
              <w:t>[64]</w:t>
            </w:r>
            <w:r>
              <w:rPr>
                <w:rFonts w:ascii="Calibri" w:eastAsia="Times New Roman" w:hAnsi="Calibri" w:cs="Calibri"/>
                <w:color w:val="000000"/>
                <w:sz w:val="22"/>
                <w:szCs w:val="22"/>
                <w:lang w:val="nl-NL" w:eastAsia="en-NL"/>
              </w:rPr>
              <w:fldChar w:fldCharType="end"/>
            </w:r>
          </w:p>
        </w:tc>
        <w:tc>
          <w:tcPr>
            <w:tcW w:w="236" w:type="dxa"/>
            <w:tcBorders>
              <w:left w:val="single" w:sz="4" w:space="0" w:color="auto"/>
              <w:right w:val="single" w:sz="4" w:space="0" w:color="auto"/>
            </w:tcBorders>
          </w:tcPr>
          <w:p w14:paraId="0304745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5CF0A2C5" w14:textId="5C8BBFB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val="nl-NL" w:eastAsia="en-NL"/>
              </w:rPr>
              <w:t>MALAT1</w:t>
            </w:r>
          </w:p>
        </w:tc>
        <w:tc>
          <w:tcPr>
            <w:tcW w:w="1962" w:type="dxa"/>
            <w:tcBorders>
              <w:right w:val="single" w:sz="4" w:space="0" w:color="auto"/>
            </w:tcBorders>
          </w:tcPr>
          <w:p w14:paraId="16A14600" w14:textId="1A17A36D"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D33CDE">
              <w:rPr>
                <w:rFonts w:ascii="Calibri" w:eastAsia="Times New Roman" w:hAnsi="Calibri" w:cs="Calibri"/>
                <w:color w:val="000000"/>
                <w:sz w:val="22"/>
                <w:szCs w:val="22"/>
                <w:lang w:val="en-NL" w:eastAsia="en-NL"/>
              </w:rPr>
              <w:instrText xml:space="preserve"> ADDIN EN.CITE &lt;EndNote&gt;&lt;Cite&gt;&lt;Author&gt;Dragonetti&lt;/Author&gt;&lt;Year&gt;2024&lt;/Year&gt;&lt;RecNum&gt;248&lt;/RecNum&gt;&lt;DisplayText&gt;[67]&lt;/DisplayText&gt;&lt;record&gt;&lt;rec-number&gt;248&lt;/rec-number&gt;&lt;foreign-keys&gt;&lt;key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[67]</w:t>
            </w:r>
            <w:r>
              <w:rPr>
                <w:rFonts w:ascii="Calibri" w:eastAsia="Times New Roman" w:hAnsi="Calibri" w:cs="Calibri"/>
                <w:color w:val="000000"/>
                <w:sz w:val="22"/>
                <w:szCs w:val="22"/>
                <w:lang w:val="en-NL" w:eastAsia="en-NL"/>
              </w:rPr>
              <w:fldChar w:fldCharType="end"/>
            </w:r>
          </w:p>
        </w:tc>
      </w:tr>
      <w:tr w:rsidR="006D7071" w:rsidRPr="00747535" w14:paraId="69D36BE5" w14:textId="77777777" w:rsidTr="00E5567D">
        <w:trPr>
          <w:trHeight w:val="288"/>
        </w:trPr>
        <w:tc>
          <w:tcPr>
            <w:tcW w:w="1165" w:type="dxa"/>
            <w:tcBorders>
              <w:left w:val="single" w:sz="4" w:space="0" w:color="auto"/>
            </w:tcBorders>
            <w:noWrap/>
          </w:tcPr>
          <w:p w14:paraId="6FA1C744" w14:textId="07CA695C"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nl-NL" w:eastAsia="en-NL"/>
              </w:rPr>
              <w:t>DOCK11</w:t>
            </w:r>
          </w:p>
        </w:tc>
        <w:tc>
          <w:tcPr>
            <w:tcW w:w="1949" w:type="dxa"/>
            <w:tcBorders>
              <w:right w:val="single" w:sz="4" w:space="0" w:color="auto"/>
            </w:tcBorders>
          </w:tcPr>
          <w:p w14:paraId="2C6679A9" w14:textId="7B38B141"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725608E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69A0952E" w14:textId="776953C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HSP90AB1</w:t>
            </w:r>
          </w:p>
        </w:tc>
        <w:tc>
          <w:tcPr>
            <w:tcW w:w="1841" w:type="dxa"/>
            <w:tcBorders>
              <w:right w:val="single" w:sz="4" w:space="0" w:color="auto"/>
            </w:tcBorders>
          </w:tcPr>
          <w:p w14:paraId="5087EAF0" w14:textId="73876DE8"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sidR="00D33CDE">
              <w:rPr>
                <w:rFonts w:ascii="Calibri" w:eastAsia="Times New Roman" w:hAnsi="Calibri" w:cs="Calibri"/>
                <w:color w:val="000000"/>
                <w:sz w:val="22"/>
                <w:szCs w:val="22"/>
                <w:lang w:val="nl-NL" w:eastAsia="en-NL"/>
              </w:rPr>
              <w:instrText xml:space="preserve"> ADDIN EN.CITE &lt;EndNote&gt;&lt;Cite&gt;&lt;Author&gt;Li&lt;/Author&gt;&lt;Year&gt;2022&lt;/Year&gt;&lt;RecNum&gt;186&lt;/RecNum&gt;&lt;DisplayText&gt;[64]&lt;/DisplayText&gt;&lt;record&gt;&lt;rec-number&gt;186&lt;/rec-number&gt;&lt;foreign-keys&gt;&lt;key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eastAsia="en-NL"/>
              </w:rPr>
              <w:fldChar w:fldCharType="separate"/>
            </w:r>
            <w:r w:rsidR="00D33CDE">
              <w:rPr>
                <w:rFonts w:ascii="Calibri" w:eastAsia="Times New Roman" w:hAnsi="Calibri" w:cs="Calibri"/>
                <w:noProof/>
                <w:color w:val="000000"/>
                <w:sz w:val="22"/>
                <w:szCs w:val="22"/>
                <w:lang w:val="nl-NL" w:eastAsia="en-NL"/>
              </w:rPr>
              <w:t>[64]</w:t>
            </w:r>
            <w:r>
              <w:rPr>
                <w:rFonts w:ascii="Calibri" w:eastAsia="Times New Roman" w:hAnsi="Calibri" w:cs="Calibri"/>
                <w:color w:val="000000"/>
                <w:sz w:val="22"/>
                <w:szCs w:val="22"/>
                <w:lang w:val="nl-NL" w:eastAsia="en-NL"/>
              </w:rPr>
              <w:fldChar w:fldCharType="end"/>
            </w:r>
          </w:p>
        </w:tc>
        <w:tc>
          <w:tcPr>
            <w:tcW w:w="236" w:type="dxa"/>
            <w:tcBorders>
              <w:left w:val="single" w:sz="4" w:space="0" w:color="auto"/>
              <w:right w:val="single" w:sz="4" w:space="0" w:color="auto"/>
            </w:tcBorders>
          </w:tcPr>
          <w:p w14:paraId="094CE23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65900AF6" w14:textId="424637C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val="nl-NL" w:eastAsia="en-NL"/>
              </w:rPr>
              <w:t>MAOA</w:t>
            </w:r>
          </w:p>
        </w:tc>
        <w:tc>
          <w:tcPr>
            <w:tcW w:w="1962" w:type="dxa"/>
            <w:tcBorders>
              <w:right w:val="single" w:sz="4" w:space="0" w:color="auto"/>
            </w:tcBorders>
          </w:tcPr>
          <w:p w14:paraId="6201602C" w14:textId="04ACA9B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D33CDE">
              <w:rPr>
                <w:rFonts w:ascii="Calibri" w:eastAsia="Times New Roman" w:hAnsi="Calibri" w:cs="Calibri"/>
                <w:color w:val="000000"/>
                <w:sz w:val="22"/>
                <w:szCs w:val="22"/>
                <w:lang w:val="en-NL" w:eastAsia="en-NL"/>
              </w:rPr>
              <w:instrText xml:space="preserve"> ADDIN EN.CITE &lt;EndNote&gt;&lt;Cite&gt;&lt;Author&gt;Gong&lt;/Author&gt;&lt;Year&gt;2024&lt;/Year&gt;&lt;RecNum&gt;206&lt;/RecNum&gt;&lt;DisplayText&gt;[69]&lt;/DisplayText&gt;&lt;record&gt;&lt;rec-number&gt;206&lt;/rec-number&gt;&lt;foreign-keys&gt;&lt;key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[69]</w:t>
            </w:r>
            <w:r>
              <w:rPr>
                <w:rFonts w:ascii="Calibri" w:eastAsia="Times New Roman" w:hAnsi="Calibri" w:cs="Calibri"/>
                <w:color w:val="000000"/>
                <w:sz w:val="22"/>
                <w:szCs w:val="22"/>
                <w:lang w:val="en-NL" w:eastAsia="en-NL"/>
              </w:rPr>
              <w:fldChar w:fldCharType="end"/>
            </w:r>
          </w:p>
        </w:tc>
      </w:tr>
      <w:tr w:rsidR="006D7071" w:rsidRPr="00747535" w14:paraId="5F882AFF" w14:textId="77777777" w:rsidTr="00E5567D">
        <w:trPr>
          <w:trHeight w:val="288"/>
        </w:trPr>
        <w:tc>
          <w:tcPr>
            <w:tcW w:w="1165" w:type="dxa"/>
            <w:tcBorders>
              <w:left w:val="single" w:sz="4" w:space="0" w:color="auto"/>
            </w:tcBorders>
            <w:noWrap/>
          </w:tcPr>
          <w:p w14:paraId="31B2604E" w14:textId="48F50BB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nl-NL" w:eastAsia="en-NL"/>
              </w:rPr>
              <w:t>DST</w:t>
            </w:r>
          </w:p>
        </w:tc>
        <w:tc>
          <w:tcPr>
            <w:tcW w:w="1949" w:type="dxa"/>
            <w:tcBorders>
              <w:right w:val="single" w:sz="4" w:space="0" w:color="auto"/>
            </w:tcBorders>
          </w:tcPr>
          <w:p w14:paraId="23255B0B" w14:textId="7BCF441E"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6B226C2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229B954B" w14:textId="29A1738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HSP90B1</w:t>
            </w:r>
          </w:p>
        </w:tc>
        <w:tc>
          <w:tcPr>
            <w:tcW w:w="1841" w:type="dxa"/>
            <w:tcBorders>
              <w:right w:val="single" w:sz="4" w:space="0" w:color="auto"/>
            </w:tcBorders>
          </w:tcPr>
          <w:p w14:paraId="45BB2D98" w14:textId="204A0ABA"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sidR="00D33CDE">
              <w:rPr>
                <w:rFonts w:ascii="Calibri" w:eastAsia="Times New Roman" w:hAnsi="Calibri" w:cs="Calibri"/>
                <w:color w:val="000000"/>
                <w:sz w:val="22"/>
                <w:szCs w:val="22"/>
                <w:lang w:val="en-NL" w:eastAsia="en-NL"/>
              </w:rPr>
              <w:instrText xml:space="preserve"> ADDIN EN.CITE &lt;EndNote&gt;&lt;Cite&gt;&lt;Author&gt;Li&lt;/Author&gt;&lt;Year&gt;2022&lt;/Year&gt;&lt;RecNum&gt;186&lt;/RecNum&gt;&lt;DisplayText&gt;[64]&lt;/DisplayText&gt;&lt;record&gt;&lt;rec-number&gt;186&lt;/rec-number&gt;&lt;foreign-keys&gt;&lt;key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[64]</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38D107C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4623EB74" w14:textId="1838013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val="nl-NL" w:eastAsia="en-NL"/>
              </w:rPr>
              <w:t>MAP2K4</w:t>
            </w:r>
          </w:p>
        </w:tc>
        <w:tc>
          <w:tcPr>
            <w:tcW w:w="1962" w:type="dxa"/>
            <w:tcBorders>
              <w:right w:val="single" w:sz="4" w:space="0" w:color="auto"/>
            </w:tcBorders>
          </w:tcPr>
          <w:p w14:paraId="6B0CA7A4" w14:textId="37931476"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r>
      <w:tr w:rsidR="006D7071" w:rsidRPr="00747535" w14:paraId="2D378690" w14:textId="77777777" w:rsidTr="00E5567D">
        <w:trPr>
          <w:trHeight w:val="288"/>
        </w:trPr>
        <w:tc>
          <w:tcPr>
            <w:tcW w:w="1165" w:type="dxa"/>
            <w:tcBorders>
              <w:left w:val="single" w:sz="4" w:space="0" w:color="auto"/>
            </w:tcBorders>
            <w:noWrap/>
          </w:tcPr>
          <w:p w14:paraId="4120F6D0" w14:textId="59752E8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EDNRB</w:t>
            </w:r>
          </w:p>
        </w:tc>
        <w:tc>
          <w:tcPr>
            <w:tcW w:w="1949" w:type="dxa"/>
            <w:tcBorders>
              <w:right w:val="single" w:sz="4" w:space="0" w:color="auto"/>
            </w:tcBorders>
          </w:tcPr>
          <w:p w14:paraId="28A95458" w14:textId="7F86E62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031572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68C67FB8" w14:textId="28FEA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HSPA5</w:t>
            </w:r>
          </w:p>
        </w:tc>
        <w:tc>
          <w:tcPr>
            <w:tcW w:w="1841" w:type="dxa"/>
            <w:tcBorders>
              <w:right w:val="single" w:sz="4" w:space="0" w:color="auto"/>
            </w:tcBorders>
          </w:tcPr>
          <w:p w14:paraId="221EABDC" w14:textId="4C30A0D5"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[29]</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0DB3E4A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49568F76" w14:textId="2084D44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val="nl-NL" w:eastAsia="en-NL"/>
              </w:rPr>
              <w:t>MAP3K1</w:t>
            </w:r>
          </w:p>
        </w:tc>
        <w:tc>
          <w:tcPr>
            <w:tcW w:w="1962" w:type="dxa"/>
            <w:tcBorders>
              <w:right w:val="single" w:sz="4" w:space="0" w:color="auto"/>
            </w:tcBorders>
          </w:tcPr>
          <w:p w14:paraId="18CA8AB2" w14:textId="613D1C6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PEVuZE5vdGU+PENpdGU+PEF1dGhvcj5Bc2xlaDwvQXV0aG9yPjxZZWFyPjIwMjI8L1llYXI+PFJl
Y051bT4yMTc8L1JlY051bT48RGlzcGxheVRleHQ+WzMyLCA2OF08L0Rpc3BsYXlUZXh0PjxyZWNv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PEVuZE5vdGU+PENpdGU+PEF1dGhvcj5Bc2xlaDwvQXV0aG9yPjxZZWFyPjIwMjI8L1llYXI+PFJl
Y051bT4yMTc8L1JlY051bT48RGlzcGxheVRleHQ+WzMyLCA2OF08L0Rpc3BsYXlUZXh0PjxyZWNv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[32, 68]</w:t>
            </w:r>
            <w:r>
              <w:rPr>
                <w:rFonts w:ascii="Calibri" w:eastAsia="Times New Roman" w:hAnsi="Calibri" w:cs="Calibri"/>
                <w:color w:val="000000"/>
                <w:sz w:val="22"/>
                <w:szCs w:val="22"/>
                <w:lang w:val="en-NL" w:eastAsia="en-NL"/>
              </w:rPr>
              <w:fldChar w:fldCharType="end"/>
            </w:r>
          </w:p>
        </w:tc>
      </w:tr>
      <w:tr w:rsidR="006D7071" w:rsidRPr="00747535" w14:paraId="3B753D5A" w14:textId="77777777" w:rsidTr="00E5567D">
        <w:trPr>
          <w:trHeight w:val="288"/>
        </w:trPr>
        <w:tc>
          <w:tcPr>
            <w:tcW w:w="1165" w:type="dxa"/>
            <w:tcBorders>
              <w:left w:val="single" w:sz="4" w:space="0" w:color="auto"/>
            </w:tcBorders>
            <w:noWrap/>
          </w:tcPr>
          <w:p w14:paraId="49BE4A58" w14:textId="753862B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 xml:space="preserve">EGFR </w:t>
            </w:r>
          </w:p>
        </w:tc>
        <w:tc>
          <w:tcPr>
            <w:tcW w:w="1949" w:type="dxa"/>
            <w:tcBorders>
              <w:right w:val="single" w:sz="4" w:space="0" w:color="auto"/>
            </w:tcBorders>
          </w:tcPr>
          <w:p w14:paraId="2436DC73" w14:textId="41257B93"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Y051bT4yMTA8L1JlY051bT48RGlzcGxheVRleHQ+WzUsIDgtMTAsIDI1LCAyOSwgMzAsIDMyLCA2
NCwgNjVdPC9EaXNwbGF5VGV4dD48cmVjb3JkPjxyZWMtbnVtYmVyPjIxMDwvcmVjLW51bWJlcj48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Y051bT4yMTA8L1JlY051bT48RGlzcGxheVRleHQ+WzUsIDgtMTAsIDI1LCAyOSwgMzAsIDMyLCA2
NCwgNjVdPC9EaXNwbGF5VGV4dD48cmVjb3JkPjxyZWMtbnVtYmVyPjIxMDwvcmVjLW51bWJlcj48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[5, 8-10, 25, 29, 30, 32, 64, 65]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67B3F06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7D19B9D0" w14:textId="0096F18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ID4</w:t>
            </w:r>
          </w:p>
        </w:tc>
        <w:tc>
          <w:tcPr>
            <w:tcW w:w="1841" w:type="dxa"/>
            <w:tcBorders>
              <w:right w:val="single" w:sz="4" w:space="0" w:color="auto"/>
            </w:tcBorders>
          </w:tcPr>
          <w:p w14:paraId="5EFA5513" w14:textId="171FC066"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sidR="00D33CDE">
              <w:rPr>
                <w:rFonts w:ascii="Calibri" w:eastAsia="Times New Roman" w:hAnsi="Calibri" w:cs="Calibri"/>
                <w:color w:val="000000"/>
                <w:sz w:val="22"/>
                <w:szCs w:val="22"/>
                <w:lang w:val="en-NL" w:eastAsia="en-NL"/>
              </w:rPr>
              <w:instrText xml:space="preserve"> ADDIN EN.CITE &lt;EndNote&gt;&lt;Cite&gt;&lt;Author&gt;Dragonetti&lt;/Author&gt;&lt;Year&gt;2024&lt;/Year&gt;&lt;RecNum&gt;248&lt;/RecNum&gt;&lt;DisplayText&gt;[67]&lt;/DisplayText&gt;&lt;record&gt;&lt;rec-number&gt;248&lt;/rec-number&gt;&lt;foreign-keys&gt;&lt;key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[67]</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449EA52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153193B2" w14:textId="2F0DAEF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val="nl-NL" w:eastAsia="en-NL"/>
              </w:rPr>
              <w:t>MDGA2</w:t>
            </w:r>
          </w:p>
        </w:tc>
        <w:tc>
          <w:tcPr>
            <w:tcW w:w="1962" w:type="dxa"/>
            <w:tcBorders>
              <w:right w:val="single" w:sz="4" w:space="0" w:color="auto"/>
            </w:tcBorders>
          </w:tcPr>
          <w:p w14:paraId="29FBC9B0" w14:textId="3AFD479E"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w:t>
            </w:r>
            <w:r>
              <w:rPr>
                <w:rFonts w:ascii="Calibri" w:eastAsia="Times New Roman" w:hAnsi="Calibri" w:cs="Calibri"/>
                <w:color w:val="000000"/>
                <w:sz w:val="22"/>
                <w:szCs w:val="22"/>
                <w:lang w:val="en-NL" w:eastAsia="en-NL"/>
              </w:rPr>
              <w:fldChar w:fldCharType="end"/>
            </w:r>
          </w:p>
        </w:tc>
      </w:tr>
      <w:tr w:rsidR="006D7071" w:rsidRPr="00747535" w14:paraId="631E91FA" w14:textId="77777777" w:rsidTr="00E5567D">
        <w:trPr>
          <w:trHeight w:val="288"/>
        </w:trPr>
        <w:tc>
          <w:tcPr>
            <w:tcW w:w="1165" w:type="dxa"/>
            <w:tcBorders>
              <w:left w:val="single" w:sz="4" w:space="0" w:color="auto"/>
            </w:tcBorders>
            <w:noWrap/>
          </w:tcPr>
          <w:p w14:paraId="14E35CBB" w14:textId="231D8BA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EPCAM</w:t>
            </w:r>
          </w:p>
        </w:tc>
        <w:tc>
          <w:tcPr>
            <w:tcW w:w="1949" w:type="dxa"/>
            <w:tcBorders>
              <w:right w:val="single" w:sz="4" w:space="0" w:color="auto"/>
            </w:tcBorders>
          </w:tcPr>
          <w:p w14:paraId="71693DFC" w14:textId="2ED311B2"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TnVtPjI0MDwvUmVjTnVtPjxEaXNwbGF5VGV4dD5bMzgsIDY0LCA2Nl08L0Rpc3BsYXlUZXh0Pjxy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TnVtPjI0MDwvUmVjTnVtPjxEaXNwbGF5VGV4dD5bMzgsIDY0LCA2Nl08L0Rpc3BsYXlUZXh0Pjxy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[38, 64, 66]</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6D7BD46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42901D9A" w14:textId="756CB3E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IDO1</w:t>
            </w:r>
          </w:p>
        </w:tc>
        <w:tc>
          <w:tcPr>
            <w:tcW w:w="1841" w:type="dxa"/>
            <w:tcBorders>
              <w:right w:val="single" w:sz="4" w:space="0" w:color="auto"/>
            </w:tcBorders>
          </w:tcPr>
          <w:p w14:paraId="2DCC80FA" w14:textId="663EE26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 30]</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197CBD1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616F76D2" w14:textId="21B139B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val="nl-NL" w:eastAsia="en-NL"/>
              </w:rPr>
              <w:t>MDM2</w:t>
            </w:r>
          </w:p>
        </w:tc>
        <w:tc>
          <w:tcPr>
            <w:tcW w:w="1962" w:type="dxa"/>
            <w:tcBorders>
              <w:right w:val="single" w:sz="4" w:space="0" w:color="auto"/>
            </w:tcBorders>
          </w:tcPr>
          <w:p w14:paraId="0C2E311B" w14:textId="2700CA20"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 25]</w:t>
            </w:r>
            <w:r>
              <w:rPr>
                <w:rFonts w:ascii="Calibri" w:eastAsia="Times New Roman" w:hAnsi="Calibri" w:cs="Calibri"/>
                <w:color w:val="000000"/>
                <w:sz w:val="22"/>
                <w:szCs w:val="22"/>
                <w:lang w:val="en-NL" w:eastAsia="en-NL"/>
              </w:rPr>
              <w:fldChar w:fldCharType="end"/>
            </w:r>
          </w:p>
        </w:tc>
      </w:tr>
      <w:tr w:rsidR="006D7071" w:rsidRPr="00747535" w14:paraId="048BC5EA" w14:textId="77777777" w:rsidTr="00E5567D">
        <w:trPr>
          <w:trHeight w:val="288"/>
        </w:trPr>
        <w:tc>
          <w:tcPr>
            <w:tcW w:w="1165" w:type="dxa"/>
            <w:tcBorders>
              <w:left w:val="single" w:sz="4" w:space="0" w:color="auto"/>
            </w:tcBorders>
            <w:noWrap/>
          </w:tcPr>
          <w:p w14:paraId="2C32A702" w14:textId="1805EC7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ERBB2</w:t>
            </w:r>
          </w:p>
        </w:tc>
        <w:tc>
          <w:tcPr>
            <w:tcW w:w="1949" w:type="dxa"/>
            <w:tcBorders>
              <w:right w:val="single" w:sz="4" w:space="0" w:color="auto"/>
            </w:tcBorders>
          </w:tcPr>
          <w:p w14:paraId="2E3DC355" w14:textId="5B2149E0"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PEVuZE5vdGU+PENpdGU+PEF1dGhvcj5KaWFuZzwvQXV0aG9yPjxZZWFyPjIwMTk8L1llYXI+PFJl
Y051bT4xOTA8L1JlY051bT48RGlzcGxheVRleHQ+WzgsIDMwLCAzMiwgNzIsIDczXTwvRGlzcGxh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PEVuZE5vdGU+PENpdGU+PEF1dGhvcj5KaWFuZzwvQXV0aG9yPjxZZWFyPjIwMTk8L1llYXI+PFJl
Y051bT4xOTA8L1JlY051bT48RGlzcGxheVRleHQ+WzgsIDMwLCAzMiwgNzIsIDczXTwvRGlzcGxh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[8, 30, 32, 72, 73]</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127B51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20028D7F" w14:textId="1580BE3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t>I</w:t>
            </w:r>
            <w:r w:rsidRPr="00105929">
              <w:rPr>
                <w:rFonts w:ascii="Calibri" w:eastAsia="Times New Roman" w:hAnsi="Calibri" w:cs="Calibri"/>
                <w:color w:val="000000"/>
                <w:sz w:val="22"/>
                <w:szCs w:val="22"/>
                <w:lang w:val="en-NL" w:eastAsia="en-NL"/>
              </w:rPr>
              <w:t>FNG</w:t>
            </w:r>
          </w:p>
        </w:tc>
        <w:tc>
          <w:tcPr>
            <w:tcW w:w="1841" w:type="dxa"/>
            <w:tcBorders>
              <w:right w:val="single" w:sz="4" w:space="0" w:color="auto"/>
            </w:tcBorders>
          </w:tcPr>
          <w:p w14:paraId="1CFB14E9" w14:textId="070E4FA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 27, 32]</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675DE4F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1825CC06" w14:textId="6456E58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MET</w:t>
            </w:r>
          </w:p>
        </w:tc>
        <w:tc>
          <w:tcPr>
            <w:tcW w:w="1962" w:type="dxa"/>
            <w:tcBorders>
              <w:right w:val="single" w:sz="4" w:space="0" w:color="auto"/>
            </w:tcBorders>
          </w:tcPr>
          <w:p w14:paraId="7D10B20E" w14:textId="74B00C7C"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w:t>
            </w:r>
            <w:r>
              <w:rPr>
                <w:rFonts w:ascii="Calibri" w:eastAsia="Times New Roman" w:hAnsi="Calibri" w:cs="Calibri"/>
                <w:color w:val="000000"/>
                <w:sz w:val="22"/>
                <w:szCs w:val="22"/>
                <w:lang w:val="en-NL" w:eastAsia="en-NL"/>
              </w:rPr>
              <w:fldChar w:fldCharType="end"/>
            </w:r>
          </w:p>
        </w:tc>
      </w:tr>
      <w:tr w:rsidR="006D7071" w:rsidRPr="00747535" w14:paraId="33BFA1E1" w14:textId="77777777" w:rsidTr="00E5567D">
        <w:trPr>
          <w:trHeight w:val="288"/>
        </w:trPr>
        <w:tc>
          <w:tcPr>
            <w:tcW w:w="1165" w:type="dxa"/>
            <w:tcBorders>
              <w:left w:val="single" w:sz="4" w:space="0" w:color="auto"/>
            </w:tcBorders>
            <w:noWrap/>
          </w:tcPr>
          <w:p w14:paraId="440F5F9E" w14:textId="5D51CD2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ESR1</w:t>
            </w:r>
          </w:p>
        </w:tc>
        <w:tc>
          <w:tcPr>
            <w:tcW w:w="1949" w:type="dxa"/>
            <w:tcBorders>
              <w:right w:val="single" w:sz="4" w:space="0" w:color="auto"/>
            </w:tcBorders>
          </w:tcPr>
          <w:p w14:paraId="1CD41C4C" w14:textId="26378E2F"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 25]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104E58A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28AC4F6C" w14:textId="4B125CF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IGF1</w:t>
            </w:r>
          </w:p>
        </w:tc>
        <w:tc>
          <w:tcPr>
            <w:tcW w:w="1841" w:type="dxa"/>
            <w:tcBorders>
              <w:right w:val="single" w:sz="4" w:space="0" w:color="auto"/>
            </w:tcBorders>
          </w:tcPr>
          <w:p w14:paraId="756F97A8" w14:textId="1A85120D"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[8]</w:t>
            </w:r>
            <w:r>
              <w:rPr>
                <w:rFonts w:ascii="Calibri" w:eastAsia="Times New Roman" w:hAnsi="Calibri" w:cs="Calibri"/>
                <w:color w:val="000000"/>
                <w:sz w:val="22"/>
                <w:szCs w:val="22"/>
                <w:lang w:val="nl-NL" w:eastAsia="en-NL"/>
              </w:rPr>
              <w:fldChar w:fldCharType="end"/>
            </w:r>
          </w:p>
        </w:tc>
        <w:tc>
          <w:tcPr>
            <w:tcW w:w="236" w:type="dxa"/>
            <w:tcBorders>
              <w:left w:val="single" w:sz="4" w:space="0" w:color="auto"/>
              <w:right w:val="single" w:sz="4" w:space="0" w:color="auto"/>
            </w:tcBorders>
          </w:tcPr>
          <w:p w14:paraId="5519F56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5FE937EE" w14:textId="20DBE3D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MKI67</w:t>
            </w:r>
          </w:p>
        </w:tc>
        <w:tc>
          <w:tcPr>
            <w:tcW w:w="1962" w:type="dxa"/>
            <w:tcBorders>
              <w:right w:val="single" w:sz="4" w:space="0" w:color="auto"/>
            </w:tcBorders>
          </w:tcPr>
          <w:p w14:paraId="11137D6E" w14:textId="4FEEA85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PEVuZE5vdGU+PENpdGU+PEF1dGhvcj5Tb25nPC9BdXRob3I+PFllYXI+MjAyNDwvWWVhcj48UmVj
TnVtPjIzODwvUmVjTnVtPjxEaXNwbGF5VGV4dD5bOCwgMzAsIDU0LCA2MCwgNjUsIDY2LCA3MCwg
NzRdPC9EaXNwbGF5VGV4dD48cmVjb3JkPjxyZWMtbnVtYmVyPjIzODwvcmVjLW51bWJlcj48Zm9y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PEVuZE5vdGU+PENpdGU+PEF1dGhvcj5Tb25nPC9BdXRob3I+PFllYXI+MjAyNDwvWWVhcj48UmVj
TnVtPjIzODwvUmVjTnVtPjxEaXNwbGF5VGV4dD5bOCwgMzAsIDU0LCA2MCwgNjUsIDY2LCA3MCwg
NzRdPC9EaXNwbGF5VGV4dD48cmVjb3JkPjxyZWMtbnVtYmVyPjIzODwvcmVjLW51bWJlcj48Zm9y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[8, 30, 54, 60, 65, 66, 70, 74]</w:t>
            </w:r>
            <w:r>
              <w:rPr>
                <w:rFonts w:ascii="Calibri" w:eastAsia="Times New Roman" w:hAnsi="Calibri" w:cs="Calibri"/>
                <w:color w:val="000000"/>
                <w:sz w:val="22"/>
                <w:szCs w:val="22"/>
                <w:lang w:val="en-NL" w:eastAsia="en-NL"/>
              </w:rPr>
              <w:fldChar w:fldCharType="end"/>
            </w:r>
          </w:p>
        </w:tc>
      </w:tr>
      <w:tr w:rsidR="006D7071" w:rsidRPr="00747535" w14:paraId="43D56CAC" w14:textId="77777777" w:rsidTr="00E5567D">
        <w:trPr>
          <w:trHeight w:val="288"/>
        </w:trPr>
        <w:tc>
          <w:tcPr>
            <w:tcW w:w="1165" w:type="dxa"/>
            <w:tcBorders>
              <w:left w:val="single" w:sz="4" w:space="0" w:color="auto"/>
            </w:tcBorders>
            <w:noWrap/>
          </w:tcPr>
          <w:p w14:paraId="30568442" w14:textId="3C566C1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ESR2</w:t>
            </w:r>
          </w:p>
        </w:tc>
        <w:tc>
          <w:tcPr>
            <w:tcW w:w="1949" w:type="dxa"/>
            <w:tcBorders>
              <w:right w:val="single" w:sz="4" w:space="0" w:color="auto"/>
            </w:tcBorders>
          </w:tcPr>
          <w:p w14:paraId="021CA861" w14:textId="5A7D0E4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207440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26EA58C1" w14:textId="7E12378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IL18</w:t>
            </w:r>
          </w:p>
        </w:tc>
        <w:tc>
          <w:tcPr>
            <w:tcW w:w="1841" w:type="dxa"/>
            <w:tcBorders>
              <w:right w:val="single" w:sz="4" w:space="0" w:color="auto"/>
            </w:tcBorders>
          </w:tcPr>
          <w:p w14:paraId="075B9A24" w14:textId="1BE9998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[27]</w:t>
            </w:r>
            <w:r>
              <w:rPr>
                <w:rFonts w:ascii="Calibri" w:eastAsia="Times New Roman" w:hAnsi="Calibri" w:cs="Calibri"/>
                <w:color w:val="000000"/>
                <w:sz w:val="22"/>
                <w:szCs w:val="22"/>
                <w:lang w:val="nl-NL" w:eastAsia="en-NL"/>
              </w:rPr>
              <w:fldChar w:fldCharType="end"/>
            </w:r>
          </w:p>
        </w:tc>
        <w:tc>
          <w:tcPr>
            <w:tcW w:w="236" w:type="dxa"/>
            <w:tcBorders>
              <w:left w:val="single" w:sz="4" w:space="0" w:color="auto"/>
              <w:right w:val="single" w:sz="4" w:space="0" w:color="auto"/>
            </w:tcBorders>
          </w:tcPr>
          <w:p w14:paraId="603509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6DAC1DB6" w14:textId="27252DB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MS4A1</w:t>
            </w:r>
          </w:p>
        </w:tc>
        <w:tc>
          <w:tcPr>
            <w:tcW w:w="1962" w:type="dxa"/>
            <w:tcBorders>
              <w:right w:val="single" w:sz="4" w:space="0" w:color="auto"/>
            </w:tcBorders>
          </w:tcPr>
          <w:p w14:paraId="7EFCD071" w14:textId="5856DD8E"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eastAsia="en-NL"/>
              </w:rPr>
              <w:fldChar w:fldCharType="begin"/>
            </w:r>
            <w:r>
              <w:rPr>
                <w:rFonts w:ascii="Calibri" w:eastAsia="Times New Roman" w:hAnsi="Calibri" w:cs="Calibri"/>
                <w:color w:val="000000"/>
                <w:sz w:val="22"/>
                <w:szCs w:val="22"/>
                <w:lang w:eastAsia="en-NL"/>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Pr>
                <w:rFonts w:ascii="Calibri" w:eastAsia="Times New Roman" w:hAnsi="Calibri" w:cs="Calibri"/>
                <w:color w:val="000000"/>
                <w:sz w:val="22"/>
                <w:szCs w:val="22"/>
                <w:lang w:eastAsia="en-NL"/>
              </w:rPr>
              <w:fldChar w:fldCharType="separate"/>
            </w:r>
            <w:r>
              <w:rPr>
                <w:rFonts w:ascii="Calibri" w:eastAsia="Times New Roman" w:hAnsi="Calibri" w:cs="Calibri"/>
                <w:noProof/>
                <w:color w:val="000000"/>
                <w:sz w:val="22"/>
                <w:szCs w:val="22"/>
                <w:lang w:eastAsia="en-NL"/>
              </w:rPr>
              <w:t>[11]</w:t>
            </w:r>
            <w:r>
              <w:rPr>
                <w:rFonts w:ascii="Calibri" w:eastAsia="Times New Roman" w:hAnsi="Calibri" w:cs="Calibri"/>
                <w:color w:val="000000"/>
                <w:sz w:val="22"/>
                <w:szCs w:val="22"/>
                <w:lang w:eastAsia="en-NL"/>
              </w:rPr>
              <w:fldChar w:fldCharType="end"/>
            </w:r>
          </w:p>
        </w:tc>
      </w:tr>
      <w:tr w:rsidR="006D7071" w:rsidRPr="00747535" w14:paraId="424F7CFA" w14:textId="2AA5815B" w:rsidTr="00E5567D">
        <w:trPr>
          <w:trHeight w:val="288"/>
        </w:trPr>
        <w:tc>
          <w:tcPr>
            <w:tcW w:w="1165" w:type="dxa"/>
            <w:tcBorders>
              <w:left w:val="single" w:sz="4" w:space="0" w:color="auto"/>
            </w:tcBorders>
            <w:noWrap/>
          </w:tcPr>
          <w:p w14:paraId="155AC854" w14:textId="0A99EA4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EZH2</w:t>
            </w:r>
          </w:p>
        </w:tc>
        <w:tc>
          <w:tcPr>
            <w:tcW w:w="1949" w:type="dxa"/>
            <w:tcBorders>
              <w:right w:val="single" w:sz="4" w:space="0" w:color="auto"/>
            </w:tcBorders>
          </w:tcPr>
          <w:p w14:paraId="56C3EC4C" w14:textId="4DBC6A0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354CF8C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7EC19626" w14:textId="6BB3953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IL2RA</w:t>
            </w:r>
          </w:p>
        </w:tc>
        <w:tc>
          <w:tcPr>
            <w:tcW w:w="1841" w:type="dxa"/>
            <w:tcBorders>
              <w:right w:val="single" w:sz="4" w:space="0" w:color="auto"/>
            </w:tcBorders>
          </w:tcPr>
          <w:p w14:paraId="63AA2105" w14:textId="636FB8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[27]</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10C1A85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7063DE2E" w14:textId="177E6CE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747535">
              <w:rPr>
                <w:rFonts w:ascii="Calibri" w:eastAsia="Times New Roman" w:hAnsi="Calibri" w:cs="Calibri"/>
                <w:color w:val="000000"/>
                <w:sz w:val="22"/>
                <w:szCs w:val="22"/>
                <w:lang w:eastAsia="en-NL"/>
              </w:rPr>
              <w:t>MSLN</w:t>
            </w:r>
          </w:p>
        </w:tc>
        <w:tc>
          <w:tcPr>
            <w:tcW w:w="1962" w:type="dxa"/>
            <w:tcBorders>
              <w:right w:val="single" w:sz="4" w:space="0" w:color="auto"/>
            </w:tcBorders>
          </w:tcPr>
          <w:p w14:paraId="2A604C30" w14:textId="6824850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Pr>
                <w:rFonts w:ascii="Calibri" w:eastAsia="Times New Roman" w:hAnsi="Calibri" w:cs="Calibri"/>
                <w:color w:val="000000"/>
                <w:sz w:val="22"/>
                <w:szCs w:val="22"/>
                <w:lang w:val="nl-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nl-NL" w:eastAsia="en-NL"/>
              </w:rPr>
              <w:instrText xml:space="preserve"> ADDIN EN.CITE </w:instrText>
            </w:r>
            <w:r>
              <w:rPr>
                <w:rFonts w:ascii="Calibri" w:eastAsia="Times New Roman" w:hAnsi="Calibri" w:cs="Calibri"/>
                <w:color w:val="000000"/>
                <w:sz w:val="22"/>
                <w:szCs w:val="22"/>
                <w:lang w:val="nl-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nl-NL" w:eastAsia="en-NL"/>
              </w:rPr>
              <w:instrText xml:space="preserve"> ADDIN EN.CITE.DATA </w:instrText>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end"/>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[29]</w:t>
            </w:r>
            <w:r>
              <w:rPr>
                <w:rFonts w:ascii="Calibri" w:eastAsia="Times New Roman" w:hAnsi="Calibri" w:cs="Calibri"/>
                <w:color w:val="000000"/>
                <w:sz w:val="22"/>
                <w:szCs w:val="22"/>
                <w:lang w:val="nl-NL" w:eastAsia="en-NL"/>
              </w:rPr>
              <w:fldChar w:fldCharType="end"/>
            </w:r>
          </w:p>
        </w:tc>
      </w:tr>
      <w:tr w:rsidR="006D7071" w:rsidRPr="00105929" w14:paraId="1F272203" w14:textId="754F57FC" w:rsidTr="00E5567D">
        <w:trPr>
          <w:trHeight w:val="288"/>
        </w:trPr>
        <w:tc>
          <w:tcPr>
            <w:tcW w:w="1165" w:type="dxa"/>
            <w:tcBorders>
              <w:left w:val="single" w:sz="4" w:space="0" w:color="auto"/>
            </w:tcBorders>
            <w:noWrap/>
          </w:tcPr>
          <w:p w14:paraId="799C8438" w14:textId="503C3AA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FAT1</w:t>
            </w:r>
          </w:p>
        </w:tc>
        <w:tc>
          <w:tcPr>
            <w:tcW w:w="1949" w:type="dxa"/>
            <w:tcBorders>
              <w:right w:val="single" w:sz="4" w:space="0" w:color="auto"/>
            </w:tcBorders>
          </w:tcPr>
          <w:p w14:paraId="0489490A" w14:textId="31A3D82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21C3BF4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1AB87C5D" w14:textId="50049FA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IL2RB</w:t>
            </w:r>
          </w:p>
        </w:tc>
        <w:tc>
          <w:tcPr>
            <w:tcW w:w="1841" w:type="dxa"/>
            <w:tcBorders>
              <w:right w:val="single" w:sz="4" w:space="0" w:color="auto"/>
            </w:tcBorders>
          </w:tcPr>
          <w:p w14:paraId="3287C7B0" w14:textId="5C6D64C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[27]</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1E0484D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2E6977D6" w14:textId="5C0F3BD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MTOR</w:t>
            </w:r>
          </w:p>
        </w:tc>
        <w:tc>
          <w:tcPr>
            <w:tcW w:w="1962" w:type="dxa"/>
            <w:tcBorders>
              <w:right w:val="single" w:sz="4" w:space="0" w:color="auto"/>
            </w:tcBorders>
          </w:tcPr>
          <w:p w14:paraId="7FEF4904" w14:textId="708E45A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dW0+MjAwPC9SZWNOdW0+PERpc3BsYXlUZXh0Pls1LCAyOSwgNjhdPC9EaXNwbGF5VGV4dD48cmVj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dW0+MjAwPC9SZWNOdW0+PERpc3BsYXlUZXh0Pls1LCAyOSwgNjhdPC9EaXNwbGF5VGV4dD48cmVj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[5, 29, 68]</w:t>
            </w:r>
            <w:r>
              <w:rPr>
                <w:rFonts w:ascii="Calibri" w:eastAsia="Times New Roman" w:hAnsi="Calibri" w:cs="Calibri"/>
                <w:color w:val="000000"/>
                <w:sz w:val="22"/>
                <w:szCs w:val="22"/>
                <w:lang w:val="en-NL" w:eastAsia="en-NL"/>
              </w:rPr>
              <w:fldChar w:fldCharType="end"/>
            </w:r>
          </w:p>
        </w:tc>
      </w:tr>
      <w:tr w:rsidR="006D7071" w:rsidRPr="00F86D61" w14:paraId="76CD69ED" w14:textId="21F68450" w:rsidTr="00E5567D">
        <w:trPr>
          <w:trHeight w:val="288"/>
        </w:trPr>
        <w:tc>
          <w:tcPr>
            <w:tcW w:w="1165" w:type="dxa"/>
            <w:tcBorders>
              <w:left w:val="single" w:sz="4" w:space="0" w:color="auto"/>
            </w:tcBorders>
            <w:noWrap/>
            <w:vAlign w:val="bottom"/>
          </w:tcPr>
          <w:p w14:paraId="5CEECA4D" w14:textId="75A88A8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FBXW7</w:t>
            </w:r>
          </w:p>
        </w:tc>
        <w:tc>
          <w:tcPr>
            <w:tcW w:w="1949" w:type="dxa"/>
            <w:tcBorders>
              <w:right w:val="single" w:sz="4" w:space="0" w:color="auto"/>
            </w:tcBorders>
          </w:tcPr>
          <w:p w14:paraId="4FD3C177" w14:textId="5A40F72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PEVuZE5vdGU+PENpdGU+PEF1dGhvcj5MaW48L0F1dGhvcj48WWVhcj4yMDIzPC9ZZWFyPjxSZWNO
dW0+MjU0PC9SZWNOdW0+PERpc3BsYXlUZXh0Pls1LCA3MV08L0Rpc3BsYXlUZXh0PjxyZWNvcmQ+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PEVuZE5vdGU+PENpdGU+PEF1dGhvcj5MaW48L0F1dGhvcj48WWVhcj4yMDIzPC9ZZWFyPjxSZWNO
dW0+MjU0PC9SZWNOdW0+PERpc3BsYXlUZXh0Pls1LCA3MV08L0Rpc3BsYXlUZXh0PjxyZWNvcmQ+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[5, 71]</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09B1D5B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63006CE6" w14:textId="6BC0902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IL2RG</w:t>
            </w:r>
          </w:p>
        </w:tc>
        <w:tc>
          <w:tcPr>
            <w:tcW w:w="1841" w:type="dxa"/>
            <w:tcBorders>
              <w:right w:val="single" w:sz="4" w:space="0" w:color="auto"/>
            </w:tcBorders>
          </w:tcPr>
          <w:p w14:paraId="225EB21C" w14:textId="5566B17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[27]</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25E3ADF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2A96D09A" w14:textId="4236CFD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747535">
              <w:rPr>
                <w:rFonts w:ascii="Calibri" w:eastAsia="Times New Roman" w:hAnsi="Calibri" w:cs="Calibri"/>
                <w:color w:val="000000"/>
                <w:sz w:val="22"/>
                <w:szCs w:val="22"/>
                <w:lang w:eastAsia="en-NL"/>
              </w:rPr>
              <w:t>MUC1</w:t>
            </w:r>
          </w:p>
        </w:tc>
        <w:tc>
          <w:tcPr>
            <w:tcW w:w="1962" w:type="dxa"/>
            <w:tcBorders>
              <w:right w:val="single" w:sz="4" w:space="0" w:color="auto"/>
            </w:tcBorders>
          </w:tcPr>
          <w:p w14:paraId="093EAA89" w14:textId="4BD127D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nl-NL" w:eastAsia="en-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Pr>
                <w:rFonts w:ascii="Calibri" w:eastAsia="Times New Roman" w:hAnsi="Calibri" w:cs="Calibri"/>
                <w:color w:val="000000"/>
                <w:sz w:val="22"/>
                <w:szCs w:val="22"/>
                <w:lang w:val="nl-NL" w:eastAsia="en-NL"/>
              </w:rPr>
              <w:instrText xml:space="preserve"> ADDIN EN.CITE </w:instrText>
            </w:r>
            <w:r>
              <w:rPr>
                <w:rFonts w:ascii="Calibri" w:eastAsia="Times New Roman" w:hAnsi="Calibri" w:cs="Calibri"/>
                <w:color w:val="000000"/>
                <w:sz w:val="22"/>
                <w:szCs w:val="22"/>
                <w:lang w:val="nl-NL" w:eastAsia="en-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Pr>
                <w:rFonts w:ascii="Calibri" w:eastAsia="Times New Roman" w:hAnsi="Calibri" w:cs="Calibri"/>
                <w:color w:val="000000"/>
                <w:sz w:val="22"/>
                <w:szCs w:val="22"/>
                <w:lang w:val="nl-NL" w:eastAsia="en-NL"/>
              </w:rPr>
              <w:instrText xml:space="preserve"> ADDIN EN.CITE.DATA </w:instrText>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end"/>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[29, 32]</w:t>
            </w:r>
            <w:r>
              <w:rPr>
                <w:rFonts w:ascii="Calibri" w:eastAsia="Times New Roman" w:hAnsi="Calibri" w:cs="Calibri"/>
                <w:color w:val="000000"/>
                <w:sz w:val="22"/>
                <w:szCs w:val="22"/>
                <w:lang w:val="nl-NL" w:eastAsia="en-NL"/>
              </w:rPr>
              <w:fldChar w:fldCharType="end"/>
            </w:r>
          </w:p>
        </w:tc>
      </w:tr>
      <w:tr w:rsidR="006D7071" w:rsidRPr="00105929" w14:paraId="03AF6072" w14:textId="12895285" w:rsidTr="00E5567D">
        <w:trPr>
          <w:trHeight w:val="288"/>
        </w:trPr>
        <w:tc>
          <w:tcPr>
            <w:tcW w:w="1165" w:type="dxa"/>
            <w:tcBorders>
              <w:left w:val="single" w:sz="4" w:space="0" w:color="auto"/>
            </w:tcBorders>
            <w:noWrap/>
            <w:vAlign w:val="bottom"/>
          </w:tcPr>
          <w:p w14:paraId="5F101AC2" w14:textId="11A3C5C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FCGR2B</w:t>
            </w:r>
          </w:p>
        </w:tc>
        <w:tc>
          <w:tcPr>
            <w:tcW w:w="1949" w:type="dxa"/>
            <w:tcBorders>
              <w:right w:val="single" w:sz="4" w:space="0" w:color="auto"/>
            </w:tcBorders>
          </w:tcPr>
          <w:p w14:paraId="07DF7074" w14:textId="5A82B96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21E9BB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26202C41" w14:textId="5FB2C36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IL6</w:t>
            </w:r>
          </w:p>
        </w:tc>
        <w:tc>
          <w:tcPr>
            <w:tcW w:w="1841" w:type="dxa"/>
            <w:tcBorders>
              <w:right w:val="single" w:sz="4" w:space="0" w:color="auto"/>
            </w:tcBorders>
          </w:tcPr>
          <w:p w14:paraId="3B4E7D20" w14:textId="67FFF1FB"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4D23015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52F7B389" w14:textId="31F1C1F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MUC16</w:t>
            </w:r>
          </w:p>
        </w:tc>
        <w:tc>
          <w:tcPr>
            <w:tcW w:w="1962" w:type="dxa"/>
            <w:tcBorders>
              <w:right w:val="single" w:sz="4" w:space="0" w:color="auto"/>
            </w:tcBorders>
          </w:tcPr>
          <w:p w14:paraId="392F76E2" w14:textId="22ABD5D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[3]</w:t>
            </w:r>
            <w:r>
              <w:rPr>
                <w:rFonts w:ascii="Calibri" w:eastAsia="Times New Roman" w:hAnsi="Calibri" w:cs="Calibri"/>
                <w:color w:val="000000"/>
                <w:sz w:val="22"/>
                <w:szCs w:val="22"/>
                <w:lang w:val="nl-NL" w:eastAsia="en-NL"/>
              </w:rPr>
              <w:fldChar w:fldCharType="end"/>
            </w:r>
          </w:p>
        </w:tc>
      </w:tr>
      <w:tr w:rsidR="006D7071" w:rsidRPr="00105929" w14:paraId="21E3EC8B" w14:textId="44C04CA6" w:rsidTr="00E5567D">
        <w:trPr>
          <w:trHeight w:val="288"/>
        </w:trPr>
        <w:tc>
          <w:tcPr>
            <w:tcW w:w="1165" w:type="dxa"/>
            <w:tcBorders>
              <w:left w:val="single" w:sz="4" w:space="0" w:color="auto"/>
            </w:tcBorders>
            <w:noWrap/>
            <w:vAlign w:val="bottom"/>
          </w:tcPr>
          <w:p w14:paraId="0BFEF908" w14:textId="7E8DCF6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FGA</w:t>
            </w:r>
          </w:p>
        </w:tc>
        <w:tc>
          <w:tcPr>
            <w:tcW w:w="1949" w:type="dxa"/>
            <w:tcBorders>
              <w:right w:val="single" w:sz="4" w:space="0" w:color="auto"/>
            </w:tcBorders>
          </w:tcPr>
          <w:p w14:paraId="4FA46127" w14:textId="2380917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702FE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3381B447" w14:textId="60F30BA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IL7R</w:t>
            </w:r>
          </w:p>
        </w:tc>
        <w:tc>
          <w:tcPr>
            <w:tcW w:w="1841" w:type="dxa"/>
            <w:tcBorders>
              <w:right w:val="single" w:sz="4" w:space="0" w:color="auto"/>
            </w:tcBorders>
          </w:tcPr>
          <w:p w14:paraId="11EDDEF0" w14:textId="67135EA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[3]</w:t>
            </w:r>
            <w:r>
              <w:rPr>
                <w:rFonts w:ascii="Calibri" w:eastAsia="Times New Roman" w:hAnsi="Calibri" w:cs="Calibri"/>
                <w:color w:val="000000"/>
                <w:sz w:val="22"/>
                <w:szCs w:val="22"/>
                <w:lang w:val="nl-NL" w:eastAsia="en-NL"/>
              </w:rPr>
              <w:fldChar w:fldCharType="end"/>
            </w:r>
          </w:p>
        </w:tc>
        <w:tc>
          <w:tcPr>
            <w:tcW w:w="236" w:type="dxa"/>
            <w:tcBorders>
              <w:left w:val="single" w:sz="4" w:space="0" w:color="auto"/>
              <w:right w:val="single" w:sz="4" w:space="0" w:color="auto"/>
            </w:tcBorders>
          </w:tcPr>
          <w:p w14:paraId="6D8E5A2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09266B02" w14:textId="35364A4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747535">
              <w:rPr>
                <w:rFonts w:ascii="Calibri" w:eastAsia="Times New Roman" w:hAnsi="Calibri" w:cs="Calibri"/>
                <w:color w:val="000000"/>
                <w:sz w:val="22"/>
                <w:szCs w:val="22"/>
                <w:lang w:eastAsia="en-NL"/>
              </w:rPr>
              <w:t>MYB</w:t>
            </w:r>
          </w:p>
        </w:tc>
        <w:tc>
          <w:tcPr>
            <w:tcW w:w="1962" w:type="dxa"/>
            <w:tcBorders>
              <w:right w:val="single" w:sz="4" w:space="0" w:color="auto"/>
            </w:tcBorders>
          </w:tcPr>
          <w:p w14:paraId="20495EEA" w14:textId="7ECD5F9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6D7071" w:rsidRPr="00F86D61" w14:paraId="6CB370BC" w14:textId="01487A0D" w:rsidTr="00E5567D">
        <w:trPr>
          <w:trHeight w:val="288"/>
        </w:trPr>
        <w:tc>
          <w:tcPr>
            <w:tcW w:w="1165" w:type="dxa"/>
            <w:tcBorders>
              <w:left w:val="single" w:sz="4" w:space="0" w:color="auto"/>
            </w:tcBorders>
            <w:noWrap/>
            <w:vAlign w:val="bottom"/>
          </w:tcPr>
          <w:p w14:paraId="07F95DB1" w14:textId="0413382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FGB</w:t>
            </w:r>
          </w:p>
        </w:tc>
        <w:tc>
          <w:tcPr>
            <w:tcW w:w="1949" w:type="dxa"/>
            <w:tcBorders>
              <w:right w:val="single" w:sz="4" w:space="0" w:color="auto"/>
            </w:tcBorders>
          </w:tcPr>
          <w:p w14:paraId="048C1643" w14:textId="3C5B6AD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0D3EBC5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469B3635" w14:textId="6D23546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INMT</w:t>
            </w:r>
          </w:p>
        </w:tc>
        <w:tc>
          <w:tcPr>
            <w:tcW w:w="1841" w:type="dxa"/>
            <w:tcBorders>
              <w:right w:val="single" w:sz="4" w:space="0" w:color="auto"/>
            </w:tcBorders>
          </w:tcPr>
          <w:p w14:paraId="4B7B601A" w14:textId="7F6AF46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[16]</w:t>
            </w:r>
            <w:r>
              <w:rPr>
                <w:rFonts w:ascii="Calibri" w:eastAsia="Times New Roman" w:hAnsi="Calibri" w:cs="Calibri"/>
                <w:color w:val="000000"/>
                <w:sz w:val="22"/>
                <w:szCs w:val="22"/>
                <w:lang w:val="nl-NL" w:eastAsia="en-NL"/>
              </w:rPr>
              <w:fldChar w:fldCharType="end"/>
            </w:r>
          </w:p>
        </w:tc>
        <w:tc>
          <w:tcPr>
            <w:tcW w:w="236" w:type="dxa"/>
            <w:tcBorders>
              <w:left w:val="single" w:sz="4" w:space="0" w:color="auto"/>
              <w:right w:val="single" w:sz="4" w:space="0" w:color="auto"/>
            </w:tcBorders>
          </w:tcPr>
          <w:p w14:paraId="57229EE9"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663725D6" w14:textId="27D8E1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747535">
              <w:rPr>
                <w:rFonts w:ascii="Calibri" w:eastAsia="Times New Roman" w:hAnsi="Calibri" w:cs="Calibri"/>
                <w:color w:val="000000"/>
                <w:sz w:val="22"/>
                <w:szCs w:val="22"/>
                <w:lang w:eastAsia="en-NL"/>
              </w:rPr>
              <w:t>MY</w:t>
            </w:r>
            <w:r>
              <w:rPr>
                <w:rFonts w:ascii="Calibri" w:eastAsia="Times New Roman" w:hAnsi="Calibri" w:cs="Calibri"/>
                <w:color w:val="000000"/>
                <w:sz w:val="22"/>
                <w:szCs w:val="22"/>
                <w:lang w:eastAsia="en-NL"/>
              </w:rPr>
              <w:t>C</w:t>
            </w:r>
          </w:p>
        </w:tc>
        <w:tc>
          <w:tcPr>
            <w:tcW w:w="1962" w:type="dxa"/>
            <w:tcBorders>
              <w:right w:val="single" w:sz="4" w:space="0" w:color="auto"/>
            </w:tcBorders>
          </w:tcPr>
          <w:p w14:paraId="547EF414" w14:textId="7DAF50F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PEVuZE5vdGU+PENpdGU+PEF1dGhvcj5NYXRvc3NpYW48L0F1dGhvcj48WWVhcj4yMDIzPC9ZZWFy
PjxSZWNOdW0+MjEzPC9SZWNOdW0+PERpc3BsYXlUZXh0Pls2LCA4LCAxMCwgMjksIDMyLCA2OF08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PEVuZE5vdGU+PENpdGU+PEF1dGhvcj5NYXRvc3NpYW48L0F1dGhvcj48WWVhcj4yMDIzPC9ZZWFy
PjxSZWNOdW0+MjEzPC9SZWNOdW0+PERpc3BsYXlUZXh0Pls2LCA4LCAxMCwgMjksIDMyLCA2OF08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 8, 10, 29, 32, 68]</w:t>
            </w:r>
            <w:r>
              <w:rPr>
                <w:rFonts w:ascii="Calibri" w:eastAsia="Times New Roman" w:hAnsi="Calibri" w:cs="Calibri"/>
                <w:color w:val="000000"/>
                <w:sz w:val="22"/>
                <w:szCs w:val="22"/>
                <w:lang w:val="en-NL" w:eastAsia="en-NL"/>
              </w:rPr>
              <w:fldChar w:fldCharType="end"/>
            </w:r>
          </w:p>
        </w:tc>
      </w:tr>
      <w:tr w:rsidR="006D7071" w:rsidRPr="00F86D61" w14:paraId="25C0EC86" w14:textId="70EB7DA8" w:rsidTr="00E5567D">
        <w:trPr>
          <w:trHeight w:val="288"/>
        </w:trPr>
        <w:tc>
          <w:tcPr>
            <w:tcW w:w="1165" w:type="dxa"/>
            <w:tcBorders>
              <w:left w:val="single" w:sz="4" w:space="0" w:color="auto"/>
            </w:tcBorders>
            <w:noWrap/>
          </w:tcPr>
          <w:p w14:paraId="61A41020" w14:textId="327E8B9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FGFR1</w:t>
            </w:r>
          </w:p>
        </w:tc>
        <w:tc>
          <w:tcPr>
            <w:tcW w:w="1949" w:type="dxa"/>
            <w:tcBorders>
              <w:right w:val="single" w:sz="4" w:space="0" w:color="auto"/>
            </w:tcBorders>
          </w:tcPr>
          <w:p w14:paraId="6E0B7FA7" w14:textId="6C685D2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PEVuZE5vdGU+PENpdGU+PEF1dGhvcj5MaTwvQXV0aG9yPjxZZWFyPjIwMjI8L1llYXI+PFJlY051
bT4xODY8L1JlY051bT48RGlzcGxheVRleHQ+WzY0LCA2NV08L0Rpc3BsYXlUZXh0PjxyZWNvcmQ+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PEVuZE5vdGU+PENpdGU+PEF1dGhvcj5MaTwvQXV0aG9yPjxZZWFyPjIwMjI8L1llYXI+PFJlY051
bT4xODY8L1JlY051bT48RGlzcGxheVRleHQ+WzY0LCA2NV08L0Rpc3BsYXlUZXh0PjxyZWNvcmQ+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[64, 65]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4A2D1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15D0DA3F" w14:textId="452ED16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INPP4B</w:t>
            </w:r>
          </w:p>
        </w:tc>
        <w:tc>
          <w:tcPr>
            <w:tcW w:w="1841" w:type="dxa"/>
            <w:tcBorders>
              <w:right w:val="single" w:sz="4" w:space="0" w:color="auto"/>
            </w:tcBorders>
          </w:tcPr>
          <w:p w14:paraId="085153D2" w14:textId="30237ED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nl-NL" w:eastAsia="en-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Pr>
                <w:rFonts w:ascii="Calibri" w:eastAsia="Times New Roman" w:hAnsi="Calibri" w:cs="Calibri"/>
                <w:color w:val="000000"/>
                <w:sz w:val="22"/>
                <w:szCs w:val="22"/>
                <w:lang w:val="nl-NL" w:eastAsia="en-NL"/>
              </w:rPr>
              <w:instrText xml:space="preserve"> ADDIN EN.CITE </w:instrText>
            </w:r>
            <w:r>
              <w:rPr>
                <w:rFonts w:ascii="Calibri" w:eastAsia="Times New Roman" w:hAnsi="Calibri" w:cs="Calibri"/>
                <w:color w:val="000000"/>
                <w:sz w:val="22"/>
                <w:szCs w:val="22"/>
                <w:lang w:val="nl-NL" w:eastAsia="en-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Pr>
                <w:rFonts w:ascii="Calibri" w:eastAsia="Times New Roman" w:hAnsi="Calibri" w:cs="Calibri"/>
                <w:color w:val="000000"/>
                <w:sz w:val="22"/>
                <w:szCs w:val="22"/>
                <w:lang w:val="nl-NL" w:eastAsia="en-NL"/>
              </w:rPr>
              <w:instrText xml:space="preserve"> ADDIN EN.CITE.DATA </w:instrText>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end"/>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[25, 32]</w:t>
            </w:r>
            <w:r>
              <w:rPr>
                <w:rFonts w:ascii="Calibri" w:eastAsia="Times New Roman" w:hAnsi="Calibri" w:cs="Calibri"/>
                <w:color w:val="000000"/>
                <w:sz w:val="22"/>
                <w:szCs w:val="22"/>
                <w:lang w:val="nl-NL" w:eastAsia="en-NL"/>
              </w:rPr>
              <w:fldChar w:fldCharType="end"/>
            </w:r>
          </w:p>
        </w:tc>
        <w:tc>
          <w:tcPr>
            <w:tcW w:w="236" w:type="dxa"/>
            <w:tcBorders>
              <w:left w:val="single" w:sz="4" w:space="0" w:color="auto"/>
              <w:right w:val="single" w:sz="4" w:space="0" w:color="auto"/>
            </w:tcBorders>
          </w:tcPr>
          <w:p w14:paraId="330943D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057CF49D" w14:textId="67BB9E2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5F1653">
              <w:rPr>
                <w:rFonts w:ascii="Calibri" w:eastAsia="Times New Roman" w:hAnsi="Calibri" w:cs="Calibri"/>
                <w:color w:val="000000"/>
                <w:sz w:val="22"/>
                <w:szCs w:val="22"/>
                <w:lang w:eastAsia="en-NL"/>
              </w:rPr>
              <w:t>NF1</w:t>
            </w:r>
          </w:p>
        </w:tc>
        <w:tc>
          <w:tcPr>
            <w:tcW w:w="1962" w:type="dxa"/>
            <w:tcBorders>
              <w:right w:val="single" w:sz="4" w:space="0" w:color="auto"/>
            </w:tcBorders>
          </w:tcPr>
          <w:p w14:paraId="15407950" w14:textId="23AF383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r>
      <w:tr w:rsidR="006D7071" w:rsidRPr="00F86D61" w14:paraId="7A14AACC" w14:textId="4E788665" w:rsidTr="00E5567D">
        <w:trPr>
          <w:trHeight w:val="288"/>
        </w:trPr>
        <w:tc>
          <w:tcPr>
            <w:tcW w:w="1165" w:type="dxa"/>
            <w:tcBorders>
              <w:left w:val="single" w:sz="4" w:space="0" w:color="auto"/>
            </w:tcBorders>
            <w:noWrap/>
          </w:tcPr>
          <w:p w14:paraId="383E6273" w14:textId="08C0E70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FGFR2</w:t>
            </w:r>
          </w:p>
        </w:tc>
        <w:tc>
          <w:tcPr>
            <w:tcW w:w="1949" w:type="dxa"/>
            <w:tcBorders>
              <w:right w:val="single" w:sz="4" w:space="0" w:color="auto"/>
            </w:tcBorders>
          </w:tcPr>
          <w:p w14:paraId="4C53AC05" w14:textId="6A4CFC2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PEVuZE5vdGU+PENpdGU+PEF1dGhvcj5NYXRvc3NpYW48L0F1dGhvcj48WWVhcj4yMDIzPC9ZZWFy
PjxSZWNOdW0+MjEzPC9SZWNOdW0+PERpc3BsYXlUZXh0PlsxMCwgMzIsIDY0LCA2NSwgNjhdPC9E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PEVuZE5vdGU+PENpdGU+PEF1dGhvcj5NYXRvc3NpYW48L0F1dGhvcj48WWVhcj4yMDIzPC9ZZWFy
PjxSZWNOdW0+MjEzPC9SZWNOdW0+PERpc3BsYXlUZXh0PlsxMCwgMzIsIDY0LCA2NSwgNjhdPC9E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[10, 32, 64, 65, 68]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40FB184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3DEE0FF4" w14:textId="5CC5903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ITGAX</w:t>
            </w:r>
          </w:p>
        </w:tc>
        <w:tc>
          <w:tcPr>
            <w:tcW w:w="1841" w:type="dxa"/>
            <w:tcBorders>
              <w:right w:val="single" w:sz="4" w:space="0" w:color="auto"/>
            </w:tcBorders>
          </w:tcPr>
          <w:p w14:paraId="70E6DEFA" w14:textId="223B4C5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640506C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2FE1876A" w14:textId="140CDECB"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5F1653">
              <w:rPr>
                <w:rFonts w:ascii="Calibri" w:eastAsia="Times New Roman" w:hAnsi="Calibri" w:cs="Calibri"/>
                <w:color w:val="000000"/>
                <w:sz w:val="22"/>
                <w:szCs w:val="22"/>
                <w:lang w:eastAsia="en-NL"/>
              </w:rPr>
              <w:t>NKG7</w:t>
            </w:r>
          </w:p>
        </w:tc>
        <w:tc>
          <w:tcPr>
            <w:tcW w:w="1962" w:type="dxa"/>
            <w:tcBorders>
              <w:right w:val="single" w:sz="4" w:space="0" w:color="auto"/>
            </w:tcBorders>
          </w:tcPr>
          <w:p w14:paraId="00C8AD75" w14:textId="4CCBBD6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w:t>
            </w:r>
            <w:r>
              <w:rPr>
                <w:rFonts w:ascii="Calibri" w:eastAsia="Times New Roman" w:hAnsi="Calibri" w:cs="Calibri"/>
                <w:color w:val="000000"/>
                <w:sz w:val="22"/>
                <w:szCs w:val="22"/>
                <w:lang w:val="en-NL" w:eastAsia="en-NL"/>
              </w:rPr>
              <w:fldChar w:fldCharType="end"/>
            </w:r>
          </w:p>
        </w:tc>
      </w:tr>
      <w:tr w:rsidR="006D7071" w:rsidRPr="00F86D61" w14:paraId="4B0E5B6D" w14:textId="0E0B13AB" w:rsidTr="00E5567D">
        <w:trPr>
          <w:trHeight w:val="288"/>
        </w:trPr>
        <w:tc>
          <w:tcPr>
            <w:tcW w:w="1165" w:type="dxa"/>
            <w:tcBorders>
              <w:left w:val="single" w:sz="4" w:space="0" w:color="auto"/>
            </w:tcBorders>
            <w:noWrap/>
          </w:tcPr>
          <w:p w14:paraId="606A48D0" w14:textId="2B8D03B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FGFR4</w:t>
            </w:r>
          </w:p>
        </w:tc>
        <w:tc>
          <w:tcPr>
            <w:tcW w:w="1949" w:type="dxa"/>
            <w:tcBorders>
              <w:right w:val="single" w:sz="4" w:space="0" w:color="auto"/>
            </w:tcBorders>
          </w:tcPr>
          <w:p w14:paraId="68784800" w14:textId="5BD422E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696F0C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16B6CE99" w14:textId="57ECEA8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JCHAIN</w:t>
            </w:r>
          </w:p>
        </w:tc>
        <w:tc>
          <w:tcPr>
            <w:tcW w:w="1841" w:type="dxa"/>
            <w:tcBorders>
              <w:right w:val="single" w:sz="4" w:space="0" w:color="auto"/>
            </w:tcBorders>
          </w:tcPr>
          <w:p w14:paraId="7E2078C7" w14:textId="36EDB14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3EC669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5CBC9E36" w14:textId="3F2EFAD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5F1653">
              <w:rPr>
                <w:rFonts w:ascii="Calibri" w:eastAsia="Times New Roman" w:hAnsi="Calibri" w:cs="Calibri"/>
                <w:color w:val="000000"/>
                <w:sz w:val="22"/>
                <w:szCs w:val="22"/>
                <w:lang w:eastAsia="en-NL"/>
              </w:rPr>
              <w:t>NME1</w:t>
            </w:r>
          </w:p>
        </w:tc>
        <w:tc>
          <w:tcPr>
            <w:tcW w:w="1962" w:type="dxa"/>
            <w:tcBorders>
              <w:right w:val="single" w:sz="4" w:space="0" w:color="auto"/>
            </w:tcBorders>
          </w:tcPr>
          <w:p w14:paraId="59FE4B4E" w14:textId="0859770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6D7071" w:rsidRPr="00F86D61" w14:paraId="62F535C5" w14:textId="77777777" w:rsidTr="00E5567D">
        <w:trPr>
          <w:trHeight w:val="288"/>
        </w:trPr>
        <w:tc>
          <w:tcPr>
            <w:tcW w:w="1165" w:type="dxa"/>
            <w:tcBorders>
              <w:left w:val="single" w:sz="4" w:space="0" w:color="auto"/>
            </w:tcBorders>
            <w:noWrap/>
          </w:tcPr>
          <w:p w14:paraId="6BAF97A1" w14:textId="744AC95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FGG</w:t>
            </w:r>
          </w:p>
        </w:tc>
        <w:tc>
          <w:tcPr>
            <w:tcW w:w="1949" w:type="dxa"/>
            <w:tcBorders>
              <w:right w:val="single" w:sz="4" w:space="0" w:color="auto"/>
            </w:tcBorders>
          </w:tcPr>
          <w:p w14:paraId="4A58F625" w14:textId="4A8B657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51E7D0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453B1BCF" w14:textId="57B6DD2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KIT</w:t>
            </w:r>
          </w:p>
        </w:tc>
        <w:tc>
          <w:tcPr>
            <w:tcW w:w="1841" w:type="dxa"/>
            <w:tcBorders>
              <w:right w:val="single" w:sz="4" w:space="0" w:color="auto"/>
            </w:tcBorders>
          </w:tcPr>
          <w:p w14:paraId="07A6A8F2" w14:textId="1D4E7A9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1FAC101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26F2742A" w14:textId="6B3708A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5F1653">
              <w:rPr>
                <w:rFonts w:ascii="Calibri" w:eastAsia="Times New Roman" w:hAnsi="Calibri" w:cs="Calibri"/>
                <w:color w:val="000000"/>
                <w:sz w:val="22"/>
                <w:szCs w:val="22"/>
                <w:lang w:eastAsia="en-NL"/>
              </w:rPr>
              <w:t>NOP16</w:t>
            </w:r>
          </w:p>
        </w:tc>
        <w:tc>
          <w:tcPr>
            <w:tcW w:w="1962" w:type="dxa"/>
            <w:tcBorders>
              <w:right w:val="single" w:sz="4" w:space="0" w:color="auto"/>
            </w:tcBorders>
          </w:tcPr>
          <w:p w14:paraId="3E5F2402" w14:textId="3952C2D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[25]</w:t>
            </w:r>
            <w:r>
              <w:rPr>
                <w:rFonts w:ascii="Calibri" w:eastAsia="Times New Roman" w:hAnsi="Calibri" w:cs="Calibri"/>
                <w:color w:val="000000"/>
                <w:sz w:val="22"/>
                <w:szCs w:val="22"/>
                <w:lang w:val="nl-NL" w:eastAsia="en-NL"/>
              </w:rPr>
              <w:fldChar w:fldCharType="end"/>
            </w:r>
          </w:p>
        </w:tc>
      </w:tr>
      <w:tr w:rsidR="006D7071" w:rsidRPr="00105929" w14:paraId="07F0A737" w14:textId="77777777" w:rsidTr="00E5567D">
        <w:trPr>
          <w:trHeight w:val="288"/>
        </w:trPr>
        <w:tc>
          <w:tcPr>
            <w:tcW w:w="1165" w:type="dxa"/>
            <w:tcBorders>
              <w:left w:val="single" w:sz="4" w:space="0" w:color="auto"/>
            </w:tcBorders>
            <w:noWrap/>
          </w:tcPr>
          <w:p w14:paraId="58BEA734" w14:textId="76DA215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FOXA1</w:t>
            </w:r>
          </w:p>
        </w:tc>
        <w:tc>
          <w:tcPr>
            <w:tcW w:w="1949" w:type="dxa"/>
            <w:tcBorders>
              <w:right w:val="single" w:sz="4" w:space="0" w:color="auto"/>
            </w:tcBorders>
          </w:tcPr>
          <w:p w14:paraId="25215FD7" w14:textId="293EAFD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 8, 25, 32]</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0C668E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55812431" w14:textId="66C16B1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KMT2D</w:t>
            </w:r>
          </w:p>
        </w:tc>
        <w:tc>
          <w:tcPr>
            <w:tcW w:w="1841" w:type="dxa"/>
            <w:tcBorders>
              <w:right w:val="single" w:sz="4" w:space="0" w:color="auto"/>
            </w:tcBorders>
          </w:tcPr>
          <w:p w14:paraId="56563DD9" w14:textId="253522D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458F83B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2DBC4A03" w14:textId="370A389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5F1653">
              <w:rPr>
                <w:rFonts w:ascii="Calibri" w:eastAsia="Times New Roman" w:hAnsi="Calibri" w:cs="Calibri"/>
                <w:color w:val="000000"/>
                <w:sz w:val="22"/>
                <w:szCs w:val="22"/>
                <w:lang w:eastAsia="en-NL"/>
              </w:rPr>
              <w:t>NOTCH1</w:t>
            </w:r>
          </w:p>
        </w:tc>
        <w:tc>
          <w:tcPr>
            <w:tcW w:w="1962" w:type="dxa"/>
            <w:tcBorders>
              <w:right w:val="single" w:sz="4" w:space="0" w:color="auto"/>
            </w:tcBorders>
          </w:tcPr>
          <w:p w14:paraId="2B7022B8" w14:textId="6FCD4E7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fldData xml:space="preserve">PEVuZE5vdGU+PENpdGU+PEF1dGhvcj5Bc2xlaDwvQXV0aG9yPjxZZWFyPjIwMjI8L1llYXI+PFJl
Y051bT4yMTc8L1JlY051bT48RGlzcGxheVRleHQ+WzMyLCA2OF08L0Rpc3BsYXlUZXh0PjxyZWNv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D33CDE">
              <w:rPr>
                <w:rFonts w:ascii="Calibri" w:eastAsia="Times New Roman" w:hAnsi="Calibri" w:cs="Calibri"/>
                <w:color w:val="000000"/>
                <w:sz w:val="22"/>
                <w:szCs w:val="22"/>
                <w:lang w:val="nl-NL" w:eastAsia="en-NL"/>
              </w:rPr>
              <w:instrText xml:space="preserve"> ADDIN EN.CITE </w:instrText>
            </w:r>
            <w:r w:rsidR="00D33CDE">
              <w:rPr>
                <w:rFonts w:ascii="Calibri" w:eastAsia="Times New Roman" w:hAnsi="Calibri" w:cs="Calibri"/>
                <w:color w:val="000000"/>
                <w:sz w:val="22"/>
                <w:szCs w:val="22"/>
                <w:lang w:val="nl-NL" w:eastAsia="en-NL"/>
              </w:rPr>
              <w:fldChar w:fldCharType="begin">
                <w:fldData xml:space="preserve">PEVuZE5vdGU+PENpdGU+PEF1dGhvcj5Bc2xlaDwvQXV0aG9yPjxZZWFyPjIwMjI8L1llYXI+PFJl
Y051bT4yMTc8L1JlY051bT48RGlzcGxheVRleHQ+WzMyLCA2OF08L0Rpc3BsYXlUZXh0PjxyZWNv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D33CDE">
              <w:rPr>
                <w:rFonts w:ascii="Calibri" w:eastAsia="Times New Roman" w:hAnsi="Calibri" w:cs="Calibri"/>
                <w:color w:val="000000"/>
                <w:sz w:val="22"/>
                <w:szCs w:val="22"/>
                <w:lang w:val="nl-NL" w:eastAsia="en-NL"/>
              </w:rPr>
              <w:instrText xml:space="preserve"> ADDIN EN.CITE.DATA </w:instrText>
            </w:r>
            <w:r w:rsidR="00D33CDE">
              <w:rPr>
                <w:rFonts w:ascii="Calibri" w:eastAsia="Times New Roman" w:hAnsi="Calibri" w:cs="Calibri"/>
                <w:color w:val="000000"/>
                <w:sz w:val="22"/>
                <w:szCs w:val="22"/>
                <w:lang w:val="nl-NL" w:eastAsia="en-NL"/>
              </w:rPr>
            </w:r>
            <w:r w:rsidR="00D33CDE">
              <w:rPr>
                <w:rFonts w:ascii="Calibri" w:eastAsia="Times New Roman" w:hAnsi="Calibri" w:cs="Calibri"/>
                <w:color w:val="000000"/>
                <w:sz w:val="22"/>
                <w:szCs w:val="22"/>
                <w:lang w:val="nl-NL" w:eastAsia="en-NL"/>
              </w:rPr>
              <w:fldChar w:fldCharType="end"/>
            </w:r>
            <w:r>
              <w:rPr>
                <w:rFonts w:ascii="Calibri" w:eastAsia="Times New Roman" w:hAnsi="Calibri" w:cs="Calibri"/>
                <w:color w:val="000000"/>
                <w:sz w:val="22"/>
                <w:szCs w:val="22"/>
                <w:lang w:val="nl-NL" w:eastAsia="en-NL"/>
              </w:rPr>
              <w:fldChar w:fldCharType="separate"/>
            </w:r>
            <w:r w:rsidR="00D33CDE">
              <w:rPr>
                <w:rFonts w:ascii="Calibri" w:eastAsia="Times New Roman" w:hAnsi="Calibri" w:cs="Calibri"/>
                <w:noProof/>
                <w:color w:val="000000"/>
                <w:sz w:val="22"/>
                <w:szCs w:val="22"/>
                <w:lang w:val="nl-NL" w:eastAsia="en-NL"/>
              </w:rPr>
              <w:t>[32, 68]</w:t>
            </w:r>
            <w:r>
              <w:rPr>
                <w:rFonts w:ascii="Calibri" w:eastAsia="Times New Roman" w:hAnsi="Calibri" w:cs="Calibri"/>
                <w:color w:val="000000"/>
                <w:sz w:val="22"/>
                <w:szCs w:val="22"/>
                <w:lang w:val="nl-NL" w:eastAsia="en-NL"/>
              </w:rPr>
              <w:fldChar w:fldCharType="end"/>
            </w:r>
          </w:p>
        </w:tc>
      </w:tr>
      <w:tr w:rsidR="006D7071" w:rsidRPr="00105929" w14:paraId="0C147850" w14:textId="77777777" w:rsidTr="00E5567D">
        <w:trPr>
          <w:trHeight w:val="288"/>
        </w:trPr>
        <w:tc>
          <w:tcPr>
            <w:tcW w:w="1165" w:type="dxa"/>
            <w:tcBorders>
              <w:left w:val="single" w:sz="4" w:space="0" w:color="auto"/>
            </w:tcBorders>
            <w:noWrap/>
          </w:tcPr>
          <w:p w14:paraId="33D0C874" w14:textId="64ECE12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FOXC1</w:t>
            </w:r>
          </w:p>
        </w:tc>
        <w:tc>
          <w:tcPr>
            <w:tcW w:w="1949" w:type="dxa"/>
            <w:tcBorders>
              <w:right w:val="single" w:sz="4" w:space="0" w:color="auto"/>
            </w:tcBorders>
          </w:tcPr>
          <w:p w14:paraId="6BA6DF08" w14:textId="3AF8F93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PEVuZE5vdGU+PENpdGU+PEF1dGhvcj5XZW5nPC9BdXRob3I+PFllYXI+MjAyNDwvWWVhcj48UmVj
TnVtPjIzOTwvUmVjTnVtPjxEaXNwbGF5VGV4dD5bNiwgMzAsIDMyLCA2NV08L0Rpc3BsYXlUZXh0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PEVuZE5vdGU+PENpdGU+PEF1dGhvcj5XZW5nPC9BdXRob3I+PFllYXI+MjAyNDwvWWVhcj48UmVj
TnVtPjIzOTwvUmVjTnVtPjxEaXNwbGF5VGV4dD5bNiwgMzAsIDMyLCA2NV08L0Rpc3BsYXlUZXh0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 30, 32, 65]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7BC72E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234B8F2B" w14:textId="0286B71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KRT13</w:t>
            </w:r>
          </w:p>
        </w:tc>
        <w:tc>
          <w:tcPr>
            <w:tcW w:w="1841" w:type="dxa"/>
            <w:tcBorders>
              <w:right w:val="single" w:sz="4" w:space="0" w:color="auto"/>
            </w:tcBorders>
          </w:tcPr>
          <w:p w14:paraId="24C01A32" w14:textId="052B12E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[25]</w:t>
            </w:r>
            <w:r>
              <w:rPr>
                <w:rFonts w:ascii="Calibri" w:eastAsia="Times New Roman" w:hAnsi="Calibri" w:cs="Calibri"/>
                <w:color w:val="000000"/>
                <w:sz w:val="22"/>
                <w:szCs w:val="22"/>
                <w:lang w:val="nl-NL" w:eastAsia="en-NL"/>
              </w:rPr>
              <w:fldChar w:fldCharType="end"/>
            </w:r>
          </w:p>
        </w:tc>
        <w:tc>
          <w:tcPr>
            <w:tcW w:w="236" w:type="dxa"/>
            <w:tcBorders>
              <w:left w:val="single" w:sz="4" w:space="0" w:color="auto"/>
              <w:right w:val="single" w:sz="4" w:space="0" w:color="auto"/>
            </w:tcBorders>
          </w:tcPr>
          <w:p w14:paraId="78B9C5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09CC8272" w14:textId="35EC1BF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5F1653">
              <w:rPr>
                <w:rFonts w:ascii="Calibri" w:eastAsia="Times New Roman" w:hAnsi="Calibri" w:cs="Calibri"/>
                <w:color w:val="000000"/>
                <w:sz w:val="22"/>
                <w:szCs w:val="22"/>
                <w:lang w:eastAsia="en-NL"/>
              </w:rPr>
              <w:t>NOTCH2</w:t>
            </w:r>
          </w:p>
        </w:tc>
        <w:tc>
          <w:tcPr>
            <w:tcW w:w="1962" w:type="dxa"/>
            <w:tcBorders>
              <w:right w:val="single" w:sz="4" w:space="0" w:color="auto"/>
            </w:tcBorders>
          </w:tcPr>
          <w:p w14:paraId="05B501D8" w14:textId="321CBC3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fldData xml:space="preserve">PEVuZE5vdGU+PENpdGU+PEF1dGhvcj5MaW48L0F1dGhvcj48WWVhcj4yMDIzPC9ZZWFyPjxSZWNO
dW0+MjU0PC9SZWNOdW0+PERpc3BsYXlUZXh0Pls1LCA3MV08L0Rpc3BsYXlUZXh0PjxyZWNvcmQ+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PEVuZE5vdGU+PENpdGU+PEF1dGhvcj5MaW48L0F1dGhvcj48WWVhcj4yMDIzPC9ZZWFyPjxSZWNO
dW0+MjU0PC9SZWNOdW0+PERpc3BsYXlUZXh0Pls1LCA3MV08L0Rpc3BsYXlUZXh0PjxyZWNvcmQ+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[5, 71]</w:t>
            </w:r>
            <w:r>
              <w:rPr>
                <w:rFonts w:ascii="Calibri" w:eastAsia="Times New Roman" w:hAnsi="Calibri" w:cs="Calibri"/>
                <w:color w:val="000000"/>
                <w:sz w:val="22"/>
                <w:szCs w:val="22"/>
                <w:lang w:val="en-NL" w:eastAsia="en-NL"/>
              </w:rPr>
              <w:fldChar w:fldCharType="end"/>
            </w:r>
          </w:p>
        </w:tc>
      </w:tr>
      <w:tr w:rsidR="006D7071" w:rsidRPr="00F86D61" w14:paraId="2DA7E88F" w14:textId="77777777" w:rsidTr="00E5567D">
        <w:trPr>
          <w:trHeight w:val="288"/>
        </w:trPr>
        <w:tc>
          <w:tcPr>
            <w:tcW w:w="1165" w:type="dxa"/>
            <w:tcBorders>
              <w:left w:val="single" w:sz="4" w:space="0" w:color="auto"/>
            </w:tcBorders>
            <w:noWrap/>
          </w:tcPr>
          <w:p w14:paraId="177D5879" w14:textId="691B48F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FOXP3</w:t>
            </w:r>
          </w:p>
        </w:tc>
        <w:tc>
          <w:tcPr>
            <w:tcW w:w="1949" w:type="dxa"/>
            <w:tcBorders>
              <w:right w:val="single" w:sz="4" w:space="0" w:color="auto"/>
            </w:tcBorders>
          </w:tcPr>
          <w:p w14:paraId="3EB7CF3B" w14:textId="56CB676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[27, 38]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2C95E9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0E3AB968" w14:textId="607FD83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KRT14</w:t>
            </w:r>
          </w:p>
        </w:tc>
        <w:tc>
          <w:tcPr>
            <w:tcW w:w="1841" w:type="dxa"/>
            <w:tcBorders>
              <w:right w:val="single" w:sz="4" w:space="0" w:color="auto"/>
            </w:tcBorders>
          </w:tcPr>
          <w:p w14:paraId="7DE77BA2" w14:textId="2396B9B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nl-NL" w:eastAsia="en-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Pr>
                <w:rFonts w:ascii="Calibri" w:eastAsia="Times New Roman" w:hAnsi="Calibri" w:cs="Calibri"/>
                <w:color w:val="000000"/>
                <w:sz w:val="22"/>
                <w:szCs w:val="22"/>
                <w:lang w:val="nl-NL" w:eastAsia="en-NL"/>
              </w:rPr>
              <w:instrText xml:space="preserve"> ADDIN EN.CITE </w:instrText>
            </w:r>
            <w:r>
              <w:rPr>
                <w:rFonts w:ascii="Calibri" w:eastAsia="Times New Roman" w:hAnsi="Calibri" w:cs="Calibri"/>
                <w:color w:val="000000"/>
                <w:sz w:val="22"/>
                <w:szCs w:val="22"/>
                <w:lang w:val="nl-NL" w:eastAsia="en-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Pr>
                <w:rFonts w:ascii="Calibri" w:eastAsia="Times New Roman" w:hAnsi="Calibri" w:cs="Calibri"/>
                <w:color w:val="000000"/>
                <w:sz w:val="22"/>
                <w:szCs w:val="22"/>
                <w:lang w:val="nl-NL" w:eastAsia="en-NL"/>
              </w:rPr>
              <w:instrText xml:space="preserve"> ADDIN EN.CITE.DATA </w:instrText>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end"/>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[9, 25]</w:t>
            </w:r>
            <w:r>
              <w:rPr>
                <w:rFonts w:ascii="Calibri" w:eastAsia="Times New Roman" w:hAnsi="Calibri" w:cs="Calibri"/>
                <w:color w:val="000000"/>
                <w:sz w:val="22"/>
                <w:szCs w:val="22"/>
                <w:lang w:val="nl-NL" w:eastAsia="en-NL"/>
              </w:rPr>
              <w:fldChar w:fldCharType="end"/>
            </w:r>
          </w:p>
        </w:tc>
        <w:tc>
          <w:tcPr>
            <w:tcW w:w="236" w:type="dxa"/>
            <w:tcBorders>
              <w:left w:val="single" w:sz="4" w:space="0" w:color="auto"/>
              <w:right w:val="single" w:sz="4" w:space="0" w:color="auto"/>
            </w:tcBorders>
          </w:tcPr>
          <w:p w14:paraId="347EE0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026AEE9A" w14:textId="35403F6F"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5F1653">
              <w:rPr>
                <w:rFonts w:ascii="Calibri" w:eastAsia="Times New Roman" w:hAnsi="Calibri" w:cs="Calibri"/>
                <w:color w:val="000000"/>
                <w:sz w:val="22"/>
                <w:szCs w:val="22"/>
                <w:lang w:eastAsia="en-NL"/>
              </w:rPr>
              <w:t>NOTCH3</w:t>
            </w:r>
          </w:p>
        </w:tc>
        <w:tc>
          <w:tcPr>
            <w:tcW w:w="1962" w:type="dxa"/>
            <w:tcBorders>
              <w:right w:val="single" w:sz="4" w:space="0" w:color="auto"/>
            </w:tcBorders>
          </w:tcPr>
          <w:p w14:paraId="5B502BA9" w14:textId="7CCE647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r>
      <w:tr w:rsidR="006D7071" w:rsidRPr="00F86D61" w14:paraId="539F6715" w14:textId="77777777" w:rsidTr="00E5567D">
        <w:trPr>
          <w:trHeight w:val="288"/>
        </w:trPr>
        <w:tc>
          <w:tcPr>
            <w:tcW w:w="1165" w:type="dxa"/>
            <w:tcBorders>
              <w:left w:val="single" w:sz="4" w:space="0" w:color="auto"/>
            </w:tcBorders>
            <w:noWrap/>
          </w:tcPr>
          <w:p w14:paraId="5C3E7084" w14:textId="544B9AC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FYN</w:t>
            </w:r>
          </w:p>
        </w:tc>
        <w:tc>
          <w:tcPr>
            <w:tcW w:w="1949" w:type="dxa"/>
            <w:tcBorders>
              <w:right w:val="single" w:sz="4" w:space="0" w:color="auto"/>
            </w:tcBorders>
          </w:tcPr>
          <w:p w14:paraId="626F65DF" w14:textId="6520CBF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D33CDE">
              <w:rPr>
                <w:rFonts w:ascii="Calibri" w:eastAsia="Times New Roman" w:hAnsi="Calibri" w:cs="Calibri"/>
                <w:color w:val="000000"/>
                <w:sz w:val="22"/>
                <w:szCs w:val="22"/>
                <w:lang w:val="en-NL" w:eastAsia="en-NL"/>
              </w:rPr>
              <w:instrText xml:space="preserve"> ADDIN EN.CITE &lt;EndNote&gt;&lt;Cite&gt;&lt;Author&gt;Egeland&lt;/Author&gt;&lt;Year&gt;2024&lt;/Year&gt;&lt;RecNum&gt;245&lt;/RecNum&gt;&lt;DisplayText&gt;[74]&lt;/DisplayText&gt;&lt;record&gt;&lt;rec-number&gt;245&lt;/rec-number&gt;&lt;foreign-keys&gt;&lt;key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[74]</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66A4133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3F824B2C" w14:textId="685EB8A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105929">
              <w:rPr>
                <w:rFonts w:ascii="Calibri" w:eastAsia="Times New Roman" w:hAnsi="Calibri" w:cs="Calibri"/>
                <w:color w:val="000000"/>
                <w:sz w:val="22"/>
                <w:szCs w:val="22"/>
                <w:lang w:val="nl-NL" w:eastAsia="en-NL"/>
              </w:rPr>
              <w:t>KRT15</w:t>
            </w:r>
          </w:p>
        </w:tc>
        <w:tc>
          <w:tcPr>
            <w:tcW w:w="1841" w:type="dxa"/>
            <w:tcBorders>
              <w:right w:val="single" w:sz="4" w:space="0" w:color="auto"/>
            </w:tcBorders>
          </w:tcPr>
          <w:p w14:paraId="048AAC2F" w14:textId="14DEDA7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56FC285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22A48453" w14:textId="14F1B6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5F1653">
              <w:rPr>
                <w:rFonts w:ascii="Calibri" w:eastAsia="Times New Roman" w:hAnsi="Calibri" w:cs="Calibri"/>
                <w:color w:val="000000"/>
                <w:sz w:val="22"/>
                <w:szCs w:val="22"/>
                <w:lang w:eastAsia="en-NL"/>
              </w:rPr>
              <w:t>NOTCH4</w:t>
            </w:r>
          </w:p>
        </w:tc>
        <w:tc>
          <w:tcPr>
            <w:tcW w:w="1962" w:type="dxa"/>
            <w:tcBorders>
              <w:right w:val="single" w:sz="4" w:space="0" w:color="auto"/>
            </w:tcBorders>
          </w:tcPr>
          <w:p w14:paraId="1C751B27" w14:textId="17FCA52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 25]</w:t>
            </w:r>
            <w:r>
              <w:rPr>
                <w:rFonts w:ascii="Calibri" w:eastAsia="Times New Roman" w:hAnsi="Calibri" w:cs="Calibri"/>
                <w:color w:val="000000"/>
                <w:sz w:val="22"/>
                <w:szCs w:val="22"/>
                <w:lang w:val="en-NL" w:eastAsia="en-NL"/>
              </w:rPr>
              <w:fldChar w:fldCharType="end"/>
            </w:r>
          </w:p>
        </w:tc>
      </w:tr>
      <w:tr w:rsidR="006D7071" w:rsidRPr="00F86D61" w14:paraId="6B9AC395" w14:textId="77777777" w:rsidTr="00E5567D">
        <w:trPr>
          <w:trHeight w:val="288"/>
        </w:trPr>
        <w:tc>
          <w:tcPr>
            <w:tcW w:w="1165" w:type="dxa"/>
            <w:tcBorders>
              <w:left w:val="single" w:sz="4" w:space="0" w:color="auto"/>
            </w:tcBorders>
            <w:noWrap/>
          </w:tcPr>
          <w:p w14:paraId="16824C62" w14:textId="5ACBE7A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GAS1</w:t>
            </w:r>
          </w:p>
        </w:tc>
        <w:tc>
          <w:tcPr>
            <w:tcW w:w="1949" w:type="dxa"/>
            <w:tcBorders>
              <w:right w:val="single" w:sz="4" w:space="0" w:color="auto"/>
            </w:tcBorders>
          </w:tcPr>
          <w:p w14:paraId="1FB8FD95" w14:textId="5B828CA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16E4F68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68D251C3" w14:textId="446F4A5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105929">
              <w:rPr>
                <w:rFonts w:ascii="Calibri" w:eastAsia="Times New Roman" w:hAnsi="Calibri" w:cs="Calibri"/>
                <w:color w:val="000000"/>
                <w:sz w:val="22"/>
                <w:szCs w:val="22"/>
                <w:lang w:val="nl-NL" w:eastAsia="en-NL"/>
              </w:rPr>
              <w:t>KRT18</w:t>
            </w:r>
          </w:p>
        </w:tc>
        <w:tc>
          <w:tcPr>
            <w:tcW w:w="1841" w:type="dxa"/>
            <w:tcBorders>
              <w:right w:val="single" w:sz="4" w:space="0" w:color="auto"/>
            </w:tcBorders>
          </w:tcPr>
          <w:p w14:paraId="679792EF" w14:textId="2A230B8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D33CDE">
              <w:rPr>
                <w:rFonts w:ascii="Calibri" w:eastAsia="Times New Roman" w:hAnsi="Calibri" w:cs="Calibri"/>
                <w:color w:val="000000"/>
                <w:sz w:val="22"/>
                <w:szCs w:val="22"/>
                <w:lang w:val="en-NL" w:eastAsia="en-NL"/>
              </w:rPr>
              <w:instrText xml:space="preserve"> ADDIN EN.CITE &lt;EndNote&gt;&lt;Cite&gt;&lt;Author&gt;Hachey&lt;/Author&gt;&lt;Year&gt;2024&lt;/Year&gt;&lt;RecNum&gt;229&lt;/RecNum&gt;&lt;DisplayText&gt;[66]&lt;/DisplayText&gt;&lt;record&gt;&lt;rec-number&gt;229&lt;/rec-number&gt;&lt;foreign-keys&gt;&lt;key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[66]</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3CECC6A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628D9064" w14:textId="525905B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1222C3">
              <w:rPr>
                <w:rFonts w:ascii="Calibri" w:eastAsia="Times New Roman" w:hAnsi="Calibri" w:cs="Calibri"/>
                <w:color w:val="000000"/>
                <w:sz w:val="22"/>
                <w:szCs w:val="22"/>
                <w:lang w:eastAsia="en-NL"/>
              </w:rPr>
              <w:t>NPR1</w:t>
            </w:r>
          </w:p>
        </w:tc>
        <w:tc>
          <w:tcPr>
            <w:tcW w:w="1962" w:type="dxa"/>
            <w:tcBorders>
              <w:right w:val="single" w:sz="4" w:space="0" w:color="auto"/>
            </w:tcBorders>
          </w:tcPr>
          <w:p w14:paraId="6BE92E1B" w14:textId="3C3C0B1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r>
      <w:tr w:rsidR="006D7071" w:rsidRPr="00F86D61" w14:paraId="29986382" w14:textId="77777777" w:rsidTr="00E5567D">
        <w:trPr>
          <w:trHeight w:val="288"/>
        </w:trPr>
        <w:tc>
          <w:tcPr>
            <w:tcW w:w="1165" w:type="dxa"/>
            <w:tcBorders>
              <w:left w:val="single" w:sz="4" w:space="0" w:color="auto"/>
            </w:tcBorders>
            <w:noWrap/>
            <w:vAlign w:val="bottom"/>
          </w:tcPr>
          <w:p w14:paraId="6C25D0DC" w14:textId="3A5A586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GATA3</w:t>
            </w:r>
          </w:p>
        </w:tc>
        <w:tc>
          <w:tcPr>
            <w:tcW w:w="1949" w:type="dxa"/>
            <w:tcBorders>
              <w:right w:val="single" w:sz="4" w:space="0" w:color="auto"/>
            </w:tcBorders>
          </w:tcPr>
          <w:p w14:paraId="01CA6A4F" w14:textId="5EF855F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Y051bT4yMTA8L1JlY051bT48RGlzcGxheVRleHQ+WzUsIDYsIDgsIDI1LCAzMiwgMzcsIDY4XTwv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Y051bT4yMTA8L1JlY051bT48RGlzcGxheVRleHQ+WzUsIDYsIDgsIDI1LCAzMiwgMzcsIDY4XTwv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[5, 6, 8, 25, 32, 37, 68]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4D5CF8D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02C34D64" w14:textId="3FDC51F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KRT36</w:t>
            </w:r>
          </w:p>
        </w:tc>
        <w:tc>
          <w:tcPr>
            <w:tcW w:w="1841" w:type="dxa"/>
            <w:tcBorders>
              <w:right w:val="single" w:sz="4" w:space="0" w:color="auto"/>
            </w:tcBorders>
          </w:tcPr>
          <w:p w14:paraId="197CB46C" w14:textId="006CF29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[68]</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6022447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1DA960AD" w14:textId="6681C57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1222C3">
              <w:rPr>
                <w:rFonts w:ascii="Calibri" w:eastAsia="Times New Roman" w:hAnsi="Calibri" w:cs="Calibri"/>
                <w:color w:val="000000"/>
                <w:sz w:val="22"/>
                <w:szCs w:val="22"/>
                <w:lang w:eastAsia="en-NL"/>
              </w:rPr>
              <w:t>OBSCN</w:t>
            </w:r>
          </w:p>
        </w:tc>
        <w:tc>
          <w:tcPr>
            <w:tcW w:w="1962" w:type="dxa"/>
            <w:tcBorders>
              <w:right w:val="single" w:sz="4" w:space="0" w:color="auto"/>
            </w:tcBorders>
          </w:tcPr>
          <w:p w14:paraId="05EE7F5A" w14:textId="1B8095A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6D7071" w:rsidRPr="00105929" w14:paraId="78CED516" w14:textId="77777777" w:rsidTr="00E5567D">
        <w:trPr>
          <w:trHeight w:val="288"/>
        </w:trPr>
        <w:tc>
          <w:tcPr>
            <w:tcW w:w="1165" w:type="dxa"/>
            <w:tcBorders>
              <w:left w:val="single" w:sz="4" w:space="0" w:color="auto"/>
            </w:tcBorders>
            <w:noWrap/>
            <w:vAlign w:val="bottom"/>
          </w:tcPr>
          <w:p w14:paraId="37F130CD" w14:textId="53C3EB0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GIMAP7</w:t>
            </w:r>
          </w:p>
        </w:tc>
        <w:tc>
          <w:tcPr>
            <w:tcW w:w="1949" w:type="dxa"/>
            <w:tcBorders>
              <w:right w:val="single" w:sz="4" w:space="0" w:color="auto"/>
            </w:tcBorders>
          </w:tcPr>
          <w:p w14:paraId="3AE9F739" w14:textId="1E1BEB3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[30]</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3CBE1BE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644035DE" w14:textId="465F81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105929">
              <w:rPr>
                <w:rFonts w:ascii="Calibri" w:eastAsia="Times New Roman" w:hAnsi="Calibri" w:cs="Calibri"/>
                <w:color w:val="000000"/>
                <w:sz w:val="22"/>
                <w:szCs w:val="22"/>
                <w:lang w:val="nl-NL" w:eastAsia="en-NL"/>
              </w:rPr>
              <w:t>KRT43P</w:t>
            </w:r>
          </w:p>
        </w:tc>
        <w:tc>
          <w:tcPr>
            <w:tcW w:w="1841" w:type="dxa"/>
            <w:tcBorders>
              <w:right w:val="single" w:sz="4" w:space="0" w:color="auto"/>
            </w:tcBorders>
          </w:tcPr>
          <w:p w14:paraId="0E5F6928" w14:textId="23B5CF61"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[68]</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7D51DF6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48F42AEA" w14:textId="2EFB2A4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1222C3">
              <w:rPr>
                <w:rFonts w:ascii="Calibri" w:eastAsia="Times New Roman" w:hAnsi="Calibri" w:cs="Calibri"/>
                <w:color w:val="000000"/>
                <w:sz w:val="22"/>
                <w:szCs w:val="22"/>
                <w:lang w:eastAsia="en-NL"/>
              </w:rPr>
              <w:t>OGN</w:t>
            </w:r>
          </w:p>
        </w:tc>
        <w:tc>
          <w:tcPr>
            <w:tcW w:w="1962" w:type="dxa"/>
            <w:tcBorders>
              <w:right w:val="single" w:sz="4" w:space="0" w:color="auto"/>
            </w:tcBorders>
          </w:tcPr>
          <w:p w14:paraId="5A1F2B59" w14:textId="749289A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r>
      <w:tr w:rsidR="006D7071" w:rsidRPr="00105929" w14:paraId="462F3D13" w14:textId="77777777" w:rsidTr="00E5567D">
        <w:trPr>
          <w:trHeight w:val="288"/>
        </w:trPr>
        <w:tc>
          <w:tcPr>
            <w:tcW w:w="1165" w:type="dxa"/>
            <w:tcBorders>
              <w:left w:val="single" w:sz="4" w:space="0" w:color="auto"/>
            </w:tcBorders>
            <w:noWrap/>
            <w:vAlign w:val="bottom"/>
          </w:tcPr>
          <w:p w14:paraId="5429CD88" w14:textId="301C8DD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GJA1</w:t>
            </w:r>
          </w:p>
        </w:tc>
        <w:tc>
          <w:tcPr>
            <w:tcW w:w="1949" w:type="dxa"/>
            <w:tcBorders>
              <w:right w:val="single" w:sz="4" w:space="0" w:color="auto"/>
            </w:tcBorders>
          </w:tcPr>
          <w:p w14:paraId="62BEB55E" w14:textId="527AC65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4940C4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54C3C9B3" w14:textId="342ED371"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68447D">
              <w:rPr>
                <w:rFonts w:ascii="Calibri" w:eastAsia="Times New Roman" w:hAnsi="Calibri" w:cs="Calibri"/>
                <w:color w:val="000000"/>
                <w:sz w:val="22"/>
                <w:szCs w:val="22"/>
                <w:lang w:val="en-NL" w:eastAsia="en-NL"/>
              </w:rPr>
              <w:t>KRT5</w:t>
            </w:r>
          </w:p>
        </w:tc>
        <w:tc>
          <w:tcPr>
            <w:tcW w:w="1841" w:type="dxa"/>
            <w:tcBorders>
              <w:right w:val="single" w:sz="4" w:space="0" w:color="auto"/>
            </w:tcBorders>
          </w:tcPr>
          <w:p w14:paraId="761DABDE" w14:textId="0372704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[9, 38]</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6B576DA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14170314" w14:textId="34B71ED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1222C3">
              <w:rPr>
                <w:rFonts w:ascii="Calibri" w:eastAsia="Times New Roman" w:hAnsi="Calibri" w:cs="Calibri"/>
                <w:color w:val="000000"/>
                <w:sz w:val="22"/>
                <w:szCs w:val="22"/>
                <w:lang w:val="nl-NL" w:eastAsia="en-NL"/>
              </w:rPr>
              <w:t>OLAH</w:t>
            </w:r>
          </w:p>
        </w:tc>
        <w:tc>
          <w:tcPr>
            <w:tcW w:w="1962" w:type="dxa"/>
            <w:tcBorders>
              <w:right w:val="single" w:sz="4" w:space="0" w:color="auto"/>
            </w:tcBorders>
          </w:tcPr>
          <w:p w14:paraId="51DDD488" w14:textId="7027C67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r>
      <w:tr w:rsidR="006D7071" w:rsidRPr="00105929" w14:paraId="7CE25486" w14:textId="77777777" w:rsidTr="00E5567D">
        <w:trPr>
          <w:trHeight w:val="288"/>
        </w:trPr>
        <w:tc>
          <w:tcPr>
            <w:tcW w:w="1165" w:type="dxa"/>
            <w:tcBorders>
              <w:left w:val="single" w:sz="4" w:space="0" w:color="auto"/>
            </w:tcBorders>
            <w:noWrap/>
            <w:vAlign w:val="bottom"/>
          </w:tcPr>
          <w:p w14:paraId="1ECC74A7" w14:textId="4B18429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GJA4</w:t>
            </w:r>
          </w:p>
        </w:tc>
        <w:tc>
          <w:tcPr>
            <w:tcW w:w="1949" w:type="dxa"/>
            <w:tcBorders>
              <w:right w:val="single" w:sz="4" w:space="0" w:color="auto"/>
            </w:tcBorders>
          </w:tcPr>
          <w:p w14:paraId="24A3F380" w14:textId="7CBF50C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40C13E4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507E2BC3" w14:textId="5849AEDA"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68447D">
              <w:rPr>
                <w:rFonts w:ascii="Calibri" w:eastAsia="Times New Roman" w:hAnsi="Calibri" w:cs="Calibri"/>
                <w:color w:val="000000"/>
                <w:sz w:val="22"/>
                <w:szCs w:val="22"/>
                <w:lang w:val="en-NL" w:eastAsia="en-NL"/>
              </w:rPr>
              <w:t>KRT6A</w:t>
            </w:r>
          </w:p>
        </w:tc>
        <w:tc>
          <w:tcPr>
            <w:tcW w:w="1841" w:type="dxa"/>
            <w:tcBorders>
              <w:right w:val="single" w:sz="4" w:space="0" w:color="auto"/>
            </w:tcBorders>
          </w:tcPr>
          <w:p w14:paraId="1361C41D" w14:textId="1DC5CC5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28AD5212"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1C324599" w14:textId="40F4EC2A"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1222C3">
              <w:rPr>
                <w:rFonts w:ascii="Calibri" w:eastAsia="Times New Roman" w:hAnsi="Calibri" w:cs="Calibri"/>
                <w:color w:val="000000"/>
                <w:sz w:val="22"/>
                <w:szCs w:val="22"/>
                <w:lang w:val="en-NL" w:eastAsia="en-NL"/>
              </w:rPr>
              <w:t>P4HA3</w:t>
            </w:r>
          </w:p>
        </w:tc>
        <w:tc>
          <w:tcPr>
            <w:tcW w:w="1962" w:type="dxa"/>
            <w:tcBorders>
              <w:right w:val="single" w:sz="4" w:space="0" w:color="auto"/>
            </w:tcBorders>
          </w:tcPr>
          <w:p w14:paraId="4FA4B5E1" w14:textId="0F14DEB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[16]</w:t>
            </w:r>
            <w:r>
              <w:rPr>
                <w:rFonts w:ascii="Calibri" w:eastAsia="Times New Roman" w:hAnsi="Calibri" w:cs="Calibri"/>
                <w:color w:val="000000"/>
                <w:sz w:val="22"/>
                <w:szCs w:val="22"/>
                <w:lang w:val="nl-NL" w:eastAsia="en-NL"/>
              </w:rPr>
              <w:fldChar w:fldCharType="end"/>
            </w:r>
          </w:p>
        </w:tc>
      </w:tr>
      <w:tr w:rsidR="006D7071" w:rsidRPr="00F86D61" w14:paraId="355E4343" w14:textId="77777777" w:rsidTr="00E5567D">
        <w:trPr>
          <w:trHeight w:val="288"/>
        </w:trPr>
        <w:tc>
          <w:tcPr>
            <w:tcW w:w="1165" w:type="dxa"/>
            <w:tcBorders>
              <w:left w:val="single" w:sz="4" w:space="0" w:color="auto"/>
              <w:bottom w:val="single" w:sz="4" w:space="0" w:color="auto"/>
            </w:tcBorders>
            <w:noWrap/>
          </w:tcPr>
          <w:p w14:paraId="23F822D3" w14:textId="528BC04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GLDC</w:t>
            </w:r>
          </w:p>
        </w:tc>
        <w:tc>
          <w:tcPr>
            <w:tcW w:w="1949" w:type="dxa"/>
            <w:tcBorders>
              <w:bottom w:val="single" w:sz="4" w:space="0" w:color="auto"/>
              <w:right w:val="single" w:sz="4" w:space="0" w:color="auto"/>
            </w:tcBorders>
          </w:tcPr>
          <w:p w14:paraId="015CB25A" w14:textId="565C751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bottom w:val="single" w:sz="4" w:space="0" w:color="auto"/>
              <w:right w:val="single" w:sz="4" w:space="0" w:color="auto"/>
            </w:tcBorders>
          </w:tcPr>
          <w:p w14:paraId="5C32D4E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bottom w:val="single" w:sz="4" w:space="0" w:color="auto"/>
            </w:tcBorders>
          </w:tcPr>
          <w:p w14:paraId="251F64B6" w14:textId="483D1C11"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KRT6B</w:t>
            </w:r>
          </w:p>
        </w:tc>
        <w:tc>
          <w:tcPr>
            <w:tcW w:w="1841" w:type="dxa"/>
            <w:tcBorders>
              <w:bottom w:val="single" w:sz="4" w:space="0" w:color="auto"/>
              <w:right w:val="single" w:sz="4" w:space="0" w:color="auto"/>
            </w:tcBorders>
          </w:tcPr>
          <w:p w14:paraId="40676C8A" w14:textId="6B6A98A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eastAsia="en-NL"/>
              </w:rPr>
              <w:fldChar w:fldCharType="begin"/>
            </w:r>
            <w:r>
              <w:rPr>
                <w:rFonts w:ascii="Calibri" w:eastAsia="Times New Roman" w:hAnsi="Calibri" w:cs="Calibri"/>
                <w:color w:val="000000"/>
                <w:sz w:val="22"/>
                <w:szCs w:val="22"/>
                <w:lang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eastAsia="en-NL"/>
              </w:rPr>
              <w:fldChar w:fldCharType="separate"/>
            </w:r>
            <w:r>
              <w:rPr>
                <w:rFonts w:ascii="Calibri" w:eastAsia="Times New Roman" w:hAnsi="Calibri" w:cs="Calibri"/>
                <w:noProof/>
                <w:color w:val="000000"/>
                <w:sz w:val="22"/>
                <w:szCs w:val="22"/>
                <w:lang w:eastAsia="en-NL"/>
              </w:rPr>
              <w:t>[25]</w:t>
            </w:r>
            <w:r>
              <w:rPr>
                <w:rFonts w:ascii="Calibri" w:eastAsia="Times New Roman" w:hAnsi="Calibri" w:cs="Calibri"/>
                <w:color w:val="000000"/>
                <w:sz w:val="22"/>
                <w:szCs w:val="22"/>
                <w:lang w:eastAsia="en-NL"/>
              </w:rPr>
              <w:fldChar w:fldCharType="end"/>
            </w:r>
          </w:p>
        </w:tc>
        <w:tc>
          <w:tcPr>
            <w:tcW w:w="236" w:type="dxa"/>
            <w:tcBorders>
              <w:left w:val="single" w:sz="4" w:space="0" w:color="auto"/>
              <w:bottom w:val="single" w:sz="4" w:space="0" w:color="auto"/>
              <w:right w:val="single" w:sz="4" w:space="0" w:color="auto"/>
            </w:tcBorders>
          </w:tcPr>
          <w:p w14:paraId="5ABBBC7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bottom w:val="single" w:sz="4" w:space="0" w:color="auto"/>
            </w:tcBorders>
          </w:tcPr>
          <w:p w14:paraId="6F3A860F" w14:textId="2EB051E5"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val="en-NL" w:eastAsia="en-NL"/>
              </w:rPr>
              <w:t>PALB2</w:t>
            </w:r>
          </w:p>
        </w:tc>
        <w:tc>
          <w:tcPr>
            <w:tcW w:w="1962" w:type="dxa"/>
            <w:tcBorders>
              <w:bottom w:val="single" w:sz="4" w:space="0" w:color="auto"/>
              <w:right w:val="single" w:sz="4" w:space="0" w:color="auto"/>
            </w:tcBorders>
          </w:tcPr>
          <w:p w14:paraId="3335E350" w14:textId="3D42820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[32]</w:t>
            </w:r>
            <w:r>
              <w:rPr>
                <w:rFonts w:ascii="Calibri" w:eastAsia="Times New Roman" w:hAnsi="Calibri" w:cs="Calibri"/>
                <w:color w:val="000000"/>
                <w:sz w:val="22"/>
                <w:szCs w:val="22"/>
                <w:lang w:val="nl-NL" w:eastAsia="en-NL"/>
              </w:rPr>
              <w:fldChar w:fldCharType="end"/>
            </w:r>
          </w:p>
        </w:tc>
      </w:tr>
      <w:tr w:rsidR="006D7071" w:rsidRPr="00F86D61" w14:paraId="25E13E99" w14:textId="77777777" w:rsidTr="00E5567D">
        <w:trPr>
          <w:trHeight w:val="288"/>
        </w:trPr>
        <w:tc>
          <w:tcPr>
            <w:tcW w:w="1165" w:type="dxa"/>
            <w:tcBorders>
              <w:top w:val="single" w:sz="4" w:space="0" w:color="auto"/>
            </w:tcBorders>
            <w:noWrap/>
          </w:tcPr>
          <w:p w14:paraId="07C1DB1E" w14:textId="4F91B38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49" w:type="dxa"/>
            <w:tcBorders>
              <w:top w:val="single" w:sz="4" w:space="0" w:color="auto"/>
            </w:tcBorders>
          </w:tcPr>
          <w:p w14:paraId="32FFD1A2" w14:textId="6B845A8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83" w:type="dxa"/>
            <w:tcBorders>
              <w:top w:val="single" w:sz="4" w:space="0" w:color="auto"/>
            </w:tcBorders>
          </w:tcPr>
          <w:p w14:paraId="1B1A157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top w:val="single" w:sz="4" w:space="0" w:color="auto"/>
            </w:tcBorders>
          </w:tcPr>
          <w:p w14:paraId="52B70386" w14:textId="1AF68B85"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841" w:type="dxa"/>
            <w:tcBorders>
              <w:top w:val="single" w:sz="4" w:space="0" w:color="auto"/>
            </w:tcBorders>
          </w:tcPr>
          <w:p w14:paraId="520EFE7A" w14:textId="0EF653B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Borders>
              <w:top w:val="single" w:sz="4" w:space="0" w:color="auto"/>
            </w:tcBorders>
          </w:tcPr>
          <w:p w14:paraId="24455D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top w:val="single" w:sz="4" w:space="0" w:color="auto"/>
            </w:tcBorders>
          </w:tcPr>
          <w:p w14:paraId="14133195" w14:textId="0908F7B8"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Borders>
              <w:top w:val="single" w:sz="4" w:space="0" w:color="auto"/>
            </w:tcBorders>
          </w:tcPr>
          <w:p w14:paraId="3F61CC23" w14:textId="0D1C12C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6D7071" w:rsidRPr="00F86D61" w14:paraId="43F12C10" w14:textId="77777777" w:rsidTr="00DB4025">
        <w:trPr>
          <w:trHeight w:val="288"/>
        </w:trPr>
        <w:tc>
          <w:tcPr>
            <w:tcW w:w="1165" w:type="dxa"/>
            <w:noWrap/>
          </w:tcPr>
          <w:p w14:paraId="7200F967"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49" w:type="dxa"/>
          </w:tcPr>
          <w:p w14:paraId="2A6CE838"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83" w:type="dxa"/>
          </w:tcPr>
          <w:p w14:paraId="2F15734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64F52B56"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841" w:type="dxa"/>
          </w:tcPr>
          <w:p w14:paraId="2C8C5E5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Pr>
          <w:p w14:paraId="200B9F6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78EFC314"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Pr>
          <w:p w14:paraId="211BD61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6D7071" w:rsidRPr="00F86D61" w14:paraId="48583AF1" w14:textId="77777777" w:rsidTr="00DB4025">
        <w:trPr>
          <w:trHeight w:val="288"/>
        </w:trPr>
        <w:tc>
          <w:tcPr>
            <w:tcW w:w="1165" w:type="dxa"/>
            <w:noWrap/>
          </w:tcPr>
          <w:p w14:paraId="39599626"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49" w:type="dxa"/>
          </w:tcPr>
          <w:p w14:paraId="3CE20C91"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83" w:type="dxa"/>
          </w:tcPr>
          <w:p w14:paraId="4708EB92"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3C421229"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841" w:type="dxa"/>
          </w:tcPr>
          <w:p w14:paraId="4DBF8BB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Pr>
          <w:p w14:paraId="486060C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346E401C"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Pr>
          <w:p w14:paraId="049E4F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9D1A28" w:rsidRPr="00F86D61" w14:paraId="7C0874AA" w14:textId="77777777" w:rsidTr="00DB4025">
        <w:trPr>
          <w:trHeight w:val="288"/>
        </w:trPr>
        <w:tc>
          <w:tcPr>
            <w:tcW w:w="1165" w:type="dxa"/>
            <w:noWrap/>
          </w:tcPr>
          <w:p w14:paraId="34E1077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49" w:type="dxa"/>
          </w:tcPr>
          <w:p w14:paraId="37E893C2"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83" w:type="dxa"/>
          </w:tcPr>
          <w:p w14:paraId="70795B68"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7AB48E2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841" w:type="dxa"/>
          </w:tcPr>
          <w:p w14:paraId="7BBD70C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36" w:type="dxa"/>
          </w:tcPr>
          <w:p w14:paraId="2D9DB9E6"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16F17A68"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62" w:type="dxa"/>
          </w:tcPr>
          <w:p w14:paraId="48F1B70E"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r>
      <w:tr w:rsidR="009D1A28" w:rsidRPr="00F86D61" w14:paraId="03BCE91F" w14:textId="77777777" w:rsidTr="00DB4025">
        <w:trPr>
          <w:trHeight w:val="288"/>
        </w:trPr>
        <w:tc>
          <w:tcPr>
            <w:tcW w:w="1165" w:type="dxa"/>
            <w:noWrap/>
          </w:tcPr>
          <w:p w14:paraId="4055A12D"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49" w:type="dxa"/>
          </w:tcPr>
          <w:p w14:paraId="30152213"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83" w:type="dxa"/>
          </w:tcPr>
          <w:p w14:paraId="35C90DDE"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7D25C4C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841" w:type="dxa"/>
          </w:tcPr>
          <w:p w14:paraId="2CFA086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36" w:type="dxa"/>
          </w:tcPr>
          <w:p w14:paraId="0F219E5B"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17C4C65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62" w:type="dxa"/>
          </w:tcPr>
          <w:p w14:paraId="72FA347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r>
      <w:tr w:rsidR="00E5567D" w:rsidRPr="00F86D61" w14:paraId="17562328" w14:textId="77777777" w:rsidTr="00E5567D">
        <w:trPr>
          <w:trHeight w:val="288"/>
        </w:trPr>
        <w:tc>
          <w:tcPr>
            <w:tcW w:w="1165" w:type="dxa"/>
            <w:tcBorders>
              <w:bottom w:val="single" w:sz="4" w:space="0" w:color="auto"/>
            </w:tcBorders>
            <w:noWrap/>
          </w:tcPr>
          <w:p w14:paraId="20140859"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49" w:type="dxa"/>
            <w:tcBorders>
              <w:bottom w:val="single" w:sz="4" w:space="0" w:color="auto"/>
            </w:tcBorders>
          </w:tcPr>
          <w:p w14:paraId="3B90F10F"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83" w:type="dxa"/>
            <w:tcBorders>
              <w:bottom w:val="single" w:sz="4" w:space="0" w:color="auto"/>
            </w:tcBorders>
          </w:tcPr>
          <w:p w14:paraId="427CA52A" w14:textId="77777777" w:rsidR="00E5567D" w:rsidRPr="00F86D61" w:rsidRDefault="00E5567D" w:rsidP="00AE2BCF">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bottom w:val="single" w:sz="4" w:space="0" w:color="auto"/>
            </w:tcBorders>
          </w:tcPr>
          <w:p w14:paraId="42D9187F"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841" w:type="dxa"/>
            <w:tcBorders>
              <w:bottom w:val="single" w:sz="4" w:space="0" w:color="auto"/>
            </w:tcBorders>
          </w:tcPr>
          <w:p w14:paraId="1D8D8A9E"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36" w:type="dxa"/>
            <w:tcBorders>
              <w:bottom w:val="single" w:sz="4" w:space="0" w:color="auto"/>
            </w:tcBorders>
          </w:tcPr>
          <w:p w14:paraId="5A0B9801" w14:textId="77777777" w:rsidR="00E5567D" w:rsidRPr="00F86D61" w:rsidRDefault="00E5567D" w:rsidP="00AE2BCF">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bottom w:val="single" w:sz="4" w:space="0" w:color="auto"/>
            </w:tcBorders>
          </w:tcPr>
          <w:p w14:paraId="09D33895"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62" w:type="dxa"/>
            <w:tcBorders>
              <w:bottom w:val="single" w:sz="4" w:space="0" w:color="auto"/>
            </w:tcBorders>
          </w:tcPr>
          <w:p w14:paraId="072E53EB"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r>
      <w:tr w:rsidR="00AE2BCF" w:rsidRPr="00F86D61" w14:paraId="35414011" w14:textId="77777777" w:rsidTr="00E5567D">
        <w:trPr>
          <w:trHeight w:val="288"/>
        </w:trPr>
        <w:tc>
          <w:tcPr>
            <w:tcW w:w="1165" w:type="dxa"/>
            <w:tcBorders>
              <w:top w:val="single" w:sz="4" w:space="0" w:color="auto"/>
              <w:left w:val="single" w:sz="4" w:space="0" w:color="auto"/>
            </w:tcBorders>
            <w:noWrap/>
          </w:tcPr>
          <w:p w14:paraId="6236BF9B" w14:textId="38084BE2"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r w:rsidRPr="009B4F32">
              <w:rPr>
                <w:rFonts w:ascii="Calibri" w:eastAsia="Times New Roman" w:hAnsi="Calibri" w:cs="Calibri"/>
                <w:b/>
                <w:bCs/>
                <w:color w:val="000000"/>
                <w:sz w:val="22"/>
                <w:szCs w:val="22"/>
                <w:lang w:val="en-NL" w:eastAsia="en-NL"/>
              </w:rPr>
              <w:t>Symbol</w:t>
            </w:r>
          </w:p>
        </w:tc>
        <w:tc>
          <w:tcPr>
            <w:tcW w:w="1949" w:type="dxa"/>
            <w:tcBorders>
              <w:top w:val="single" w:sz="4" w:space="0" w:color="auto"/>
              <w:right w:val="single" w:sz="4" w:space="0" w:color="auto"/>
            </w:tcBorders>
          </w:tcPr>
          <w:p w14:paraId="69618A2D" w14:textId="6933E1FC"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r w:rsidRPr="009B4F32">
              <w:rPr>
                <w:rFonts w:ascii="Calibri" w:eastAsia="Times New Roman" w:hAnsi="Calibri" w:cs="Calibri"/>
                <w:b/>
                <w:bCs/>
                <w:color w:val="000000"/>
                <w:sz w:val="22"/>
                <w:szCs w:val="22"/>
                <w:lang w:val="en-NL" w:eastAsia="en-NL"/>
              </w:rPr>
              <w:t>References</w:t>
            </w:r>
          </w:p>
        </w:tc>
        <w:tc>
          <w:tcPr>
            <w:tcW w:w="283" w:type="dxa"/>
            <w:tcBorders>
              <w:top w:val="single" w:sz="4" w:space="0" w:color="auto"/>
              <w:left w:val="single" w:sz="4" w:space="0" w:color="auto"/>
              <w:right w:val="single" w:sz="4" w:space="0" w:color="auto"/>
            </w:tcBorders>
          </w:tcPr>
          <w:p w14:paraId="5DFEDDA0"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top w:val="single" w:sz="4" w:space="0" w:color="auto"/>
              <w:left w:val="single" w:sz="4" w:space="0" w:color="auto"/>
            </w:tcBorders>
          </w:tcPr>
          <w:p w14:paraId="158937F1" w14:textId="7246301E" w:rsidR="00AE2BCF" w:rsidRPr="00D74437" w:rsidRDefault="00AE2BCF" w:rsidP="00AE2BCF">
            <w:pPr>
              <w:keepNext w:val="0"/>
              <w:keepLines w:val="0"/>
              <w:spacing w:line="240" w:lineRule="auto"/>
              <w:jc w:val="left"/>
              <w:outlineLvl w:val="9"/>
              <w:rPr>
                <w:rFonts w:ascii="Calibri" w:eastAsia="Times New Roman" w:hAnsi="Calibri" w:cs="Calibri"/>
                <w:color w:val="000000"/>
                <w:sz w:val="22"/>
                <w:szCs w:val="22"/>
                <w:lang w:val="nl-NL" w:eastAsia="en-NL"/>
              </w:rPr>
            </w:pPr>
            <w:r w:rsidRPr="009B4F32">
              <w:rPr>
                <w:rFonts w:ascii="Calibri" w:eastAsia="Times New Roman" w:hAnsi="Calibri" w:cs="Calibri"/>
                <w:b/>
                <w:bCs/>
                <w:color w:val="000000"/>
                <w:sz w:val="22"/>
                <w:szCs w:val="22"/>
                <w:lang w:val="en-NL" w:eastAsia="en-NL"/>
              </w:rPr>
              <w:t>Symbol</w:t>
            </w:r>
          </w:p>
        </w:tc>
        <w:tc>
          <w:tcPr>
            <w:tcW w:w="1841" w:type="dxa"/>
            <w:tcBorders>
              <w:top w:val="single" w:sz="4" w:space="0" w:color="auto"/>
              <w:right w:val="single" w:sz="4" w:space="0" w:color="auto"/>
            </w:tcBorders>
          </w:tcPr>
          <w:p w14:paraId="4C33D2D8" w14:textId="09B0D601"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lang w:val="en-NL" w:eastAsia="en-NL"/>
              </w:rPr>
            </w:pPr>
            <w:r w:rsidRPr="009B4F32">
              <w:rPr>
                <w:rFonts w:ascii="Calibri" w:eastAsia="Times New Roman" w:hAnsi="Calibri" w:cs="Calibri"/>
                <w:b/>
                <w:bCs/>
                <w:color w:val="000000"/>
                <w:sz w:val="22"/>
                <w:szCs w:val="22"/>
                <w:lang w:val="en-NL" w:eastAsia="en-NL"/>
              </w:rPr>
              <w:t>References</w:t>
            </w:r>
          </w:p>
        </w:tc>
        <w:tc>
          <w:tcPr>
            <w:tcW w:w="236" w:type="dxa"/>
            <w:tcBorders>
              <w:top w:val="single" w:sz="4" w:space="0" w:color="auto"/>
              <w:left w:val="single" w:sz="4" w:space="0" w:color="auto"/>
              <w:right w:val="single" w:sz="4" w:space="0" w:color="auto"/>
            </w:tcBorders>
          </w:tcPr>
          <w:p w14:paraId="7B2C8E71"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top w:val="single" w:sz="4" w:space="0" w:color="auto"/>
              <w:left w:val="single" w:sz="4" w:space="0" w:color="auto"/>
            </w:tcBorders>
          </w:tcPr>
          <w:p w14:paraId="77618D6B" w14:textId="67D083B7" w:rsidR="00AE2BCF" w:rsidRPr="00E5567D" w:rsidRDefault="00AE2BCF"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r w:rsidRPr="00E5567D">
              <w:rPr>
                <w:rFonts w:ascii="Calibri" w:eastAsia="Times New Roman" w:hAnsi="Calibri" w:cs="Calibri"/>
                <w:b/>
                <w:bCs/>
                <w:color w:val="000000"/>
                <w:sz w:val="22"/>
                <w:szCs w:val="22"/>
                <w:lang w:val="en-NL" w:eastAsia="en-NL"/>
              </w:rPr>
              <w:t>Symbol</w:t>
            </w:r>
          </w:p>
        </w:tc>
        <w:tc>
          <w:tcPr>
            <w:tcW w:w="1962" w:type="dxa"/>
            <w:tcBorders>
              <w:top w:val="single" w:sz="4" w:space="0" w:color="auto"/>
              <w:right w:val="single" w:sz="4" w:space="0" w:color="auto"/>
            </w:tcBorders>
          </w:tcPr>
          <w:p w14:paraId="747B3230" w14:textId="4559E26A" w:rsidR="00AE2BCF" w:rsidRPr="00E5567D" w:rsidRDefault="00AE2BCF"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r w:rsidRPr="00E5567D">
              <w:rPr>
                <w:rFonts w:ascii="Calibri" w:eastAsia="Times New Roman" w:hAnsi="Calibri" w:cs="Calibri"/>
                <w:b/>
                <w:bCs/>
                <w:color w:val="000000"/>
                <w:sz w:val="22"/>
                <w:szCs w:val="22"/>
                <w:lang w:val="en-NL" w:eastAsia="en-NL"/>
              </w:rPr>
              <w:t>References</w:t>
            </w:r>
          </w:p>
        </w:tc>
      </w:tr>
      <w:tr w:rsidR="000A60D7" w:rsidRPr="00F86D61" w14:paraId="532A6351" w14:textId="77777777" w:rsidTr="00E5567D">
        <w:trPr>
          <w:trHeight w:val="288"/>
        </w:trPr>
        <w:tc>
          <w:tcPr>
            <w:tcW w:w="1165" w:type="dxa"/>
            <w:tcBorders>
              <w:left w:val="single" w:sz="4" w:space="0" w:color="auto"/>
            </w:tcBorders>
            <w:noWrap/>
          </w:tcPr>
          <w:p w14:paraId="4B14F983" w14:textId="37B0BF7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val="en-NL" w:eastAsia="en-NL"/>
              </w:rPr>
              <w:t>PCDH15</w:t>
            </w:r>
          </w:p>
        </w:tc>
        <w:tc>
          <w:tcPr>
            <w:tcW w:w="1949" w:type="dxa"/>
            <w:tcBorders>
              <w:right w:val="single" w:sz="4" w:space="0" w:color="auto"/>
            </w:tcBorders>
          </w:tcPr>
          <w:p w14:paraId="7EB4E32A" w14:textId="12AD999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7C7BB48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30C952AB" w14:textId="633DBF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S100A16</w:t>
            </w:r>
          </w:p>
        </w:tc>
        <w:tc>
          <w:tcPr>
            <w:tcW w:w="1841" w:type="dxa"/>
            <w:tcBorders>
              <w:right w:val="single" w:sz="4" w:space="0" w:color="auto"/>
            </w:tcBorders>
          </w:tcPr>
          <w:p w14:paraId="367549CE" w14:textId="52E3C82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4C9D3B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4711CA7E" w14:textId="502CC27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eastAsia="en-NL"/>
              </w:rPr>
              <w:t>TBC1D1</w:t>
            </w:r>
          </w:p>
        </w:tc>
        <w:tc>
          <w:tcPr>
            <w:tcW w:w="1962" w:type="dxa"/>
            <w:tcBorders>
              <w:right w:val="single" w:sz="4" w:space="0" w:color="auto"/>
            </w:tcBorders>
          </w:tcPr>
          <w:p w14:paraId="10922F39" w14:textId="602DBA4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r>
            <w:r w:rsidRPr="00E5567D">
              <w:rPr>
                <w:rFonts w:ascii="Calibri" w:eastAsia="Times New Roman" w:hAnsi="Calibri" w:cs="Calibri"/>
                <w:color w:val="000000"/>
                <w:sz w:val="22"/>
                <w:szCs w:val="22"/>
                <w:lang w:val="en-NL" w:eastAsia="en-NL"/>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Pr="00E5567D">
              <w:rPr>
                <w:rFonts w:ascii="Calibri" w:eastAsia="Times New Roman" w:hAnsi="Calibri" w:cs="Calibri"/>
                <w:color w:val="000000"/>
                <w:sz w:val="22"/>
                <w:szCs w:val="22"/>
                <w:lang w:val="en-NL" w:eastAsia="en-NL"/>
              </w:rPr>
              <w:fldChar w:fldCharType="separate"/>
            </w:r>
            <w:r w:rsidRPr="00E5567D">
              <w:rPr>
                <w:rFonts w:ascii="Calibri" w:eastAsia="Times New Roman" w:hAnsi="Calibri" w:cs="Calibri"/>
                <w:noProof/>
                <w:color w:val="000000"/>
                <w:sz w:val="22"/>
                <w:szCs w:val="22"/>
                <w:lang w:val="en-NL" w:eastAsia="en-NL"/>
              </w:rPr>
              <w:t>[1]</w:t>
            </w:r>
            <w:r w:rsidRPr="00E5567D">
              <w:rPr>
                <w:rFonts w:ascii="Calibri" w:eastAsia="Times New Roman" w:hAnsi="Calibri" w:cs="Calibri"/>
                <w:color w:val="000000"/>
                <w:sz w:val="22"/>
                <w:szCs w:val="22"/>
                <w:lang w:val="en-NL" w:eastAsia="en-NL"/>
              </w:rPr>
              <w:fldChar w:fldCharType="end"/>
            </w:r>
          </w:p>
        </w:tc>
      </w:tr>
      <w:tr w:rsidR="000A60D7" w:rsidRPr="00F86D61" w14:paraId="45EDB22B" w14:textId="77777777" w:rsidTr="00E5567D">
        <w:trPr>
          <w:trHeight w:val="288"/>
        </w:trPr>
        <w:tc>
          <w:tcPr>
            <w:tcW w:w="1165" w:type="dxa"/>
            <w:tcBorders>
              <w:left w:val="single" w:sz="4" w:space="0" w:color="auto"/>
            </w:tcBorders>
            <w:noWrap/>
          </w:tcPr>
          <w:p w14:paraId="7D89F461" w14:textId="28E9DE2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val="en-NL" w:eastAsia="en-NL"/>
              </w:rPr>
              <w:t>PCK1</w:t>
            </w:r>
          </w:p>
        </w:tc>
        <w:tc>
          <w:tcPr>
            <w:tcW w:w="1949" w:type="dxa"/>
            <w:tcBorders>
              <w:right w:val="single" w:sz="4" w:space="0" w:color="auto"/>
            </w:tcBorders>
          </w:tcPr>
          <w:p w14:paraId="30712846" w14:textId="1DCCDD3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D33CDE">
              <w:rPr>
                <w:rFonts w:ascii="Calibri" w:eastAsia="Times New Roman" w:hAnsi="Calibri" w:cs="Calibri"/>
                <w:color w:val="000000"/>
                <w:sz w:val="22"/>
                <w:szCs w:val="22"/>
                <w:lang w:val="en-NL" w:eastAsia="en-NL"/>
              </w:rPr>
              <w:instrText xml:space="preserve"> ADDIN EN.CITE &lt;EndNote&gt;&lt;Cite&gt;&lt;Author&gt;Gong&lt;/Author&gt;&lt;Year&gt;2024&lt;/Year&gt;&lt;RecNum&gt;206&lt;/RecNum&gt;&lt;DisplayText&gt;[69]&lt;/DisplayText&gt;&lt;record&gt;&lt;rec-number&gt;206&lt;/rec-number&gt;&lt;foreign-keys&gt;&lt;key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[69]</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0022C2C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5097DCE2" w14:textId="07833B5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SDS</w:t>
            </w:r>
          </w:p>
        </w:tc>
        <w:tc>
          <w:tcPr>
            <w:tcW w:w="1841" w:type="dxa"/>
            <w:tcBorders>
              <w:right w:val="single" w:sz="4" w:space="0" w:color="auto"/>
            </w:tcBorders>
          </w:tcPr>
          <w:p w14:paraId="6D019C99" w14:textId="50876B8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71E1814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73298FFA" w14:textId="76DBB23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TOP1</w:t>
            </w:r>
          </w:p>
        </w:tc>
        <w:tc>
          <w:tcPr>
            <w:tcW w:w="1962" w:type="dxa"/>
            <w:tcBorders>
              <w:right w:val="single" w:sz="4" w:space="0" w:color="auto"/>
            </w:tcBorders>
          </w:tcPr>
          <w:p w14:paraId="1C856E85" w14:textId="6550721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r>
            <w:r w:rsidRPr="00E5567D">
              <w:rPr>
                <w:rFonts w:ascii="Calibri" w:eastAsia="Times New Roman" w:hAnsi="Calibri" w:cs="Calibri"/>
                <w:color w:val="000000"/>
                <w:sz w:val="22"/>
                <w:szCs w:val="22"/>
                <w:lang w:val="en-NL" w:eastAsia="en-NL"/>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sidRPr="00E5567D">
              <w:rPr>
                <w:rFonts w:ascii="Calibri" w:eastAsia="Times New Roman" w:hAnsi="Calibri" w:cs="Calibri"/>
                <w:color w:val="000000"/>
                <w:sz w:val="22"/>
                <w:szCs w:val="22"/>
                <w:lang w:val="en-NL" w:eastAsia="en-NL"/>
              </w:rPr>
              <w:fldChar w:fldCharType="separate"/>
            </w:r>
            <w:r w:rsidRPr="00E5567D">
              <w:rPr>
                <w:rFonts w:ascii="Calibri" w:eastAsia="Times New Roman" w:hAnsi="Calibri" w:cs="Calibri"/>
                <w:noProof/>
                <w:color w:val="000000"/>
                <w:sz w:val="22"/>
                <w:szCs w:val="22"/>
                <w:lang w:val="en-NL" w:eastAsia="en-NL"/>
              </w:rPr>
              <w:t>[10]</w:t>
            </w:r>
            <w:r w:rsidRPr="00E5567D">
              <w:rPr>
                <w:rFonts w:ascii="Calibri" w:eastAsia="Times New Roman" w:hAnsi="Calibri" w:cs="Calibri"/>
                <w:color w:val="000000"/>
                <w:sz w:val="22"/>
                <w:szCs w:val="22"/>
                <w:lang w:val="en-NL" w:eastAsia="en-NL"/>
              </w:rPr>
              <w:fldChar w:fldCharType="end"/>
            </w:r>
          </w:p>
        </w:tc>
      </w:tr>
      <w:tr w:rsidR="000A60D7" w:rsidRPr="00F86D61" w14:paraId="6C253AC0" w14:textId="77777777" w:rsidTr="00E5567D">
        <w:trPr>
          <w:trHeight w:val="288"/>
        </w:trPr>
        <w:tc>
          <w:tcPr>
            <w:tcW w:w="1165" w:type="dxa"/>
            <w:tcBorders>
              <w:left w:val="single" w:sz="4" w:space="0" w:color="auto"/>
            </w:tcBorders>
            <w:noWrap/>
          </w:tcPr>
          <w:p w14:paraId="014AAD83" w14:textId="372FDFE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val="en-NL" w:eastAsia="en-NL"/>
              </w:rPr>
              <w:t>PDCD1</w:t>
            </w:r>
          </w:p>
        </w:tc>
        <w:tc>
          <w:tcPr>
            <w:tcW w:w="1949" w:type="dxa"/>
            <w:tcBorders>
              <w:right w:val="single" w:sz="4" w:space="0" w:color="auto"/>
            </w:tcBorders>
          </w:tcPr>
          <w:p w14:paraId="28EF2779" w14:textId="5D62253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PEVuZE5vdGU+PENpdGU+PEF1dGhvcj5NYXRvc3NpYW48L0F1dGhvcj48WWVhcj4yMDIzPC9ZZWFy
PjxSZWNOdW0+MjEzPC9SZWNOdW0+PERpc3BsYXlUZXh0PlsxMCwgMTUsIDE4LCAyOSwgMzAsIDMy
LCAzOCwgNTUsIDY0LCA3MV08L0Rpc3BsYXlUZXh0PjxyZWNvcmQ+PHJlYy1udW1iZXI+MjEzPC9y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PEVuZE5vdGU+PENpdGU+PEF1dGhvcj5NYXRvc3NpYW48L0F1dGhvcj48WWVhcj4yMDIzPC9ZZWFy
PjxSZWNOdW0+MjEzPC9SZWNOdW0+PERpc3BsYXlUZXh0PlsxMCwgMTUsIDE4LCAyOSwgMzAsIDMy
LCAzOCwgNTUsIDY0LCA3MV08L0Rpc3BsYXlUZXh0PjxyZWNvcmQ+PHJlYy1udW1iZXI+MjEzPC9y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[10, 15, 18, 29, 30, 32, 38, 55, 64, 71]</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79CA1F3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5A1CEA58" w14:textId="76347FA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SELL</w:t>
            </w:r>
          </w:p>
        </w:tc>
        <w:tc>
          <w:tcPr>
            <w:tcW w:w="1841" w:type="dxa"/>
            <w:tcBorders>
              <w:right w:val="single" w:sz="4" w:space="0" w:color="auto"/>
            </w:tcBorders>
          </w:tcPr>
          <w:p w14:paraId="2257145A" w14:textId="57129F5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eastAsia="en-NL"/>
              </w:rPr>
              <w:fldChar w:fldCharType="begin"/>
            </w:r>
            <w:r>
              <w:rPr>
                <w:rFonts w:ascii="Calibri" w:eastAsia="Times New Roman" w:hAnsi="Calibri" w:cs="Calibri"/>
                <w:color w:val="000000"/>
                <w:sz w:val="22"/>
                <w:szCs w:val="22"/>
                <w:lang w:eastAsia="en-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eastAsia="en-NL"/>
              </w:rPr>
              <w:fldChar w:fldCharType="separate"/>
            </w:r>
            <w:r>
              <w:rPr>
                <w:rFonts w:ascii="Calibri" w:eastAsia="Times New Roman" w:hAnsi="Calibri" w:cs="Calibri"/>
                <w:noProof/>
                <w:color w:val="000000"/>
                <w:sz w:val="22"/>
                <w:szCs w:val="22"/>
                <w:lang w:eastAsia="en-NL"/>
              </w:rPr>
              <w:t>[30]</w:t>
            </w:r>
            <w:r>
              <w:rPr>
                <w:rFonts w:ascii="Calibri" w:eastAsia="Times New Roman" w:hAnsi="Calibri" w:cs="Calibri"/>
                <w:color w:val="000000"/>
                <w:sz w:val="22"/>
                <w:szCs w:val="22"/>
                <w:lang w:eastAsia="en-NL"/>
              </w:rPr>
              <w:fldChar w:fldCharType="end"/>
            </w:r>
          </w:p>
        </w:tc>
        <w:tc>
          <w:tcPr>
            <w:tcW w:w="236" w:type="dxa"/>
            <w:tcBorders>
              <w:left w:val="single" w:sz="4" w:space="0" w:color="auto"/>
              <w:right w:val="single" w:sz="4" w:space="0" w:color="auto"/>
            </w:tcBorders>
          </w:tcPr>
          <w:p w14:paraId="01B487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05B0CCF1" w14:textId="5A35F0A3"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TOP2A</w:t>
            </w:r>
          </w:p>
        </w:tc>
        <w:tc>
          <w:tcPr>
            <w:tcW w:w="1962" w:type="dxa"/>
            <w:tcBorders>
              <w:right w:val="single" w:sz="4" w:space="0" w:color="auto"/>
            </w:tcBorders>
          </w:tcPr>
          <w:p w14:paraId="6AB2E5C2" w14:textId="181F6DA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Y051bT4yMTA8L1JlY051bT48RGlzcGxheVRleHQ+WzIwLCAyNSwgNjYsIDczXTwvRGlzcGxheVRl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Y051bT4yMTA8L1JlY051bT48RGlzcGxheVRleHQ+WzIwLCAyNSwgNjYsIDczXTwvRGlzcGxheVRl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sidRPr="00E5567D">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[20, 25, 66, 73]</w:t>
            </w:r>
            <w:r w:rsidRPr="00E5567D">
              <w:rPr>
                <w:rFonts w:ascii="Calibri" w:eastAsia="Times New Roman" w:hAnsi="Calibri" w:cs="Calibri"/>
                <w:color w:val="000000"/>
                <w:sz w:val="22"/>
                <w:szCs w:val="22"/>
                <w:lang w:val="en-NL" w:eastAsia="en-NL"/>
              </w:rPr>
              <w:fldChar w:fldCharType="end"/>
            </w:r>
          </w:p>
        </w:tc>
      </w:tr>
      <w:tr w:rsidR="000A60D7" w:rsidRPr="00105929" w14:paraId="3F127C50" w14:textId="77777777" w:rsidTr="00E5567D">
        <w:trPr>
          <w:trHeight w:val="288"/>
        </w:trPr>
        <w:tc>
          <w:tcPr>
            <w:tcW w:w="1165" w:type="dxa"/>
            <w:tcBorders>
              <w:left w:val="single" w:sz="4" w:space="0" w:color="auto"/>
            </w:tcBorders>
            <w:noWrap/>
          </w:tcPr>
          <w:p w14:paraId="50157025" w14:textId="680F029C" w:rsidR="000A60D7" w:rsidRPr="003669A3" w:rsidRDefault="000A60D7" w:rsidP="000A60D7">
            <w:pPr>
              <w:keepNext w:val="0"/>
              <w:keepLines w:val="0"/>
              <w:spacing w:line="240" w:lineRule="auto"/>
              <w:jc w:val="left"/>
              <w:outlineLvl w:val="9"/>
              <w:rPr>
                <w:rFonts w:ascii="Calibri" w:eastAsia="Times New Roman" w:hAnsi="Calibri" w:cs="Calibri"/>
                <w:color w:val="000000"/>
                <w:lang w:val="en-NL" w:eastAsia="en-NL"/>
              </w:rPr>
            </w:pPr>
            <w:r w:rsidRPr="003669A3">
              <w:rPr>
                <w:rFonts w:ascii="Calibri" w:eastAsia="Times New Roman" w:hAnsi="Calibri" w:cs="Calibri"/>
                <w:color w:val="000000"/>
                <w:lang w:eastAsia="en-NL"/>
              </w:rPr>
              <w:t>PDCD1LG2</w:t>
            </w:r>
          </w:p>
        </w:tc>
        <w:tc>
          <w:tcPr>
            <w:tcW w:w="1949" w:type="dxa"/>
            <w:tcBorders>
              <w:right w:val="single" w:sz="4" w:space="0" w:color="auto"/>
            </w:tcBorders>
          </w:tcPr>
          <w:p w14:paraId="617C1833" w14:textId="22E3FC9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70B957C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11698C25" w14:textId="007856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SERPINA9</w:t>
            </w:r>
          </w:p>
        </w:tc>
        <w:tc>
          <w:tcPr>
            <w:tcW w:w="1841" w:type="dxa"/>
            <w:tcBorders>
              <w:right w:val="single" w:sz="4" w:space="0" w:color="auto"/>
            </w:tcBorders>
          </w:tcPr>
          <w:p w14:paraId="19321DEB" w14:textId="2689A9B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Pr>
                <w:rFonts w:ascii="Calibri" w:eastAsia="Times New Roman" w:hAnsi="Calibri" w:cs="Calibri"/>
                <w:color w:val="000000"/>
                <w:sz w:val="22"/>
                <w:szCs w:val="22"/>
                <w:lang w:val="nl-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nl-NL" w:eastAsia="en-NL"/>
              </w:rPr>
              <w:instrText xml:space="preserve"> ADDIN EN.CITE </w:instrText>
            </w:r>
            <w:r w:rsidR="00D33CDE">
              <w:rPr>
                <w:rFonts w:ascii="Calibri" w:eastAsia="Times New Roman" w:hAnsi="Calibri" w:cs="Calibri"/>
                <w:color w:val="000000"/>
                <w:sz w:val="22"/>
                <w:szCs w:val="22"/>
                <w:lang w:val="nl-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nl-NL" w:eastAsia="en-NL"/>
              </w:rPr>
              <w:instrText xml:space="preserve"> ADDIN EN.CITE.DATA </w:instrText>
            </w:r>
            <w:r w:rsidR="00D33CDE">
              <w:rPr>
                <w:rFonts w:ascii="Calibri" w:eastAsia="Times New Roman" w:hAnsi="Calibri" w:cs="Calibri"/>
                <w:color w:val="000000"/>
                <w:sz w:val="22"/>
                <w:szCs w:val="22"/>
                <w:lang w:val="nl-NL" w:eastAsia="en-NL"/>
              </w:rPr>
            </w:r>
            <w:r w:rsidR="00D33CDE">
              <w:rPr>
                <w:rFonts w:ascii="Calibri" w:eastAsia="Times New Roman" w:hAnsi="Calibri" w:cs="Calibri"/>
                <w:color w:val="000000"/>
                <w:sz w:val="22"/>
                <w:szCs w:val="22"/>
                <w:lang w:val="nl-NL" w:eastAsia="en-NL"/>
              </w:rPr>
              <w:fldChar w:fldCharType="end"/>
            </w:r>
            <w:r>
              <w:rPr>
                <w:rFonts w:ascii="Calibri" w:eastAsia="Times New Roman" w:hAnsi="Calibri" w:cs="Calibri"/>
                <w:color w:val="000000"/>
                <w:sz w:val="22"/>
                <w:szCs w:val="22"/>
                <w:lang w:val="nl-NL" w:eastAsia="en-NL"/>
              </w:rPr>
              <w:fldChar w:fldCharType="separate"/>
            </w:r>
            <w:r w:rsidR="00D33CDE">
              <w:rPr>
                <w:rFonts w:ascii="Calibri" w:eastAsia="Times New Roman" w:hAnsi="Calibri" w:cs="Calibri"/>
                <w:noProof/>
                <w:color w:val="000000"/>
                <w:sz w:val="22"/>
                <w:szCs w:val="22"/>
                <w:lang w:val="nl-NL" w:eastAsia="en-NL"/>
              </w:rPr>
              <w:t>[68]</w:t>
            </w:r>
            <w:r>
              <w:rPr>
                <w:rFonts w:ascii="Calibri" w:eastAsia="Times New Roman" w:hAnsi="Calibri" w:cs="Calibri"/>
                <w:color w:val="000000"/>
                <w:sz w:val="22"/>
                <w:szCs w:val="22"/>
                <w:lang w:val="nl-NL" w:eastAsia="en-NL"/>
              </w:rPr>
              <w:fldChar w:fldCharType="end"/>
            </w:r>
          </w:p>
        </w:tc>
        <w:tc>
          <w:tcPr>
            <w:tcW w:w="236" w:type="dxa"/>
            <w:tcBorders>
              <w:left w:val="single" w:sz="4" w:space="0" w:color="auto"/>
              <w:right w:val="single" w:sz="4" w:space="0" w:color="auto"/>
            </w:tcBorders>
          </w:tcPr>
          <w:p w14:paraId="32B275DF" w14:textId="7777777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p>
        </w:tc>
        <w:tc>
          <w:tcPr>
            <w:tcW w:w="1181" w:type="dxa"/>
            <w:tcBorders>
              <w:left w:val="single" w:sz="4" w:space="0" w:color="auto"/>
            </w:tcBorders>
          </w:tcPr>
          <w:p w14:paraId="0360BA04" w14:textId="395C26D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TP53</w:t>
            </w:r>
          </w:p>
        </w:tc>
        <w:tc>
          <w:tcPr>
            <w:tcW w:w="1962" w:type="dxa"/>
            <w:tcBorders>
              <w:right w:val="single" w:sz="4" w:space="0" w:color="auto"/>
            </w:tcBorders>
          </w:tcPr>
          <w:p w14:paraId="30CCE24D" w14:textId="3E736AE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E5567D">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dW0+MjM2PC9SZWNOdW0+PERpc3BsYXlUZXh0Pls1LCA2LCA4LCA5LCAxMSwgMTYsIDI1LCAyOSwg
MzIsIDY0LCA2NywgNjgsIDc0LCA3NV08L0Rpc3BsYXlUZXh0PjxyZWNvcmQ+PHJlYy1udW1iZXI+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dW0+MjM2PC9SZWNOdW0+PERpc3BsYXlUZXh0Pls1LCA2LCA4LCA5LCAxMSwgMTYsIDI1LCAyOSwg
MzIsIDY0LCA2NywgNjgsIDc0LCA3NV08L0Rpc3BsYXlUZXh0PjxyZWNvcmQ+PHJlYy1udW1iZXI+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sidRPr="00E5567D">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[5, 6, 8, 9, 11, 16, 25, 29, 32, 64, 67, 68, 74, 75]</w:t>
            </w:r>
            <w:r w:rsidRPr="00E5567D">
              <w:rPr>
                <w:rFonts w:ascii="Calibri" w:eastAsia="Times New Roman" w:hAnsi="Calibri" w:cs="Calibri"/>
                <w:color w:val="000000"/>
                <w:sz w:val="22"/>
                <w:szCs w:val="22"/>
                <w:lang w:val="en-NL" w:eastAsia="en-NL"/>
              </w:rPr>
              <w:fldChar w:fldCharType="end"/>
            </w:r>
          </w:p>
        </w:tc>
      </w:tr>
      <w:tr w:rsidR="000A60D7" w:rsidRPr="00105929" w14:paraId="2428FA3C" w14:textId="77777777" w:rsidTr="00E5567D">
        <w:trPr>
          <w:trHeight w:val="288"/>
        </w:trPr>
        <w:tc>
          <w:tcPr>
            <w:tcW w:w="1165" w:type="dxa"/>
            <w:tcBorders>
              <w:left w:val="single" w:sz="4" w:space="0" w:color="auto"/>
            </w:tcBorders>
            <w:noWrap/>
          </w:tcPr>
          <w:p w14:paraId="3D5515F2" w14:textId="1F5E894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eastAsia="en-NL"/>
              </w:rPr>
              <w:t>PDE2A</w:t>
            </w:r>
          </w:p>
        </w:tc>
        <w:tc>
          <w:tcPr>
            <w:tcW w:w="1949" w:type="dxa"/>
            <w:tcBorders>
              <w:right w:val="single" w:sz="4" w:space="0" w:color="auto"/>
            </w:tcBorders>
          </w:tcPr>
          <w:p w14:paraId="0437AA4D" w14:textId="08C5EAE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668D07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4B55E342" w14:textId="52BCECC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SNAI1</w:t>
            </w:r>
          </w:p>
        </w:tc>
        <w:tc>
          <w:tcPr>
            <w:tcW w:w="1841" w:type="dxa"/>
            <w:tcBorders>
              <w:right w:val="single" w:sz="4" w:space="0" w:color="auto"/>
            </w:tcBorders>
          </w:tcPr>
          <w:p w14:paraId="38FC3604" w14:textId="34D4B50C"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[15]</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3EB10587" w14:textId="77777777"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282DF039" w14:textId="23CC5F5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TRAP1</w:t>
            </w:r>
          </w:p>
        </w:tc>
        <w:tc>
          <w:tcPr>
            <w:tcW w:w="1962" w:type="dxa"/>
            <w:tcBorders>
              <w:right w:val="single" w:sz="4" w:space="0" w:color="auto"/>
            </w:tcBorders>
          </w:tcPr>
          <w:p w14:paraId="05658EEE" w14:textId="0066C31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E5567D">
              <w:rPr>
                <w:rFonts w:ascii="Calibri" w:eastAsia="Times New Roman" w:hAnsi="Calibri" w:cs="Calibri"/>
                <w:color w:val="000000"/>
                <w:sz w:val="22"/>
                <w:szCs w:val="22"/>
                <w:lang w:eastAsia="en-NL"/>
              </w:rPr>
              <w:fldChar w:fldCharType="begin"/>
            </w:r>
            <w:r w:rsidR="00D33CDE">
              <w:rPr>
                <w:rFonts w:ascii="Calibri" w:eastAsia="Times New Roman" w:hAnsi="Calibri" w:cs="Calibri"/>
                <w:color w:val="000000"/>
                <w:sz w:val="22"/>
                <w:szCs w:val="22"/>
                <w:lang w:eastAsia="en-NL"/>
              </w:rPr>
              <w:instrText xml:space="preserve"> ADDIN EN.CITE &lt;EndNote&gt;&lt;Cite&gt;&lt;Author&gt;Li&lt;/Author&gt;&lt;Year&gt;2022&lt;/Year&gt;&lt;RecNum&gt;186&lt;/RecNum&gt;&lt;DisplayText&gt;[64]&lt;/DisplayText&gt;&lt;record&gt;&lt;rec-number&gt;186&lt;/rec-number&gt;&lt;foreign-keys&gt;&lt;key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sidRPr="00E5567D">
              <w:rPr>
                <w:rFonts w:ascii="Calibri" w:eastAsia="Times New Roman" w:hAnsi="Calibri" w:cs="Calibri"/>
                <w:color w:val="000000"/>
                <w:sz w:val="22"/>
                <w:szCs w:val="22"/>
                <w:lang w:eastAsia="en-NL"/>
              </w:rPr>
              <w:fldChar w:fldCharType="separate"/>
            </w:r>
            <w:r w:rsidR="00D33CDE">
              <w:rPr>
                <w:rFonts w:ascii="Calibri" w:eastAsia="Times New Roman" w:hAnsi="Calibri" w:cs="Calibri"/>
                <w:noProof/>
                <w:color w:val="000000"/>
                <w:sz w:val="22"/>
                <w:szCs w:val="22"/>
                <w:lang w:eastAsia="en-NL"/>
              </w:rPr>
              <w:t>[64]</w:t>
            </w:r>
            <w:r w:rsidRPr="00E5567D">
              <w:rPr>
                <w:rFonts w:ascii="Calibri" w:eastAsia="Times New Roman" w:hAnsi="Calibri" w:cs="Calibri"/>
                <w:color w:val="000000"/>
                <w:sz w:val="22"/>
                <w:szCs w:val="22"/>
                <w:lang w:eastAsia="en-NL"/>
              </w:rPr>
              <w:fldChar w:fldCharType="end"/>
            </w:r>
          </w:p>
        </w:tc>
      </w:tr>
      <w:tr w:rsidR="000A60D7" w:rsidRPr="00F86D61" w14:paraId="37A19B29" w14:textId="77777777" w:rsidTr="00E5567D">
        <w:trPr>
          <w:trHeight w:val="288"/>
        </w:trPr>
        <w:tc>
          <w:tcPr>
            <w:tcW w:w="1165" w:type="dxa"/>
            <w:tcBorders>
              <w:left w:val="single" w:sz="4" w:space="0" w:color="auto"/>
            </w:tcBorders>
            <w:noWrap/>
          </w:tcPr>
          <w:p w14:paraId="5103E02B" w14:textId="2BD230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eastAsia="en-NL"/>
              </w:rPr>
              <w:t>PDGFRA</w:t>
            </w:r>
          </w:p>
        </w:tc>
        <w:tc>
          <w:tcPr>
            <w:tcW w:w="1949" w:type="dxa"/>
            <w:tcBorders>
              <w:right w:val="single" w:sz="4" w:space="0" w:color="auto"/>
            </w:tcBorders>
          </w:tcPr>
          <w:p w14:paraId="1CBB9FB3" w14:textId="6CC70B8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TnVtPjI0MDwvUmVjTnVtPjxEaXNwbGF5VGV4dD5bMzIsIDM4LCA2Nl08L0Rpc3BsYXlUZXh0Pjxy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TnVtPjI0MDwvUmVjTnVtPjxEaXNwbGF5VGV4dD5bMzIsIDM4LCA2Nl08L0Rpc3BsYXlUZXh0Pjxy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[32, 38, 66]</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64EA53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0C9F59B1" w14:textId="5F325D3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SNRNP200</w:t>
            </w:r>
          </w:p>
        </w:tc>
        <w:tc>
          <w:tcPr>
            <w:tcW w:w="1841" w:type="dxa"/>
            <w:tcBorders>
              <w:right w:val="single" w:sz="4" w:space="0" w:color="auto"/>
            </w:tcBorders>
          </w:tcPr>
          <w:p w14:paraId="58409512" w14:textId="41F5A46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D33CDE">
              <w:rPr>
                <w:rFonts w:ascii="Calibri" w:eastAsia="Times New Roman" w:hAnsi="Calibri" w:cs="Calibri"/>
                <w:color w:val="000000"/>
                <w:sz w:val="22"/>
                <w:szCs w:val="22"/>
                <w:lang w:val="en-NL" w:eastAsia="en-NL"/>
              </w:rPr>
              <w:instrText xml:space="preserve"> ADDIN EN.CITE &lt;EndNote&gt;&lt;Cite&gt;&lt;Author&gt;Yang&lt;/Author&gt;&lt;Year&gt;2024&lt;/Year&gt;&lt;RecNum&gt;250&lt;/RecNum&gt;&lt;DisplayText&gt;[76]&lt;/DisplayText&gt;&lt;record&gt;&lt;rec-number&gt;250&lt;/rec-number&gt;&lt;foreign-keys&gt;&lt;key app="EN" db-id="2s2eadsays95sheeax9pw2ahprdzwad2wax9" timestamp="1747555924" guid="f0205dcb-2589-49c6-bab0-b7b3370a8cfc"&gt;250&lt;/key&gt;&lt;/foreign-keys&gt;&lt;ref-type name="Journal Article"&gt;17&lt;/ref-type&gt;&lt;contributors&gt;&lt;authors&gt;&lt;author&gt;Yang, Wenxiao&lt;/author&gt;&lt;author&gt;Hong, Luo&lt;/author&gt;&lt;author&gt;Guo, Linwei&lt;/author&gt;&lt;author&gt;Wang, Yunjin&lt;/author&gt;&lt;author&gt;Han, Xiangchen&lt;/author&gt;&lt;author&gt;Han, Boyue&lt;/author&gt;&lt;author&gt;Xing, Zheng&lt;/author&gt;&lt;author&gt;Zhang, Guoliang&lt;/author&gt;&lt;author&gt;Zhou, Hongxia&lt;/author&gt;&lt;author&gt;Chen, Chao&lt;/author&gt;&lt;author&gt;Ling, Hong&lt;/author&gt;&lt;author&gt;Shao, Zhimin&lt;/author&gt;&lt;author&gt;Hu, Xin&lt;/author&gt;&lt;/authors&gt;&lt;/contributors&gt;&lt;titles&gt;&lt;title&gt;Targeting SNRNP200-induced splicing dysregulation offers an immunotherapy opportunity for glycolytic triple-negative breast cancer&lt;/title&gt;&lt;secondary-title&gt;Cell Discovery&lt;/secondary-title&gt;&lt;/titles&gt;&lt;periodical&gt;&lt;full-title&gt;Cell Discovery&lt;/full-title&gt;&lt;/periodical&gt;&lt;pages&gt;96&lt;/pages&gt;&lt;volume&gt;10&lt;/volume&gt;&lt;number&gt;1&lt;/number&gt;&lt;dates&gt;&lt;year&gt;2024&lt;/year&gt;&lt;pub-dates&gt;&lt;date&gt;2024/09/17&lt;/date&gt;&lt;/pub-dates&gt;&lt;/dates&gt;&lt;isbn&gt;2056-5968&lt;/isbn&gt;&lt;urls&gt;&lt;related-urls&gt;&lt;url&gt;https://doi.org/10.1038/s41421-024-00715-7&lt;/url&gt;&lt;/related-urls&gt;&lt;/urls&gt;&lt;electronic-resource-num&gt;10.1038/s41421-024-00715-7&lt;/electronic-resource-num&gt;&lt;/record&gt;&lt;/Cite&gt;&lt;/EndNote&gt;</w:instrText>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[76]</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40A3AF1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628150EF" w14:textId="224DEB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TRDC</w:t>
            </w:r>
          </w:p>
        </w:tc>
        <w:tc>
          <w:tcPr>
            <w:tcW w:w="1962" w:type="dxa"/>
            <w:tcBorders>
              <w:right w:val="single" w:sz="4" w:space="0" w:color="auto"/>
            </w:tcBorders>
          </w:tcPr>
          <w:p w14:paraId="160ACE86" w14:textId="22546D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eastAsia="en-NL"/>
              </w:rPr>
              <w:fldChar w:fldCharType="begin"/>
            </w:r>
            <w:r w:rsidRPr="00E5567D">
              <w:rPr>
                <w:rFonts w:ascii="Calibri" w:eastAsia="Times New Roman" w:hAnsi="Calibri" w:cs="Calibri"/>
                <w:color w:val="000000"/>
                <w:sz w:val="22"/>
                <w:szCs w:val="22"/>
                <w:lang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lang w:eastAsia="en-NL"/>
              </w:rPr>
              <w:fldChar w:fldCharType="separate"/>
            </w:r>
            <w:r w:rsidRPr="00E5567D">
              <w:rPr>
                <w:rFonts w:ascii="Calibri" w:eastAsia="Times New Roman" w:hAnsi="Calibri" w:cs="Calibri"/>
                <w:noProof/>
                <w:color w:val="000000"/>
                <w:sz w:val="22"/>
                <w:szCs w:val="22"/>
                <w:lang w:eastAsia="en-NL"/>
              </w:rPr>
              <w:t>[3]</w:t>
            </w:r>
            <w:r w:rsidRPr="00E5567D">
              <w:rPr>
                <w:rFonts w:ascii="Calibri" w:eastAsia="Times New Roman" w:hAnsi="Calibri" w:cs="Calibri"/>
                <w:color w:val="000000"/>
                <w:sz w:val="22"/>
                <w:szCs w:val="22"/>
                <w:lang w:eastAsia="en-NL"/>
              </w:rPr>
              <w:fldChar w:fldCharType="end"/>
            </w:r>
          </w:p>
        </w:tc>
      </w:tr>
      <w:tr w:rsidR="000A60D7" w:rsidRPr="00F86D61" w14:paraId="31429A98" w14:textId="77777777" w:rsidTr="00E5567D">
        <w:trPr>
          <w:trHeight w:val="288"/>
        </w:trPr>
        <w:tc>
          <w:tcPr>
            <w:tcW w:w="1165" w:type="dxa"/>
            <w:tcBorders>
              <w:left w:val="single" w:sz="4" w:space="0" w:color="auto"/>
            </w:tcBorders>
            <w:noWrap/>
          </w:tcPr>
          <w:p w14:paraId="05505B32" w14:textId="1123C0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eastAsia="en-NL"/>
              </w:rPr>
              <w:t>PDGFRB</w:t>
            </w:r>
          </w:p>
        </w:tc>
        <w:tc>
          <w:tcPr>
            <w:tcW w:w="1949" w:type="dxa"/>
            <w:tcBorders>
              <w:right w:val="single" w:sz="4" w:space="0" w:color="auto"/>
            </w:tcBorders>
          </w:tcPr>
          <w:p w14:paraId="76C738FE" w14:textId="4187C14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TnVtPjI0MDwvUmVjTnVtPjxEaXNwbGF5VGV4dD5bMzgsIDY2XTwvRGlzcGxheVRleHQ+PHJlY29y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TnVtPjI0MDwvUmVjTnVtPjxEaXNwbGF5VGV4dD5bMzgsIDY2XTwvRGlzcGxheVRleHQ+PHJlY29y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[38, 66]</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53E272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314D30CB" w14:textId="7E10377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 xml:space="preserve">SOD3 </w:t>
            </w:r>
          </w:p>
        </w:tc>
        <w:tc>
          <w:tcPr>
            <w:tcW w:w="1841" w:type="dxa"/>
            <w:tcBorders>
              <w:right w:val="single" w:sz="4" w:space="0" w:color="auto"/>
            </w:tcBorders>
          </w:tcPr>
          <w:p w14:paraId="7955AA1E" w14:textId="4F2C6CA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[10]</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666C40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62049473" w14:textId="1BFD940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TRGC1</w:t>
            </w:r>
          </w:p>
        </w:tc>
        <w:tc>
          <w:tcPr>
            <w:tcW w:w="1962" w:type="dxa"/>
            <w:tcBorders>
              <w:right w:val="single" w:sz="4" w:space="0" w:color="auto"/>
            </w:tcBorders>
          </w:tcPr>
          <w:p w14:paraId="64BFE860" w14:textId="6A2567C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r>
            <w:r w:rsidRPr="00E5567D">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lang w:val="en-NL" w:eastAsia="en-NL"/>
              </w:rPr>
              <w:fldChar w:fldCharType="separate"/>
            </w:r>
            <w:r w:rsidRPr="00E5567D">
              <w:rPr>
                <w:rFonts w:ascii="Calibri" w:eastAsia="Times New Roman" w:hAnsi="Calibri" w:cs="Calibri"/>
                <w:noProof/>
                <w:color w:val="000000"/>
                <w:sz w:val="22"/>
                <w:szCs w:val="22"/>
                <w:lang w:val="en-NL" w:eastAsia="en-NL"/>
              </w:rPr>
              <w:t>[3]</w:t>
            </w:r>
            <w:r w:rsidRPr="00E5567D">
              <w:rPr>
                <w:rFonts w:ascii="Calibri" w:eastAsia="Times New Roman" w:hAnsi="Calibri" w:cs="Calibri"/>
                <w:color w:val="000000"/>
                <w:sz w:val="22"/>
                <w:szCs w:val="22"/>
                <w:lang w:val="en-NL" w:eastAsia="en-NL"/>
              </w:rPr>
              <w:fldChar w:fldCharType="end"/>
            </w:r>
          </w:p>
        </w:tc>
      </w:tr>
      <w:tr w:rsidR="000A60D7" w:rsidRPr="00F86D61" w14:paraId="3C570D7F" w14:textId="77777777" w:rsidTr="00E5567D">
        <w:trPr>
          <w:trHeight w:val="288"/>
        </w:trPr>
        <w:tc>
          <w:tcPr>
            <w:tcW w:w="1165" w:type="dxa"/>
            <w:tcBorders>
              <w:left w:val="single" w:sz="4" w:space="0" w:color="auto"/>
            </w:tcBorders>
            <w:noWrap/>
          </w:tcPr>
          <w:p w14:paraId="23D8DC39" w14:textId="76349C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eastAsia="en-NL"/>
              </w:rPr>
              <w:t>PECAM1</w:t>
            </w:r>
          </w:p>
        </w:tc>
        <w:tc>
          <w:tcPr>
            <w:tcW w:w="1949" w:type="dxa"/>
            <w:tcBorders>
              <w:right w:val="single" w:sz="4" w:space="0" w:color="auto"/>
            </w:tcBorders>
          </w:tcPr>
          <w:p w14:paraId="51853798" w14:textId="4B1497D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TnVtPjI0MDwvUmVjTnVtPjxEaXNwbGF5VGV4dD5bMzgsIDY2XTwvRGlzcGxheVRleHQ+PHJlY29y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TnVtPjI0MDwvUmVjTnVtPjxEaXNwbGF5VGV4dD5bMzgsIDY2XTwvRGlzcGxheVRleHQ+PHJlY29y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[38, 66]</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7EB2A79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26D46935" w14:textId="7650305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SPARCL1</w:t>
            </w:r>
          </w:p>
        </w:tc>
        <w:tc>
          <w:tcPr>
            <w:tcW w:w="1841" w:type="dxa"/>
            <w:tcBorders>
              <w:right w:val="single" w:sz="4" w:space="0" w:color="auto"/>
            </w:tcBorders>
          </w:tcPr>
          <w:p w14:paraId="3DD4DAD0" w14:textId="7D5B108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29DB3F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5B114EC5" w14:textId="380BFC5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TRGC2</w:t>
            </w:r>
          </w:p>
        </w:tc>
        <w:tc>
          <w:tcPr>
            <w:tcW w:w="1962" w:type="dxa"/>
            <w:tcBorders>
              <w:right w:val="single" w:sz="4" w:space="0" w:color="auto"/>
            </w:tcBorders>
          </w:tcPr>
          <w:p w14:paraId="4207B27C" w14:textId="3EDC596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r>
            <w:r w:rsidRPr="00E5567D">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lang w:val="en-NL" w:eastAsia="en-NL"/>
              </w:rPr>
              <w:fldChar w:fldCharType="separate"/>
            </w:r>
            <w:r w:rsidRPr="00E5567D">
              <w:rPr>
                <w:rFonts w:ascii="Calibri" w:eastAsia="Times New Roman" w:hAnsi="Calibri" w:cs="Calibri"/>
                <w:noProof/>
                <w:color w:val="000000"/>
                <w:sz w:val="22"/>
                <w:szCs w:val="22"/>
                <w:lang w:val="en-NL" w:eastAsia="en-NL"/>
              </w:rPr>
              <w:t>[3]</w:t>
            </w:r>
            <w:r w:rsidRPr="00E5567D">
              <w:rPr>
                <w:rFonts w:ascii="Calibri" w:eastAsia="Times New Roman" w:hAnsi="Calibri" w:cs="Calibri"/>
                <w:color w:val="000000"/>
                <w:sz w:val="22"/>
                <w:szCs w:val="22"/>
                <w:lang w:val="en-NL" w:eastAsia="en-NL"/>
              </w:rPr>
              <w:fldChar w:fldCharType="end"/>
            </w:r>
          </w:p>
        </w:tc>
      </w:tr>
      <w:tr w:rsidR="000A60D7" w:rsidRPr="00F86D61" w14:paraId="3A15C5A2" w14:textId="77777777" w:rsidTr="00E5567D">
        <w:trPr>
          <w:trHeight w:val="288"/>
        </w:trPr>
        <w:tc>
          <w:tcPr>
            <w:tcW w:w="1165" w:type="dxa"/>
            <w:tcBorders>
              <w:left w:val="single" w:sz="4" w:space="0" w:color="auto"/>
            </w:tcBorders>
            <w:noWrap/>
          </w:tcPr>
          <w:p w14:paraId="53009B68" w14:textId="4035C4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eastAsia="en-NL"/>
              </w:rPr>
              <w:t>PGF</w:t>
            </w:r>
          </w:p>
        </w:tc>
        <w:tc>
          <w:tcPr>
            <w:tcW w:w="1949" w:type="dxa"/>
            <w:tcBorders>
              <w:right w:val="single" w:sz="4" w:space="0" w:color="auto"/>
            </w:tcBorders>
          </w:tcPr>
          <w:p w14:paraId="5956CCEE" w14:textId="56BE22E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TnVtPjI0MDwvUmVjTnVtPjxEaXNwbGF5VGV4dD5bMjcsIDM4LCA2N108L0Rpc3BsYXlUZXh0Pjxy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TnVtPjI0MDwvUmVjTnVtPjxEaXNwbGF5VGV4dD5bMjcsIDM4LCA2N108L0Rpc3BsYXlUZXh0Pjxy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[27, 38, 67]</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7200B2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1FD59BD5" w14:textId="299621B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SPTA1</w:t>
            </w:r>
          </w:p>
        </w:tc>
        <w:tc>
          <w:tcPr>
            <w:tcW w:w="1841" w:type="dxa"/>
            <w:tcBorders>
              <w:right w:val="single" w:sz="4" w:space="0" w:color="auto"/>
            </w:tcBorders>
          </w:tcPr>
          <w:p w14:paraId="60C8036F" w14:textId="7F989AD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743896F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3A051D56" w14:textId="265F201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TRIM29</w:t>
            </w:r>
          </w:p>
        </w:tc>
        <w:tc>
          <w:tcPr>
            <w:tcW w:w="1962" w:type="dxa"/>
            <w:tcBorders>
              <w:right w:val="single" w:sz="4" w:space="0" w:color="auto"/>
            </w:tcBorders>
          </w:tcPr>
          <w:p w14:paraId="71433359" w14:textId="2A5F9B8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r>
            <w:r w:rsidRPr="00E5567D">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sidRPr="00E5567D">
              <w:rPr>
                <w:rFonts w:ascii="Calibri" w:eastAsia="Times New Roman" w:hAnsi="Calibri" w:cs="Calibri"/>
                <w:color w:val="000000"/>
                <w:sz w:val="22"/>
                <w:szCs w:val="22"/>
                <w:lang w:val="en-NL" w:eastAsia="en-NL"/>
              </w:rPr>
              <w:fldChar w:fldCharType="separate"/>
            </w:r>
            <w:r w:rsidRPr="00E5567D">
              <w:rPr>
                <w:rFonts w:ascii="Calibri" w:eastAsia="Times New Roman" w:hAnsi="Calibri" w:cs="Calibri"/>
                <w:noProof/>
                <w:color w:val="000000"/>
                <w:sz w:val="22"/>
                <w:szCs w:val="22"/>
                <w:lang w:val="en-NL" w:eastAsia="en-NL"/>
              </w:rPr>
              <w:t>[25]</w:t>
            </w:r>
            <w:r w:rsidRPr="00E5567D">
              <w:rPr>
                <w:rFonts w:ascii="Calibri" w:eastAsia="Times New Roman" w:hAnsi="Calibri" w:cs="Calibri"/>
                <w:color w:val="000000"/>
                <w:sz w:val="22"/>
                <w:szCs w:val="22"/>
                <w:lang w:val="en-NL" w:eastAsia="en-NL"/>
              </w:rPr>
              <w:fldChar w:fldCharType="end"/>
            </w:r>
          </w:p>
        </w:tc>
      </w:tr>
      <w:tr w:rsidR="000A60D7" w:rsidRPr="00F86D61" w14:paraId="3C4A1DCB" w14:textId="77777777" w:rsidTr="00E5567D">
        <w:trPr>
          <w:trHeight w:val="288"/>
        </w:trPr>
        <w:tc>
          <w:tcPr>
            <w:tcW w:w="1165" w:type="dxa"/>
            <w:tcBorders>
              <w:left w:val="single" w:sz="4" w:space="0" w:color="auto"/>
            </w:tcBorders>
            <w:noWrap/>
          </w:tcPr>
          <w:p w14:paraId="077F3BF7" w14:textId="07206B7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eastAsia="en-NL"/>
              </w:rPr>
              <w:t>PGR</w:t>
            </w:r>
          </w:p>
        </w:tc>
        <w:tc>
          <w:tcPr>
            <w:tcW w:w="1949" w:type="dxa"/>
            <w:tcBorders>
              <w:right w:val="single" w:sz="4" w:space="0" w:color="auto"/>
            </w:tcBorders>
          </w:tcPr>
          <w:p w14:paraId="372C29BB" w14:textId="01C6994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 32, 37]</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3449AA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092C1E5A" w14:textId="1C78DB6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SRC</w:t>
            </w:r>
          </w:p>
        </w:tc>
        <w:tc>
          <w:tcPr>
            <w:tcW w:w="1841" w:type="dxa"/>
            <w:tcBorders>
              <w:right w:val="single" w:sz="4" w:space="0" w:color="auto"/>
            </w:tcBorders>
          </w:tcPr>
          <w:p w14:paraId="7C951C29" w14:textId="19DF5FC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D33CDE">
              <w:rPr>
                <w:rFonts w:ascii="Calibri" w:eastAsia="Times New Roman" w:hAnsi="Calibri" w:cs="Calibri"/>
                <w:color w:val="000000"/>
                <w:sz w:val="22"/>
                <w:szCs w:val="22"/>
                <w:lang w:val="en-NL" w:eastAsia="en-NL"/>
              </w:rPr>
              <w:instrText xml:space="preserve"> ADDIN EN.CITE &lt;EndNote&gt;&lt;Cite&gt;&lt;Author&gt;Egeland&lt;/Author&gt;&lt;Year&gt;2024&lt;/Year&gt;&lt;RecNum&gt;245&lt;/RecNum&gt;&lt;DisplayText&gt;[74]&lt;/DisplayText&gt;&lt;record&gt;&lt;rec-number&gt;245&lt;/rec-number&gt;&lt;foreign-keys&gt;&lt;key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[74]</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7F665D4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151688D4" w14:textId="30DE5D3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TTN</w:t>
            </w:r>
          </w:p>
        </w:tc>
        <w:tc>
          <w:tcPr>
            <w:tcW w:w="1962" w:type="dxa"/>
            <w:tcBorders>
              <w:right w:val="single" w:sz="4" w:space="0" w:color="auto"/>
            </w:tcBorders>
          </w:tcPr>
          <w:p w14:paraId="1C8BDA80" w14:textId="72934033"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Y051bT4yMTA8L1JlY051bT48RGlzcGxheVRleHQ+WzUsIDE2LCAyNSwgNzVdPC9EaXNwbGF5VGV4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Y051bT4yMTA8L1JlY051bT48RGlzcGxheVRleHQ+WzUsIDE2LCAyNSwgNzVdPC9EaXNwbGF5VGV4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sidRPr="00E5567D">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[5, 16, 25, 75]</w:t>
            </w:r>
            <w:r w:rsidRPr="00E5567D">
              <w:rPr>
                <w:rFonts w:ascii="Calibri" w:eastAsia="Times New Roman" w:hAnsi="Calibri" w:cs="Calibri"/>
                <w:color w:val="000000"/>
                <w:sz w:val="22"/>
                <w:szCs w:val="22"/>
                <w:lang w:val="en-NL" w:eastAsia="en-NL"/>
              </w:rPr>
              <w:fldChar w:fldCharType="end"/>
            </w:r>
          </w:p>
        </w:tc>
      </w:tr>
      <w:tr w:rsidR="000A60D7" w:rsidRPr="00F86D61" w14:paraId="5520BB52" w14:textId="77777777" w:rsidTr="00E5567D">
        <w:trPr>
          <w:trHeight w:val="288"/>
        </w:trPr>
        <w:tc>
          <w:tcPr>
            <w:tcW w:w="1165" w:type="dxa"/>
            <w:tcBorders>
              <w:left w:val="single" w:sz="4" w:space="0" w:color="auto"/>
            </w:tcBorders>
            <w:noWrap/>
          </w:tcPr>
          <w:p w14:paraId="4780644D" w14:textId="3AF320B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PHLDA2</w:t>
            </w:r>
          </w:p>
        </w:tc>
        <w:tc>
          <w:tcPr>
            <w:tcW w:w="1949" w:type="dxa"/>
            <w:tcBorders>
              <w:right w:val="single" w:sz="4" w:space="0" w:color="auto"/>
            </w:tcBorders>
          </w:tcPr>
          <w:p w14:paraId="2394C59A" w14:textId="1C3B0A3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1D6D60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08198B12" w14:textId="298848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SRD5A2</w:t>
            </w:r>
          </w:p>
        </w:tc>
        <w:tc>
          <w:tcPr>
            <w:tcW w:w="1841" w:type="dxa"/>
            <w:tcBorders>
              <w:right w:val="single" w:sz="4" w:space="0" w:color="auto"/>
            </w:tcBorders>
          </w:tcPr>
          <w:p w14:paraId="56F8F7F8" w14:textId="6C5CB56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284DDB6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4DE6F75A" w14:textId="7D52030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TYMS</w:t>
            </w:r>
          </w:p>
        </w:tc>
        <w:tc>
          <w:tcPr>
            <w:tcW w:w="1962" w:type="dxa"/>
            <w:tcBorders>
              <w:right w:val="single" w:sz="4" w:space="0" w:color="auto"/>
            </w:tcBorders>
          </w:tcPr>
          <w:p w14:paraId="30AC17FB" w14:textId="4E4BDCF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r>
            <w:r w:rsidRPr="00E5567D">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sidRPr="00E5567D">
              <w:rPr>
                <w:rFonts w:ascii="Calibri" w:eastAsia="Times New Roman" w:hAnsi="Calibri" w:cs="Calibri"/>
                <w:color w:val="000000"/>
                <w:sz w:val="22"/>
                <w:szCs w:val="22"/>
                <w:lang w:val="en-NL" w:eastAsia="en-NL"/>
              </w:rPr>
              <w:fldChar w:fldCharType="separate"/>
            </w:r>
            <w:r w:rsidRPr="00E5567D">
              <w:rPr>
                <w:rFonts w:ascii="Calibri" w:eastAsia="Times New Roman" w:hAnsi="Calibri" w:cs="Calibri"/>
                <w:noProof/>
                <w:color w:val="000000"/>
                <w:sz w:val="22"/>
                <w:szCs w:val="22"/>
                <w:lang w:val="en-NL" w:eastAsia="en-NL"/>
              </w:rPr>
              <w:t>[16]</w:t>
            </w:r>
            <w:r w:rsidRPr="00E5567D">
              <w:rPr>
                <w:rFonts w:ascii="Calibri" w:eastAsia="Times New Roman" w:hAnsi="Calibri" w:cs="Calibri"/>
                <w:color w:val="000000"/>
                <w:sz w:val="22"/>
                <w:szCs w:val="22"/>
                <w:lang w:val="en-NL" w:eastAsia="en-NL"/>
              </w:rPr>
              <w:fldChar w:fldCharType="end"/>
            </w:r>
          </w:p>
        </w:tc>
      </w:tr>
      <w:tr w:rsidR="000A60D7" w:rsidRPr="00F86D61" w14:paraId="38906BF8" w14:textId="77777777" w:rsidTr="00E5567D">
        <w:trPr>
          <w:trHeight w:val="288"/>
        </w:trPr>
        <w:tc>
          <w:tcPr>
            <w:tcW w:w="1165" w:type="dxa"/>
            <w:tcBorders>
              <w:left w:val="single" w:sz="4" w:space="0" w:color="auto"/>
            </w:tcBorders>
            <w:noWrap/>
          </w:tcPr>
          <w:p w14:paraId="2B736D8F" w14:textId="2003A28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PIK3CA</w:t>
            </w:r>
          </w:p>
        </w:tc>
        <w:tc>
          <w:tcPr>
            <w:tcW w:w="1949" w:type="dxa"/>
            <w:tcBorders>
              <w:right w:val="single" w:sz="4" w:space="0" w:color="auto"/>
            </w:tcBorders>
          </w:tcPr>
          <w:p w14:paraId="063EC871" w14:textId="505A855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Y051bT4yMTA8L1JlY051bT48RGlzcGxheVRleHQ+WzUsIDYsIDgsIDEwLCAxNiwgMTksIDI1LCAy
OSwgMzAsIDMyLCAzNywgNjQtNjYsIDY4LCA3MSwgNzVdPC9EaXNwbGF5VGV4dD48cmVjb3JkPjxy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Y051bT4yMTA8L1JlY051bT48RGlzcGxheVRleHQ+WzUsIDYsIDgsIDEwLCAxNiwgMTksIDI1LCAy
OSwgMzAsIDMyLCAzNywgNjQtNjYsIDY4LCA3MSwgNzVdPC9EaXNwbGF5VGV4dD48cmVjb3JkPjxy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[5, 6, 8, 10, 16, 19, 25, 29, 30, 32, 37, 64-66, 68, 71, 75]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319C411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5279BF02" w14:textId="3BA8630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SREBF1</w:t>
            </w:r>
          </w:p>
        </w:tc>
        <w:tc>
          <w:tcPr>
            <w:tcW w:w="1841" w:type="dxa"/>
            <w:tcBorders>
              <w:right w:val="single" w:sz="4" w:space="0" w:color="auto"/>
            </w:tcBorders>
          </w:tcPr>
          <w:p w14:paraId="23A19DA6" w14:textId="45EC9E6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 32]</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0A29AEB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7C1F776A" w14:textId="4F68E87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UBE2C</w:t>
            </w:r>
          </w:p>
        </w:tc>
        <w:tc>
          <w:tcPr>
            <w:tcW w:w="1962" w:type="dxa"/>
            <w:tcBorders>
              <w:right w:val="single" w:sz="4" w:space="0" w:color="auto"/>
            </w:tcBorders>
          </w:tcPr>
          <w:p w14:paraId="5E3529C6" w14:textId="06AA026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r>
            <w:r w:rsidRPr="00E5567D">
              <w:rPr>
                <w:rFonts w:ascii="Calibri" w:eastAsia="Times New Roman" w:hAnsi="Calibri" w:cs="Calibri"/>
                <w:color w:val="000000"/>
                <w:sz w:val="22"/>
                <w:szCs w:val="22"/>
                <w:lang w:val="en-NL" w:eastAsia="en-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Pr="00E5567D">
              <w:rPr>
                <w:rFonts w:ascii="Calibri" w:eastAsia="Times New Roman" w:hAnsi="Calibri" w:cs="Calibri"/>
                <w:color w:val="000000"/>
                <w:sz w:val="22"/>
                <w:szCs w:val="22"/>
                <w:lang w:val="en-NL" w:eastAsia="en-NL"/>
              </w:rPr>
              <w:fldChar w:fldCharType="separate"/>
            </w:r>
            <w:r w:rsidRPr="00E5567D">
              <w:rPr>
                <w:rFonts w:ascii="Calibri" w:eastAsia="Times New Roman" w:hAnsi="Calibri" w:cs="Calibri"/>
                <w:noProof/>
                <w:color w:val="000000"/>
                <w:sz w:val="22"/>
                <w:szCs w:val="22"/>
                <w:lang w:val="en-NL" w:eastAsia="en-NL"/>
              </w:rPr>
              <w:t>[8]</w:t>
            </w:r>
            <w:r w:rsidRPr="00E5567D">
              <w:rPr>
                <w:rFonts w:ascii="Calibri" w:eastAsia="Times New Roman" w:hAnsi="Calibri" w:cs="Calibri"/>
                <w:color w:val="000000"/>
                <w:sz w:val="22"/>
                <w:szCs w:val="22"/>
                <w:lang w:val="en-NL" w:eastAsia="en-NL"/>
              </w:rPr>
              <w:fldChar w:fldCharType="end"/>
            </w:r>
          </w:p>
        </w:tc>
      </w:tr>
      <w:tr w:rsidR="000A60D7" w:rsidRPr="00F86D61" w14:paraId="1BF2C7CE" w14:textId="77777777" w:rsidTr="00E5567D">
        <w:trPr>
          <w:trHeight w:val="288"/>
        </w:trPr>
        <w:tc>
          <w:tcPr>
            <w:tcW w:w="1165" w:type="dxa"/>
            <w:tcBorders>
              <w:left w:val="single" w:sz="4" w:space="0" w:color="auto"/>
            </w:tcBorders>
            <w:noWrap/>
          </w:tcPr>
          <w:p w14:paraId="50FB3679" w14:textId="467E87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PIK3R1</w:t>
            </w:r>
          </w:p>
        </w:tc>
        <w:tc>
          <w:tcPr>
            <w:tcW w:w="1949" w:type="dxa"/>
            <w:tcBorders>
              <w:right w:val="single" w:sz="4" w:space="0" w:color="auto"/>
            </w:tcBorders>
          </w:tcPr>
          <w:p w14:paraId="5065A4BC" w14:textId="170E07E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 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666DA5E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17824E16" w14:textId="21857D2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SRSF1</w:t>
            </w:r>
          </w:p>
        </w:tc>
        <w:tc>
          <w:tcPr>
            <w:tcW w:w="1841" w:type="dxa"/>
            <w:tcBorders>
              <w:right w:val="single" w:sz="4" w:space="0" w:color="auto"/>
            </w:tcBorders>
          </w:tcPr>
          <w:p w14:paraId="7CFA5A2F" w14:textId="191E3F2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2B62C6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07574F48" w14:textId="432C057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USP6NL</w:t>
            </w:r>
          </w:p>
        </w:tc>
        <w:tc>
          <w:tcPr>
            <w:tcW w:w="1962" w:type="dxa"/>
            <w:tcBorders>
              <w:right w:val="single" w:sz="4" w:space="0" w:color="auto"/>
            </w:tcBorders>
          </w:tcPr>
          <w:p w14:paraId="3B894397" w14:textId="0ADA4EF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r>
            <w:r w:rsidRPr="00E5567D">
              <w:rPr>
                <w:rFonts w:ascii="Calibri" w:eastAsia="Times New Roman" w:hAnsi="Calibri" w:cs="Calibri"/>
                <w:color w:val="000000"/>
                <w:sz w:val="22"/>
                <w:szCs w:val="22"/>
                <w:lang w:val="en-NL" w:eastAsia="en-NL"/>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Pr="00E5567D">
              <w:rPr>
                <w:rFonts w:ascii="Calibri" w:eastAsia="Times New Roman" w:hAnsi="Calibri" w:cs="Calibri"/>
                <w:color w:val="000000"/>
                <w:sz w:val="22"/>
                <w:szCs w:val="22"/>
                <w:lang w:val="en-NL" w:eastAsia="en-NL"/>
              </w:rPr>
              <w:fldChar w:fldCharType="separate"/>
            </w:r>
            <w:r w:rsidRPr="00E5567D">
              <w:rPr>
                <w:rFonts w:ascii="Calibri" w:eastAsia="Times New Roman" w:hAnsi="Calibri" w:cs="Calibri"/>
                <w:noProof/>
                <w:color w:val="000000"/>
                <w:sz w:val="22"/>
                <w:szCs w:val="22"/>
                <w:lang w:val="en-NL" w:eastAsia="en-NL"/>
              </w:rPr>
              <w:t>[1]</w:t>
            </w:r>
            <w:r w:rsidRPr="00E5567D">
              <w:rPr>
                <w:rFonts w:ascii="Calibri" w:eastAsia="Times New Roman" w:hAnsi="Calibri" w:cs="Calibri"/>
                <w:color w:val="000000"/>
                <w:sz w:val="22"/>
                <w:szCs w:val="22"/>
                <w:lang w:val="en-NL" w:eastAsia="en-NL"/>
              </w:rPr>
              <w:fldChar w:fldCharType="end"/>
            </w:r>
          </w:p>
        </w:tc>
      </w:tr>
      <w:tr w:rsidR="000A60D7" w:rsidRPr="00F86D61" w14:paraId="726098E2" w14:textId="77777777" w:rsidTr="00E5567D">
        <w:trPr>
          <w:trHeight w:val="288"/>
        </w:trPr>
        <w:tc>
          <w:tcPr>
            <w:tcW w:w="1165" w:type="dxa"/>
            <w:tcBorders>
              <w:left w:val="single" w:sz="4" w:space="0" w:color="auto"/>
            </w:tcBorders>
            <w:noWrap/>
          </w:tcPr>
          <w:p w14:paraId="61E00421" w14:textId="7F14D8C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PIP</w:t>
            </w:r>
          </w:p>
        </w:tc>
        <w:tc>
          <w:tcPr>
            <w:tcW w:w="1949" w:type="dxa"/>
            <w:tcBorders>
              <w:right w:val="single" w:sz="4" w:space="0" w:color="auto"/>
            </w:tcBorders>
          </w:tcPr>
          <w:p w14:paraId="6A0B5CF9" w14:textId="5DD14EF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50FAA7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3AF415CC" w14:textId="386A28D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Pr>
                <w:rFonts w:ascii="Calibri" w:eastAsia="Times New Roman" w:hAnsi="Calibri" w:cs="Calibri"/>
                <w:color w:val="000000"/>
                <w:sz w:val="22"/>
                <w:szCs w:val="22"/>
                <w:lang w:val="en-NL" w:eastAsia="en-NL"/>
              </w:rPr>
              <w:t>S</w:t>
            </w:r>
            <w:r w:rsidRPr="003669A3">
              <w:rPr>
                <w:rFonts w:ascii="Calibri" w:eastAsia="Times New Roman" w:hAnsi="Calibri" w:cs="Calibri"/>
                <w:color w:val="000000"/>
                <w:sz w:val="22"/>
                <w:szCs w:val="22"/>
                <w:lang w:eastAsia="en-NL"/>
              </w:rPr>
              <w:t>TAT1</w:t>
            </w:r>
          </w:p>
        </w:tc>
        <w:tc>
          <w:tcPr>
            <w:tcW w:w="1841" w:type="dxa"/>
            <w:tcBorders>
              <w:right w:val="single" w:sz="4" w:space="0" w:color="auto"/>
            </w:tcBorders>
          </w:tcPr>
          <w:p w14:paraId="40F4F99E" w14:textId="2656D51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PEVuZE5vdGU+PENpdGU+PEF1dGhvcj5EcmFnb25ldHRpPC9BdXRob3I+PFllYXI+MjAyNDwvWWVh
cj48UmVjTnVtPjI0ODwvUmVjTnVtPjxEaXNwbGF5VGV4dD5bMzIsIDY3XTwvRGlzcGxheVRleHQ+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PEVuZE5vdGU+PENpdGU+PEF1dGhvcj5EcmFnb25ldHRpPC9BdXRob3I+PFllYXI+MjAyNDwvWWVh
cj48UmVjTnVtPjI0ODwvUmVjTnVtPjxEaXNwbGF5VGV4dD5bMzIsIDY3XTwvRGlzcGxheVRleHQ+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[32, 67]</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1118F95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062166E1" w14:textId="741538E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VAV3</w:t>
            </w:r>
          </w:p>
        </w:tc>
        <w:tc>
          <w:tcPr>
            <w:tcW w:w="1962" w:type="dxa"/>
            <w:tcBorders>
              <w:right w:val="single" w:sz="4" w:space="0" w:color="auto"/>
            </w:tcBorders>
          </w:tcPr>
          <w:p w14:paraId="4A748008" w14:textId="6D35769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r>
            <w:r w:rsidRPr="00E5567D">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sidRPr="00E5567D">
              <w:rPr>
                <w:rFonts w:ascii="Calibri" w:eastAsia="Times New Roman" w:hAnsi="Calibri" w:cs="Calibri"/>
                <w:color w:val="000000"/>
                <w:sz w:val="22"/>
                <w:szCs w:val="22"/>
                <w:lang w:val="en-NL" w:eastAsia="en-NL"/>
              </w:rPr>
              <w:fldChar w:fldCharType="separate"/>
            </w:r>
            <w:r w:rsidRPr="00E5567D">
              <w:rPr>
                <w:rFonts w:ascii="Calibri" w:eastAsia="Times New Roman" w:hAnsi="Calibri" w:cs="Calibri"/>
                <w:noProof/>
                <w:color w:val="000000"/>
                <w:sz w:val="22"/>
                <w:szCs w:val="22"/>
                <w:lang w:val="en-NL" w:eastAsia="en-NL"/>
              </w:rPr>
              <w:t>[25]</w:t>
            </w:r>
            <w:r w:rsidRPr="00E5567D">
              <w:rPr>
                <w:rFonts w:ascii="Calibri" w:eastAsia="Times New Roman" w:hAnsi="Calibri" w:cs="Calibri"/>
                <w:color w:val="000000"/>
                <w:sz w:val="22"/>
                <w:szCs w:val="22"/>
                <w:lang w:val="en-NL" w:eastAsia="en-NL"/>
              </w:rPr>
              <w:fldChar w:fldCharType="end"/>
            </w:r>
          </w:p>
        </w:tc>
      </w:tr>
      <w:tr w:rsidR="000A60D7" w:rsidRPr="00F86D61" w14:paraId="309ABC60" w14:textId="77777777" w:rsidTr="00E5567D">
        <w:trPr>
          <w:trHeight w:val="288"/>
        </w:trPr>
        <w:tc>
          <w:tcPr>
            <w:tcW w:w="1165" w:type="dxa"/>
            <w:tcBorders>
              <w:left w:val="single" w:sz="4" w:space="0" w:color="auto"/>
            </w:tcBorders>
            <w:noWrap/>
          </w:tcPr>
          <w:p w14:paraId="787A3E29" w14:textId="5DCC7DA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PKN1</w:t>
            </w:r>
          </w:p>
        </w:tc>
        <w:tc>
          <w:tcPr>
            <w:tcW w:w="1949" w:type="dxa"/>
            <w:tcBorders>
              <w:right w:val="single" w:sz="4" w:space="0" w:color="auto"/>
            </w:tcBorders>
          </w:tcPr>
          <w:p w14:paraId="04AF94EC" w14:textId="6AE41DF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5EF0D6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5852C8BC" w14:textId="2EE91FB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STAT2</w:t>
            </w:r>
          </w:p>
        </w:tc>
        <w:tc>
          <w:tcPr>
            <w:tcW w:w="1841" w:type="dxa"/>
            <w:tcBorders>
              <w:right w:val="single" w:sz="4" w:space="0" w:color="auto"/>
            </w:tcBorders>
          </w:tcPr>
          <w:p w14:paraId="7AEBC8F5" w14:textId="4072D4B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428958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2A053237" w14:textId="3714974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VEGFA</w:t>
            </w:r>
          </w:p>
        </w:tc>
        <w:tc>
          <w:tcPr>
            <w:tcW w:w="1962" w:type="dxa"/>
            <w:tcBorders>
              <w:right w:val="single" w:sz="4" w:space="0" w:color="auto"/>
            </w:tcBorders>
          </w:tcPr>
          <w:p w14:paraId="246422E0" w14:textId="76996E5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fldData xml:space="preserve">PEVuZE5vdGU+PENpdGU+PEF1dGhvcj5HdW88L0F1dGhvcj48WWVhcj4yMDI0PC9ZZWFyPjxSZWNO
dW0+MjMzPC9SZWNOdW0+PERpc3BsYXlUZXh0PlsyNywgNjddPC9EaXNwbGF5VGV4dD48cmVjb3Jk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PEVuZE5vdGU+PENpdGU+PEF1dGhvcj5HdW88L0F1dGhvcj48WWVhcj4yMDI0PC9ZZWFyPjxSZWNO
dW0+MjMzPC9SZWNOdW0+PERpc3BsYXlUZXh0PlsyNywgNjddPC9EaXNwbGF5VGV4dD48cmVjb3Jk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sidRPr="00E5567D">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[27, 67]</w:t>
            </w:r>
            <w:r w:rsidRPr="00E5567D">
              <w:rPr>
                <w:rFonts w:ascii="Calibri" w:eastAsia="Times New Roman" w:hAnsi="Calibri" w:cs="Calibri"/>
                <w:color w:val="000000"/>
                <w:sz w:val="22"/>
                <w:szCs w:val="22"/>
                <w:lang w:val="en-NL" w:eastAsia="en-NL"/>
              </w:rPr>
              <w:fldChar w:fldCharType="end"/>
            </w:r>
          </w:p>
        </w:tc>
      </w:tr>
      <w:tr w:rsidR="000A60D7" w:rsidRPr="00F86D61" w14:paraId="71C83B65" w14:textId="77777777" w:rsidTr="00E5567D">
        <w:trPr>
          <w:trHeight w:val="288"/>
        </w:trPr>
        <w:tc>
          <w:tcPr>
            <w:tcW w:w="1165" w:type="dxa"/>
            <w:tcBorders>
              <w:left w:val="single" w:sz="4" w:space="0" w:color="auto"/>
            </w:tcBorders>
            <w:noWrap/>
          </w:tcPr>
          <w:p w14:paraId="69160881" w14:textId="08FCDD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PMS1</w:t>
            </w:r>
          </w:p>
        </w:tc>
        <w:tc>
          <w:tcPr>
            <w:tcW w:w="1949" w:type="dxa"/>
            <w:tcBorders>
              <w:right w:val="single" w:sz="4" w:space="0" w:color="auto"/>
            </w:tcBorders>
          </w:tcPr>
          <w:p w14:paraId="0D513C8B" w14:textId="5461C77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008C67C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257526FD" w14:textId="10569E5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STAT3</w:t>
            </w:r>
          </w:p>
        </w:tc>
        <w:tc>
          <w:tcPr>
            <w:tcW w:w="1841" w:type="dxa"/>
            <w:tcBorders>
              <w:right w:val="single" w:sz="4" w:space="0" w:color="auto"/>
            </w:tcBorders>
          </w:tcPr>
          <w:p w14:paraId="1A658384" w14:textId="6606064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[30]</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4373287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33E5618C" w14:textId="1CD841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VEGFB</w:t>
            </w:r>
          </w:p>
        </w:tc>
        <w:tc>
          <w:tcPr>
            <w:tcW w:w="1962" w:type="dxa"/>
            <w:tcBorders>
              <w:right w:val="single" w:sz="4" w:space="0" w:color="auto"/>
            </w:tcBorders>
          </w:tcPr>
          <w:p w14:paraId="01DC0C15" w14:textId="0BBCA39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fldData xml:space="preserve">PEVuZE5vdGU+PENpdGU+PEF1dGhvcj5HdW88L0F1dGhvcj48WWVhcj4yMDI0PC9ZZWFyPjxSZWNO
dW0+MjMzPC9SZWNOdW0+PERpc3BsYXlUZXh0PlsyNywgNjddPC9EaXNwbGF5VGV4dD48cmVjb3Jk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PEVuZE5vdGU+PENpdGU+PEF1dGhvcj5HdW88L0F1dGhvcj48WWVhcj4yMDI0PC9ZZWFyPjxSZWNO
dW0+MjMzPC9SZWNOdW0+PERpc3BsYXlUZXh0PlsyNywgNjddPC9EaXNwbGF5VGV4dD48cmVjb3Jk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sidRPr="00E5567D">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[27, 67]</w:t>
            </w:r>
            <w:r w:rsidRPr="00E5567D">
              <w:rPr>
                <w:rFonts w:ascii="Calibri" w:eastAsia="Times New Roman" w:hAnsi="Calibri" w:cs="Calibri"/>
                <w:color w:val="000000"/>
                <w:sz w:val="22"/>
                <w:szCs w:val="22"/>
                <w:lang w:val="en-NL" w:eastAsia="en-NL"/>
              </w:rPr>
              <w:fldChar w:fldCharType="end"/>
            </w:r>
          </w:p>
        </w:tc>
      </w:tr>
      <w:tr w:rsidR="000A60D7" w:rsidRPr="00F86D61" w14:paraId="4557446C" w14:textId="77777777" w:rsidTr="00E5567D">
        <w:trPr>
          <w:trHeight w:val="288"/>
        </w:trPr>
        <w:tc>
          <w:tcPr>
            <w:tcW w:w="1165" w:type="dxa"/>
            <w:tcBorders>
              <w:left w:val="single" w:sz="4" w:space="0" w:color="auto"/>
            </w:tcBorders>
            <w:noWrap/>
          </w:tcPr>
          <w:p w14:paraId="4ECC6F1C" w14:textId="67C8CC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nl-NL" w:eastAsia="en-NL"/>
              </w:rPr>
              <w:t>POSTN</w:t>
            </w:r>
          </w:p>
        </w:tc>
        <w:tc>
          <w:tcPr>
            <w:tcW w:w="1949" w:type="dxa"/>
            <w:tcBorders>
              <w:right w:val="single" w:sz="4" w:space="0" w:color="auto"/>
            </w:tcBorders>
          </w:tcPr>
          <w:p w14:paraId="13CF6229" w14:textId="63308B1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&lt;EndNote&gt;&lt;Cite&gt;&lt;Author&gt;Wu&lt;/Author&gt;&lt;Year&gt;2023&lt;/Year&gt;&lt;RecNum&gt;205&lt;/RecNum&gt;&lt;DisplayText&gt;[28]&lt;/DisplayText&gt;&lt;record&gt;&lt;rec-number&gt;205&lt;/rec-number&gt;&lt;foreign-keys&gt;&lt;key app="EN" db-id="2s2eadsays95sheeax9pw2ahprdzwad2wax9" timestamp="1746891802" guid="24fd4ca8-aec2-4a1d-8c64-b7fff3f5aaf6"&gt;205&lt;/key&gt;&lt;/foreign-keys&gt;&lt;ref-type name="Journal Article"&gt;17&lt;/ref-type&gt;&lt;contributors&gt;&lt;authors&gt;&lt;author&gt;Wu, Jinna&lt;/author&gt;&lt;author&gt;Li, Jia&lt;/author&gt;&lt;author&gt;Xu, Huiya&lt;/author&gt;&lt;author&gt;Qiu, Ni&lt;/author&gt;&lt;author&gt;Huang, Xiaojia&lt;/author&gt;&lt;author&gt;Li, Hongsheng&lt;/author&gt;&lt;/authors&gt;&lt;/contributors&gt;&lt;titles&gt;&lt;title&gt;Periostin drives extracellular matrix degradation, stemness, and chemoresistance by activating the MAPK/ERK signaling pathway in triple–negative breast cancer cells&lt;/title&gt;&lt;secondary-title&gt;Lipids in Health and Disease&lt;/secondary-title&gt;&lt;/titles&gt;&lt;periodical&gt;&lt;full-title&gt;Lipids in Health and Disease&lt;/full-title&gt;&lt;/periodical&gt;&lt;pages&gt;1-14&lt;/pages&gt;&lt;volume&gt;22&lt;/volume&gt;&lt;number&gt;1&lt;/number&gt;&lt;dates&gt;&lt;year&gt;2023&lt;/year&gt;&lt;pub-dates&gt;&lt;date&gt;2023/09/16&lt;/date&gt;&lt;/pub-dates&gt;&lt;/dates&gt;&lt;isbn&gt;1476-511X&lt;/isbn&gt;&lt;urls&gt;&lt;related-urls&gt;&lt;url&gt;https://doi.org/10.1186/s12944-023-01912-1&lt;/url&gt;&lt;/related-urls&gt;&lt;/urls&gt;&lt;electronic-resource-num&gt;10.1186/s12944-023-01912-1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15F5825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0695BCA4" w14:textId="102B2630"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STAT5A</w:t>
            </w:r>
          </w:p>
        </w:tc>
        <w:tc>
          <w:tcPr>
            <w:tcW w:w="1841" w:type="dxa"/>
            <w:tcBorders>
              <w:right w:val="single" w:sz="4" w:space="0" w:color="auto"/>
            </w:tcBorders>
          </w:tcPr>
          <w:p w14:paraId="3972972D" w14:textId="6264BDD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7C1E6AA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35EE18DA" w14:textId="19D4CB3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VEGFC</w:t>
            </w:r>
          </w:p>
        </w:tc>
        <w:tc>
          <w:tcPr>
            <w:tcW w:w="1962" w:type="dxa"/>
            <w:tcBorders>
              <w:right w:val="single" w:sz="4" w:space="0" w:color="auto"/>
            </w:tcBorders>
          </w:tcPr>
          <w:p w14:paraId="0A3C4608" w14:textId="21E43453"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fldData xml:space="preserve">PEVuZE5vdGU+PENpdGU+PEF1dGhvcj5HdW88L0F1dGhvcj48WWVhcj4yMDI0PC9ZZWFyPjxSZWNO
dW0+MjMzPC9SZWNOdW0+PERpc3BsYXlUZXh0PlsyNywgNjddPC9EaXNwbGF5VGV4dD48cmVjb3Jk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PEVuZE5vdGU+PENpdGU+PEF1dGhvcj5HdW88L0F1dGhvcj48WWVhcj4yMDI0PC9ZZWFyPjxSZWNO
dW0+MjMzPC9SZWNOdW0+PERpc3BsYXlUZXh0PlsyNywgNjddPC9EaXNwbGF5VGV4dD48cmVjb3Jk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sidRPr="00E5567D">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[27, 67]</w:t>
            </w:r>
            <w:r w:rsidRPr="00E5567D">
              <w:rPr>
                <w:rFonts w:ascii="Calibri" w:eastAsia="Times New Roman" w:hAnsi="Calibri" w:cs="Calibri"/>
                <w:color w:val="000000"/>
                <w:sz w:val="22"/>
                <w:szCs w:val="22"/>
                <w:lang w:val="en-NL" w:eastAsia="en-NL"/>
              </w:rPr>
              <w:fldChar w:fldCharType="end"/>
            </w:r>
          </w:p>
        </w:tc>
      </w:tr>
      <w:tr w:rsidR="000A60D7" w:rsidRPr="00F86D61" w14:paraId="74532113" w14:textId="77777777" w:rsidTr="00E5567D">
        <w:trPr>
          <w:trHeight w:val="288"/>
        </w:trPr>
        <w:tc>
          <w:tcPr>
            <w:tcW w:w="1165" w:type="dxa"/>
            <w:tcBorders>
              <w:left w:val="single" w:sz="4" w:space="0" w:color="auto"/>
            </w:tcBorders>
            <w:noWrap/>
          </w:tcPr>
          <w:p w14:paraId="49B47736" w14:textId="1D55C79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PRKD2</w:t>
            </w:r>
          </w:p>
        </w:tc>
        <w:tc>
          <w:tcPr>
            <w:tcW w:w="1949" w:type="dxa"/>
            <w:tcBorders>
              <w:right w:val="single" w:sz="4" w:space="0" w:color="auto"/>
            </w:tcBorders>
          </w:tcPr>
          <w:p w14:paraId="2B4E287D" w14:textId="0E249E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7073FD0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2CBEE989" w14:textId="4DD439C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SYNE1</w:t>
            </w:r>
          </w:p>
        </w:tc>
        <w:tc>
          <w:tcPr>
            <w:tcW w:w="1841" w:type="dxa"/>
            <w:tcBorders>
              <w:right w:val="single" w:sz="4" w:space="0" w:color="auto"/>
            </w:tcBorders>
          </w:tcPr>
          <w:p w14:paraId="3311E724" w14:textId="61BA2CA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50DD16A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4CBB2F47" w14:textId="464F254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VEGFD</w:t>
            </w:r>
          </w:p>
        </w:tc>
        <w:tc>
          <w:tcPr>
            <w:tcW w:w="1962" w:type="dxa"/>
            <w:tcBorders>
              <w:right w:val="single" w:sz="4" w:space="0" w:color="auto"/>
            </w:tcBorders>
          </w:tcPr>
          <w:p w14:paraId="4411A77C" w14:textId="2079C15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fldData xml:space="preserve">PEVuZE5vdGU+PENpdGU+PEF1dGhvcj5HdW88L0F1dGhvcj48WWVhcj4yMDI0PC9ZZWFyPjxSZWNO
dW0+MjMzPC9SZWNOdW0+PERpc3BsYXlUZXh0PlsyNywgNjddPC9EaXNwbGF5VGV4dD48cmVjb3Jk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PEVuZE5vdGU+PENpdGU+PEF1dGhvcj5HdW88L0F1dGhvcj48WWVhcj4yMDI0PC9ZZWFyPjxSZWNO
dW0+MjMzPC9SZWNOdW0+PERpc3BsYXlUZXh0PlsyNywgNjddPC9EaXNwbGF5VGV4dD48cmVjb3Jk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sidRPr="00E5567D">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[27, 67]</w:t>
            </w:r>
            <w:r w:rsidRPr="00E5567D">
              <w:rPr>
                <w:rFonts w:ascii="Calibri" w:eastAsia="Times New Roman" w:hAnsi="Calibri" w:cs="Calibri"/>
                <w:color w:val="000000"/>
                <w:sz w:val="22"/>
                <w:szCs w:val="22"/>
                <w:lang w:val="en-NL" w:eastAsia="en-NL"/>
              </w:rPr>
              <w:fldChar w:fldCharType="end"/>
            </w:r>
          </w:p>
        </w:tc>
      </w:tr>
      <w:tr w:rsidR="000A60D7" w:rsidRPr="00F86D61" w14:paraId="67EF30BF" w14:textId="77777777" w:rsidTr="00E5567D">
        <w:trPr>
          <w:trHeight w:val="288"/>
        </w:trPr>
        <w:tc>
          <w:tcPr>
            <w:tcW w:w="1165" w:type="dxa"/>
            <w:tcBorders>
              <w:left w:val="single" w:sz="4" w:space="0" w:color="auto"/>
            </w:tcBorders>
            <w:noWrap/>
          </w:tcPr>
          <w:p w14:paraId="5AE431E4" w14:textId="7ED776B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PRR4</w:t>
            </w:r>
          </w:p>
        </w:tc>
        <w:tc>
          <w:tcPr>
            <w:tcW w:w="1949" w:type="dxa"/>
            <w:tcBorders>
              <w:right w:val="single" w:sz="4" w:space="0" w:color="auto"/>
            </w:tcBorders>
          </w:tcPr>
          <w:p w14:paraId="7F5ADE54" w14:textId="5F5E0BF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D33CDE">
              <w:rPr>
                <w:rFonts w:ascii="Calibri" w:eastAsia="Times New Roman" w:hAnsi="Calibri" w:cs="Calibri"/>
                <w:color w:val="000000"/>
                <w:sz w:val="22"/>
                <w:szCs w:val="22"/>
                <w:lang w:val="en-NL" w:eastAsia="en-NL"/>
              </w:rPr>
              <w:instrText xml:space="preserve"> ADDIN EN.CITE &lt;EndNote&gt;&lt;Cite&gt;&lt;Author&gt;Zhu&lt;/Author&gt;&lt;Year&gt;2023&lt;/Year&gt;&lt;RecNum&gt;176&lt;/RecNum&gt;&lt;DisplayText&gt;[65]&lt;/DisplayText&gt;&lt;record&gt;&lt;rec-number&gt;176&lt;/rec-number&gt;&lt;foreign-keys&gt;&lt;key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5C1028E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72FF52BB" w14:textId="3E4F47C6"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TACSTD2</w:t>
            </w:r>
          </w:p>
        </w:tc>
        <w:tc>
          <w:tcPr>
            <w:tcW w:w="1841" w:type="dxa"/>
            <w:tcBorders>
              <w:right w:val="single" w:sz="4" w:space="0" w:color="auto"/>
            </w:tcBorders>
          </w:tcPr>
          <w:p w14:paraId="4815BE14" w14:textId="150A913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PEVuZE5vdGU+PENpdGU+PEF1dGhvcj5CaXNjaG9mZjwvQXV0aG9yPjxZZWFyPjIwMjQ8L1llYXI+
PFJlY051bT4yMTI8L1JlY051bT48RGlzcGxheVRleHQ+WzEwLCAxOSwgMjksIDY1XTwvRGlzcGxh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PEVuZE5vdGU+PENpdGU+PEF1dGhvcj5CaXNjaG9mZjwvQXV0aG9yPjxZZWFyPjIwMjQ8L1llYXI+
PFJlY051bT4yMTI8L1JlY051bT48RGlzcGxheVRleHQ+WzEwLCAxOSwgMjksIDY1XTwvRGlzcGxh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[10, 19, 29, 65]</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0529DFB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3277DF72" w14:textId="39F635A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VIM </w:t>
            </w:r>
          </w:p>
        </w:tc>
        <w:tc>
          <w:tcPr>
            <w:tcW w:w="1962" w:type="dxa"/>
            <w:tcBorders>
              <w:right w:val="single" w:sz="4" w:space="0" w:color="auto"/>
            </w:tcBorders>
          </w:tcPr>
          <w:p w14:paraId="3BC3F733" w14:textId="389A8D7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ZWNOdW0+MjIyPC9SZWNOdW0+PERpc3BsYXlUZXh0Pls5LCAxNSwgNjcsIDcwXTwvRGlzcGxheVRl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ZWNOdW0+MjIyPC9SZWNOdW0+PERpc3BsYXlUZXh0Pls5LCAxNSwgNjcsIDcwXTwvRGlzcGxheVRl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sidRPr="00E5567D">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[9, 15, 67, 70]</w:t>
            </w:r>
            <w:r w:rsidRPr="00E5567D">
              <w:rPr>
                <w:rFonts w:ascii="Calibri" w:eastAsia="Times New Roman" w:hAnsi="Calibri" w:cs="Calibri"/>
                <w:color w:val="000000"/>
                <w:sz w:val="22"/>
                <w:szCs w:val="22"/>
                <w:lang w:val="en-NL" w:eastAsia="en-NL"/>
              </w:rPr>
              <w:fldChar w:fldCharType="end"/>
            </w:r>
          </w:p>
        </w:tc>
      </w:tr>
      <w:tr w:rsidR="000A60D7" w:rsidRPr="00F86D61" w14:paraId="477E89DD" w14:textId="77777777" w:rsidTr="00E5567D">
        <w:trPr>
          <w:trHeight w:val="288"/>
        </w:trPr>
        <w:tc>
          <w:tcPr>
            <w:tcW w:w="1165" w:type="dxa"/>
            <w:tcBorders>
              <w:left w:val="single" w:sz="4" w:space="0" w:color="auto"/>
            </w:tcBorders>
            <w:noWrap/>
          </w:tcPr>
          <w:p w14:paraId="4B169D1B" w14:textId="2AF37DB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PTEN</w:t>
            </w:r>
          </w:p>
        </w:tc>
        <w:tc>
          <w:tcPr>
            <w:tcW w:w="1949" w:type="dxa"/>
            <w:tcBorders>
              <w:right w:val="single" w:sz="4" w:space="0" w:color="auto"/>
            </w:tcBorders>
          </w:tcPr>
          <w:p w14:paraId="3D95E80E" w14:textId="57F4097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Y051bT4yMTA8L1JlY051bT48RGlzcGxheVRleHQ+WzgsIDEwLCAyNSwgMjksIDMyLCA2NCwgNjZd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Y051bT4yMTA8L1JlY051bT48RGlzcGxheVRleHQ+WzgsIDEwLCAyNSwgMjksIDMyLCA2NCwgNjZd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[8, 10, 25, 29, 32, 64, 66]</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3AF433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456314D5" w14:textId="375797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TAT</w:t>
            </w:r>
          </w:p>
        </w:tc>
        <w:tc>
          <w:tcPr>
            <w:tcW w:w="1841" w:type="dxa"/>
            <w:tcBorders>
              <w:right w:val="single" w:sz="4" w:space="0" w:color="auto"/>
            </w:tcBorders>
          </w:tcPr>
          <w:p w14:paraId="05230301" w14:textId="07BD2FF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D33CDE">
              <w:rPr>
                <w:rFonts w:ascii="Calibri" w:eastAsia="Times New Roman" w:hAnsi="Calibri" w:cs="Calibri"/>
                <w:color w:val="000000"/>
                <w:sz w:val="22"/>
                <w:szCs w:val="22"/>
                <w:lang w:val="en-NL" w:eastAsia="en-NL"/>
              </w:rPr>
              <w:instrText xml:space="preserve"> ADDIN EN.CITE &lt;EndNote&gt;&lt;Cite&gt;&lt;Author&gt;Gong&lt;/Author&gt;&lt;Year&gt;2024&lt;/Year&gt;&lt;RecNum&gt;206&lt;/RecNum&gt;&lt;DisplayText&gt;[69]&lt;/DisplayText&gt;&lt;record&gt;&lt;rec-number&gt;206&lt;/rec-number&gt;&lt;foreign-keys&gt;&lt;key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[69]</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2B36E5C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7418CCEA" w14:textId="7529C46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VRK1</w:t>
            </w:r>
          </w:p>
        </w:tc>
        <w:tc>
          <w:tcPr>
            <w:tcW w:w="1962" w:type="dxa"/>
            <w:tcBorders>
              <w:right w:val="single" w:sz="4" w:space="0" w:color="auto"/>
            </w:tcBorders>
          </w:tcPr>
          <w:p w14:paraId="767A28DC" w14:textId="5E61B51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r>
            <w:r w:rsidRPr="00E5567D">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Pr="00E5567D">
              <w:rPr>
                <w:rFonts w:ascii="Calibri" w:eastAsia="Times New Roman" w:hAnsi="Calibri" w:cs="Calibri"/>
                <w:color w:val="000000"/>
                <w:sz w:val="22"/>
                <w:szCs w:val="22"/>
                <w:lang w:val="en-NL" w:eastAsia="en-NL"/>
              </w:rPr>
              <w:fldChar w:fldCharType="separate"/>
            </w:r>
            <w:r w:rsidRPr="00E5567D">
              <w:rPr>
                <w:rFonts w:ascii="Calibri" w:eastAsia="Times New Roman" w:hAnsi="Calibri" w:cs="Calibri"/>
                <w:noProof/>
                <w:color w:val="000000"/>
                <w:sz w:val="22"/>
                <w:szCs w:val="22"/>
                <w:lang w:val="en-NL" w:eastAsia="en-NL"/>
              </w:rPr>
              <w:t>[32]</w:t>
            </w:r>
            <w:r w:rsidRPr="00E5567D">
              <w:rPr>
                <w:rFonts w:ascii="Calibri" w:eastAsia="Times New Roman" w:hAnsi="Calibri" w:cs="Calibri"/>
                <w:color w:val="000000"/>
                <w:sz w:val="22"/>
                <w:szCs w:val="22"/>
                <w:lang w:val="en-NL" w:eastAsia="en-NL"/>
              </w:rPr>
              <w:fldChar w:fldCharType="end"/>
            </w:r>
          </w:p>
        </w:tc>
      </w:tr>
      <w:tr w:rsidR="000A60D7" w:rsidRPr="00F86D61" w14:paraId="71EF5FDC" w14:textId="77777777" w:rsidTr="00E5567D">
        <w:trPr>
          <w:trHeight w:val="288"/>
        </w:trPr>
        <w:tc>
          <w:tcPr>
            <w:tcW w:w="1165" w:type="dxa"/>
            <w:tcBorders>
              <w:left w:val="single" w:sz="4" w:space="0" w:color="auto"/>
            </w:tcBorders>
            <w:noWrap/>
          </w:tcPr>
          <w:p w14:paraId="7553A78D" w14:textId="5A2B9B5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PTK6</w:t>
            </w:r>
          </w:p>
        </w:tc>
        <w:tc>
          <w:tcPr>
            <w:tcW w:w="1949" w:type="dxa"/>
            <w:tcBorders>
              <w:right w:val="single" w:sz="4" w:space="0" w:color="auto"/>
            </w:tcBorders>
          </w:tcPr>
          <w:p w14:paraId="254FBDD1" w14:textId="5F4F190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7F31BC7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3218DEC7" w14:textId="3D59C6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TBC1D22B</w:t>
            </w:r>
          </w:p>
        </w:tc>
        <w:tc>
          <w:tcPr>
            <w:tcW w:w="1841" w:type="dxa"/>
            <w:tcBorders>
              <w:right w:val="single" w:sz="4" w:space="0" w:color="auto"/>
            </w:tcBorders>
          </w:tcPr>
          <w:p w14:paraId="7F274A56" w14:textId="381C405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215BC17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581A1F17" w14:textId="656DC47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VTCN1</w:t>
            </w:r>
          </w:p>
        </w:tc>
        <w:tc>
          <w:tcPr>
            <w:tcW w:w="1962" w:type="dxa"/>
            <w:tcBorders>
              <w:right w:val="single" w:sz="4" w:space="0" w:color="auto"/>
            </w:tcBorders>
          </w:tcPr>
          <w:p w14:paraId="7D2790EA" w14:textId="3F170C8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r>
            <w:r w:rsidRPr="00E5567D">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Pr="00E5567D">
              <w:rPr>
                <w:rFonts w:ascii="Calibri" w:eastAsia="Times New Roman" w:hAnsi="Calibri" w:cs="Calibri"/>
                <w:color w:val="000000"/>
                <w:sz w:val="22"/>
                <w:szCs w:val="22"/>
                <w:lang w:val="en-NL" w:eastAsia="en-NL"/>
              </w:rPr>
              <w:fldChar w:fldCharType="separate"/>
            </w:r>
            <w:r w:rsidRPr="00E5567D">
              <w:rPr>
                <w:rFonts w:ascii="Calibri" w:eastAsia="Times New Roman" w:hAnsi="Calibri" w:cs="Calibri"/>
                <w:noProof/>
                <w:color w:val="000000"/>
                <w:sz w:val="22"/>
                <w:szCs w:val="22"/>
                <w:lang w:val="en-NL" w:eastAsia="en-NL"/>
              </w:rPr>
              <w:t>[32]</w:t>
            </w:r>
            <w:r w:rsidRPr="00E5567D">
              <w:rPr>
                <w:rFonts w:ascii="Calibri" w:eastAsia="Times New Roman" w:hAnsi="Calibri" w:cs="Calibri"/>
                <w:color w:val="000000"/>
                <w:sz w:val="22"/>
                <w:szCs w:val="22"/>
                <w:lang w:val="en-NL" w:eastAsia="en-NL"/>
              </w:rPr>
              <w:fldChar w:fldCharType="end"/>
            </w:r>
          </w:p>
        </w:tc>
      </w:tr>
      <w:tr w:rsidR="000A60D7" w:rsidRPr="00F86D61" w14:paraId="5582EB5C" w14:textId="77777777" w:rsidTr="00E5567D">
        <w:trPr>
          <w:trHeight w:val="288"/>
        </w:trPr>
        <w:tc>
          <w:tcPr>
            <w:tcW w:w="1165" w:type="dxa"/>
            <w:tcBorders>
              <w:left w:val="single" w:sz="4" w:space="0" w:color="auto"/>
            </w:tcBorders>
            <w:noWrap/>
          </w:tcPr>
          <w:p w14:paraId="7226C572" w14:textId="55F3571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PTPRH</w:t>
            </w:r>
          </w:p>
        </w:tc>
        <w:tc>
          <w:tcPr>
            <w:tcW w:w="1949" w:type="dxa"/>
            <w:tcBorders>
              <w:right w:val="single" w:sz="4" w:space="0" w:color="auto"/>
            </w:tcBorders>
          </w:tcPr>
          <w:p w14:paraId="547188F2" w14:textId="56AB29B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229F80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5C0C1818" w14:textId="2EDE3A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TBC1D31</w:t>
            </w:r>
          </w:p>
        </w:tc>
        <w:tc>
          <w:tcPr>
            <w:tcW w:w="1841" w:type="dxa"/>
            <w:tcBorders>
              <w:right w:val="single" w:sz="4" w:space="0" w:color="auto"/>
            </w:tcBorders>
          </w:tcPr>
          <w:p w14:paraId="57054648" w14:textId="1E81BBF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006611C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66C495B2" w14:textId="724793B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VWF</w:t>
            </w:r>
          </w:p>
        </w:tc>
        <w:tc>
          <w:tcPr>
            <w:tcW w:w="1962" w:type="dxa"/>
            <w:tcBorders>
              <w:right w:val="single" w:sz="4" w:space="0" w:color="auto"/>
            </w:tcBorders>
          </w:tcPr>
          <w:p w14:paraId="1EAFB36C" w14:textId="3EF9DD8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r>
            <w:r w:rsidRPr="00E5567D">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sidRPr="00E5567D">
              <w:rPr>
                <w:rFonts w:ascii="Calibri" w:eastAsia="Times New Roman" w:hAnsi="Calibri" w:cs="Calibri"/>
                <w:color w:val="000000"/>
                <w:sz w:val="22"/>
                <w:szCs w:val="22"/>
                <w:lang w:val="en-NL" w:eastAsia="en-NL"/>
              </w:rPr>
              <w:fldChar w:fldCharType="separate"/>
            </w:r>
            <w:r w:rsidRPr="00E5567D">
              <w:rPr>
                <w:rFonts w:ascii="Calibri" w:eastAsia="Times New Roman" w:hAnsi="Calibri" w:cs="Calibri"/>
                <w:noProof/>
                <w:color w:val="000000"/>
                <w:sz w:val="22"/>
                <w:szCs w:val="22"/>
                <w:lang w:val="en-NL" w:eastAsia="en-NL"/>
              </w:rPr>
              <w:t>[38]</w:t>
            </w:r>
            <w:r w:rsidRPr="00E5567D">
              <w:rPr>
                <w:rFonts w:ascii="Calibri" w:eastAsia="Times New Roman" w:hAnsi="Calibri" w:cs="Calibri"/>
                <w:color w:val="000000"/>
                <w:sz w:val="22"/>
                <w:szCs w:val="22"/>
                <w:lang w:val="en-NL" w:eastAsia="en-NL"/>
              </w:rPr>
              <w:fldChar w:fldCharType="end"/>
            </w:r>
          </w:p>
        </w:tc>
      </w:tr>
      <w:tr w:rsidR="000A60D7" w:rsidRPr="00F86D61" w14:paraId="76DAEA97" w14:textId="77777777" w:rsidTr="00E5567D">
        <w:trPr>
          <w:trHeight w:val="288"/>
        </w:trPr>
        <w:tc>
          <w:tcPr>
            <w:tcW w:w="1165" w:type="dxa"/>
            <w:tcBorders>
              <w:left w:val="single" w:sz="4" w:space="0" w:color="auto"/>
            </w:tcBorders>
            <w:noWrap/>
          </w:tcPr>
          <w:p w14:paraId="064D5EC4" w14:textId="7360B1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RACGAP1</w:t>
            </w:r>
          </w:p>
        </w:tc>
        <w:tc>
          <w:tcPr>
            <w:tcW w:w="1949" w:type="dxa"/>
            <w:tcBorders>
              <w:right w:val="single" w:sz="4" w:space="0" w:color="auto"/>
            </w:tcBorders>
          </w:tcPr>
          <w:p w14:paraId="613948B6" w14:textId="379FEA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6DA7613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49490818" w14:textId="721493C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TBC1D7</w:t>
            </w:r>
          </w:p>
        </w:tc>
        <w:tc>
          <w:tcPr>
            <w:tcW w:w="1841" w:type="dxa"/>
            <w:tcBorders>
              <w:right w:val="single" w:sz="4" w:space="0" w:color="auto"/>
            </w:tcBorders>
          </w:tcPr>
          <w:p w14:paraId="11C85278" w14:textId="1A75F0B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4D107F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0CFB8DF7" w14:textId="12B4FB3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WNT16</w:t>
            </w:r>
          </w:p>
        </w:tc>
        <w:tc>
          <w:tcPr>
            <w:tcW w:w="1962" w:type="dxa"/>
            <w:tcBorders>
              <w:right w:val="single" w:sz="4" w:space="0" w:color="auto"/>
            </w:tcBorders>
          </w:tcPr>
          <w:p w14:paraId="2981E27F" w14:textId="4416E93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Pr="00E5567D">
              <w:rPr>
                <w:rFonts w:ascii="Calibri" w:eastAsia="Times New Roman" w:hAnsi="Calibri" w:cs="Calibri"/>
                <w:color w:val="000000"/>
                <w:sz w:val="22"/>
                <w:szCs w:val="22"/>
                <w:lang w:val="en-NL" w:eastAsia="en-NL"/>
              </w:rPr>
              <w:instrText xml:space="preserve"> ADDIN EN.CITE </w:instrText>
            </w:r>
            <w:r w:rsidRPr="00E5567D">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Pr="00E5567D">
              <w:rPr>
                <w:rFonts w:ascii="Calibri" w:eastAsia="Times New Roman" w:hAnsi="Calibri" w:cs="Calibri"/>
                <w:color w:val="000000"/>
                <w:sz w:val="22"/>
                <w:szCs w:val="22"/>
                <w:lang w:val="en-NL" w:eastAsia="en-NL"/>
              </w:rPr>
              <w:instrText xml:space="preserve"> ADDIN EN.CITE.DATA </w:instrText>
            </w:r>
            <w:r w:rsidRPr="00E5567D">
              <w:rPr>
                <w:rFonts w:ascii="Calibri" w:eastAsia="Times New Roman" w:hAnsi="Calibri" w:cs="Calibri"/>
                <w:color w:val="000000"/>
                <w:sz w:val="22"/>
                <w:szCs w:val="22"/>
                <w:lang w:val="en-NL" w:eastAsia="en-NL"/>
              </w:rPr>
            </w:r>
            <w:r w:rsidRPr="00E5567D">
              <w:rPr>
                <w:rFonts w:ascii="Calibri" w:eastAsia="Times New Roman" w:hAnsi="Calibri" w:cs="Calibri"/>
                <w:color w:val="000000"/>
                <w:sz w:val="22"/>
                <w:szCs w:val="22"/>
                <w:lang w:val="en-NL" w:eastAsia="en-NL"/>
              </w:rPr>
              <w:fldChar w:fldCharType="end"/>
            </w:r>
            <w:r w:rsidRPr="00E5567D">
              <w:rPr>
                <w:rFonts w:ascii="Calibri" w:eastAsia="Times New Roman" w:hAnsi="Calibri" w:cs="Calibri"/>
                <w:color w:val="000000"/>
                <w:sz w:val="22"/>
                <w:szCs w:val="22"/>
                <w:lang w:val="en-NL" w:eastAsia="en-NL"/>
              </w:rPr>
            </w:r>
            <w:r w:rsidRPr="00E5567D">
              <w:rPr>
                <w:rFonts w:ascii="Calibri" w:eastAsia="Times New Roman" w:hAnsi="Calibri" w:cs="Calibri"/>
                <w:color w:val="000000"/>
                <w:sz w:val="22"/>
                <w:szCs w:val="22"/>
                <w:lang w:val="en-NL" w:eastAsia="en-NL"/>
              </w:rPr>
              <w:fldChar w:fldCharType="separate"/>
            </w:r>
            <w:r w:rsidRPr="00E5567D">
              <w:rPr>
                <w:rFonts w:ascii="Calibri" w:eastAsia="Times New Roman" w:hAnsi="Calibri" w:cs="Calibri"/>
                <w:noProof/>
                <w:color w:val="000000"/>
                <w:sz w:val="22"/>
                <w:szCs w:val="22"/>
                <w:lang w:val="en-NL" w:eastAsia="en-NL"/>
              </w:rPr>
              <w:t>[29]</w:t>
            </w:r>
            <w:r w:rsidRPr="00E5567D">
              <w:rPr>
                <w:rFonts w:ascii="Calibri" w:eastAsia="Times New Roman" w:hAnsi="Calibri" w:cs="Calibri"/>
                <w:color w:val="000000"/>
                <w:sz w:val="22"/>
                <w:szCs w:val="22"/>
                <w:lang w:val="en-NL" w:eastAsia="en-NL"/>
              </w:rPr>
              <w:fldChar w:fldCharType="end"/>
            </w:r>
          </w:p>
        </w:tc>
      </w:tr>
      <w:tr w:rsidR="000A60D7" w:rsidRPr="00F86D61" w14:paraId="7A3A9D7F" w14:textId="77777777" w:rsidTr="00E5567D">
        <w:trPr>
          <w:trHeight w:val="288"/>
        </w:trPr>
        <w:tc>
          <w:tcPr>
            <w:tcW w:w="1165" w:type="dxa"/>
            <w:tcBorders>
              <w:left w:val="single" w:sz="4" w:space="0" w:color="auto"/>
            </w:tcBorders>
            <w:noWrap/>
          </w:tcPr>
          <w:p w14:paraId="4CD3D94C" w14:textId="5F9396E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RAD17</w:t>
            </w:r>
          </w:p>
        </w:tc>
        <w:tc>
          <w:tcPr>
            <w:tcW w:w="1949" w:type="dxa"/>
            <w:tcBorders>
              <w:right w:val="single" w:sz="4" w:space="0" w:color="auto"/>
            </w:tcBorders>
          </w:tcPr>
          <w:p w14:paraId="7644148B" w14:textId="595FC08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2CD513D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05668542" w14:textId="39A16C6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TFF1</w:t>
            </w:r>
          </w:p>
        </w:tc>
        <w:tc>
          <w:tcPr>
            <w:tcW w:w="1841" w:type="dxa"/>
            <w:tcBorders>
              <w:right w:val="single" w:sz="4" w:space="0" w:color="auto"/>
            </w:tcBorders>
          </w:tcPr>
          <w:p w14:paraId="4912F544" w14:textId="00C7D0C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775805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06DF6F42" w14:textId="3DFCBFB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WTAP</w:t>
            </w:r>
          </w:p>
        </w:tc>
        <w:tc>
          <w:tcPr>
            <w:tcW w:w="1962" w:type="dxa"/>
            <w:tcBorders>
              <w:right w:val="single" w:sz="4" w:space="0" w:color="auto"/>
            </w:tcBorders>
          </w:tcPr>
          <w:p w14:paraId="44BBF88A" w14:textId="473F40A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r>
            <w:r w:rsidR="00D33CDE">
              <w:rPr>
                <w:rFonts w:ascii="Calibri" w:eastAsia="Times New Roman" w:hAnsi="Calibri" w:cs="Calibri"/>
                <w:color w:val="000000"/>
                <w:sz w:val="22"/>
                <w:szCs w:val="22"/>
                <w:lang w:val="en-NL" w:eastAsia="en-NL"/>
              </w:rPr>
              <w:instrText xml:space="preserve"> ADDIN EN.CITE &lt;EndNote&gt;&lt;Cite&gt;&lt;Author&gt;Dragonetti&lt;/Author&gt;&lt;Year&gt;2024&lt;/Year&gt;&lt;RecNum&gt;248&lt;/RecNum&gt;&lt;DisplayText&gt;[67]&lt;/DisplayText&gt;&lt;record&gt;&lt;rec-number&gt;248&lt;/rec-number&gt;&lt;foreign-keys&gt;&lt;key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sidRPr="00E5567D">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[67]</w:t>
            </w:r>
            <w:r w:rsidRPr="00E5567D">
              <w:rPr>
                <w:rFonts w:ascii="Calibri" w:eastAsia="Times New Roman" w:hAnsi="Calibri" w:cs="Calibri"/>
                <w:color w:val="000000"/>
                <w:sz w:val="22"/>
                <w:szCs w:val="22"/>
                <w:lang w:val="en-NL" w:eastAsia="en-NL"/>
              </w:rPr>
              <w:fldChar w:fldCharType="end"/>
            </w:r>
          </w:p>
        </w:tc>
      </w:tr>
      <w:tr w:rsidR="000A60D7" w:rsidRPr="00F86D61" w14:paraId="4E0927DD" w14:textId="77777777" w:rsidTr="00E5567D">
        <w:trPr>
          <w:trHeight w:val="288"/>
        </w:trPr>
        <w:tc>
          <w:tcPr>
            <w:tcW w:w="1165" w:type="dxa"/>
            <w:tcBorders>
              <w:left w:val="single" w:sz="4" w:space="0" w:color="auto"/>
            </w:tcBorders>
            <w:noWrap/>
          </w:tcPr>
          <w:p w14:paraId="22E79A92" w14:textId="3C117B2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RAD51C</w:t>
            </w:r>
          </w:p>
        </w:tc>
        <w:tc>
          <w:tcPr>
            <w:tcW w:w="1949" w:type="dxa"/>
            <w:tcBorders>
              <w:right w:val="single" w:sz="4" w:space="0" w:color="auto"/>
            </w:tcBorders>
          </w:tcPr>
          <w:p w14:paraId="2A218F6F" w14:textId="5C4AC97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6488583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5DADD780" w14:textId="0CA05E33"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TGFB1</w:t>
            </w:r>
          </w:p>
        </w:tc>
        <w:tc>
          <w:tcPr>
            <w:tcW w:w="1841" w:type="dxa"/>
            <w:tcBorders>
              <w:right w:val="single" w:sz="4" w:space="0" w:color="auto"/>
            </w:tcBorders>
          </w:tcPr>
          <w:p w14:paraId="7131444E" w14:textId="76560D2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PEVuZE5vdGU+PENpdGU+PEF1dGhvcj5aaHU8L0F1dGhvcj48WWVhcj4yMDIzPC9ZZWFyPjxSZWNO
dW0+MTc2PC9SZWNOdW0+PERpc3BsYXlUZXh0Pls4LCA2NV08L0Rpc3BsYXlUZXh0PjxyZWNvcmQ+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PEVuZE5vdGU+PENpdGU+PEF1dGhvcj5aaHU8L0F1dGhvcj48WWVhcj4yMDIzPC9ZZWFyPjxSZWNO
dW0+MTc2PC9SZWNOdW0+PERpc3BsYXlUZXh0Pls4LCA2NV08L0Rpc3BsYXlUZXh0PjxyZWNvcmQ+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[8, 65]</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0A1659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166F873A" w14:textId="3401951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XBP1</w:t>
            </w:r>
          </w:p>
        </w:tc>
        <w:tc>
          <w:tcPr>
            <w:tcW w:w="1962" w:type="dxa"/>
            <w:tcBorders>
              <w:right w:val="single" w:sz="4" w:space="0" w:color="auto"/>
            </w:tcBorders>
          </w:tcPr>
          <w:p w14:paraId="4FA37D42" w14:textId="3BC1AEC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Pr="00E5567D">
              <w:rPr>
                <w:rFonts w:ascii="Calibri" w:eastAsia="Times New Roman" w:hAnsi="Calibri" w:cs="Calibri"/>
                <w:color w:val="000000"/>
                <w:sz w:val="22"/>
                <w:szCs w:val="22"/>
                <w:lang w:val="en-NL" w:eastAsia="en-NL"/>
              </w:rPr>
              <w:instrText xml:space="preserve"> ADDIN EN.CITE </w:instrText>
            </w:r>
            <w:r w:rsidRPr="00E5567D">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Pr="00E5567D">
              <w:rPr>
                <w:rFonts w:ascii="Calibri" w:eastAsia="Times New Roman" w:hAnsi="Calibri" w:cs="Calibri"/>
                <w:color w:val="000000"/>
                <w:sz w:val="22"/>
                <w:szCs w:val="22"/>
                <w:lang w:val="en-NL" w:eastAsia="en-NL"/>
              </w:rPr>
              <w:instrText xml:space="preserve"> ADDIN EN.CITE.DATA </w:instrText>
            </w:r>
            <w:r w:rsidRPr="00E5567D">
              <w:rPr>
                <w:rFonts w:ascii="Calibri" w:eastAsia="Times New Roman" w:hAnsi="Calibri" w:cs="Calibri"/>
                <w:color w:val="000000"/>
                <w:sz w:val="22"/>
                <w:szCs w:val="22"/>
                <w:lang w:val="en-NL" w:eastAsia="en-NL"/>
              </w:rPr>
            </w:r>
            <w:r w:rsidRPr="00E5567D">
              <w:rPr>
                <w:rFonts w:ascii="Calibri" w:eastAsia="Times New Roman" w:hAnsi="Calibri" w:cs="Calibri"/>
                <w:color w:val="000000"/>
                <w:sz w:val="22"/>
                <w:szCs w:val="22"/>
                <w:lang w:val="en-NL" w:eastAsia="en-NL"/>
              </w:rPr>
              <w:fldChar w:fldCharType="end"/>
            </w:r>
            <w:r w:rsidRPr="00E5567D">
              <w:rPr>
                <w:rFonts w:ascii="Calibri" w:eastAsia="Times New Roman" w:hAnsi="Calibri" w:cs="Calibri"/>
                <w:color w:val="000000"/>
                <w:sz w:val="22"/>
                <w:szCs w:val="22"/>
                <w:lang w:val="en-NL" w:eastAsia="en-NL"/>
              </w:rPr>
            </w:r>
            <w:r w:rsidRPr="00E5567D">
              <w:rPr>
                <w:rFonts w:ascii="Calibri" w:eastAsia="Times New Roman" w:hAnsi="Calibri" w:cs="Calibri"/>
                <w:color w:val="000000"/>
                <w:sz w:val="22"/>
                <w:szCs w:val="22"/>
                <w:lang w:val="en-NL" w:eastAsia="en-NL"/>
              </w:rPr>
              <w:fldChar w:fldCharType="separate"/>
            </w:r>
            <w:r w:rsidRPr="00E5567D">
              <w:rPr>
                <w:rFonts w:ascii="Calibri" w:eastAsia="Times New Roman" w:hAnsi="Calibri" w:cs="Calibri"/>
                <w:noProof/>
                <w:color w:val="000000"/>
                <w:sz w:val="22"/>
                <w:szCs w:val="22"/>
                <w:lang w:val="en-NL" w:eastAsia="en-NL"/>
              </w:rPr>
              <w:t>[8, 25, 32]</w:t>
            </w:r>
            <w:r w:rsidRPr="00E5567D">
              <w:rPr>
                <w:rFonts w:ascii="Calibri" w:eastAsia="Times New Roman" w:hAnsi="Calibri" w:cs="Calibri"/>
                <w:color w:val="000000"/>
                <w:sz w:val="22"/>
                <w:szCs w:val="22"/>
                <w:lang w:val="en-NL" w:eastAsia="en-NL"/>
              </w:rPr>
              <w:fldChar w:fldCharType="end"/>
            </w:r>
          </w:p>
        </w:tc>
      </w:tr>
      <w:tr w:rsidR="000A60D7" w:rsidRPr="00F86D61" w14:paraId="66DBFA61" w14:textId="77777777" w:rsidTr="00E5567D">
        <w:trPr>
          <w:trHeight w:val="288"/>
        </w:trPr>
        <w:tc>
          <w:tcPr>
            <w:tcW w:w="1165" w:type="dxa"/>
            <w:tcBorders>
              <w:left w:val="single" w:sz="4" w:space="0" w:color="auto"/>
            </w:tcBorders>
            <w:noWrap/>
          </w:tcPr>
          <w:p w14:paraId="15CFEC91" w14:textId="05AD7EF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RB1</w:t>
            </w:r>
          </w:p>
        </w:tc>
        <w:tc>
          <w:tcPr>
            <w:tcW w:w="1949" w:type="dxa"/>
            <w:tcBorders>
              <w:right w:val="single" w:sz="4" w:space="0" w:color="auto"/>
            </w:tcBorders>
          </w:tcPr>
          <w:p w14:paraId="64B33AEF" w14:textId="5D2830D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 25, 32]</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4AE8CED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60551800" w14:textId="667AB8E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TGFB2</w:t>
            </w:r>
          </w:p>
        </w:tc>
        <w:tc>
          <w:tcPr>
            <w:tcW w:w="1841" w:type="dxa"/>
            <w:tcBorders>
              <w:right w:val="single" w:sz="4" w:space="0" w:color="auto"/>
            </w:tcBorders>
          </w:tcPr>
          <w:p w14:paraId="3B86B3C8" w14:textId="25DA8E5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PEVuZE5vdGU+PENpdGU+PEF1dGhvcj5aaHU8L0F1dGhvcj48WWVhcj4yMDIzPC9ZZWFyPjxSZWNO
dW0+MTc2PC9SZWNOdW0+PERpc3BsYXlUZXh0Pls4LCA2NV08L0Rpc3BsYXlUZXh0PjxyZWNvcmQ+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PEVuZE5vdGU+PENpdGU+PEF1dGhvcj5aaHU8L0F1dGhvcj48WWVhcj4yMDIzPC9ZZWFyPjxSZWNO
dW0+MTc2PC9SZWNOdW0+PERpc3BsYXlUZXh0Pls4LCA2NV08L0Rpc3BsYXlUZXh0PjxyZWNvcmQ+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[8, 65]</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39ABDC3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112B2A28" w14:textId="105A17A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XCL1</w:t>
            </w:r>
          </w:p>
        </w:tc>
        <w:tc>
          <w:tcPr>
            <w:tcW w:w="1962" w:type="dxa"/>
            <w:tcBorders>
              <w:right w:val="single" w:sz="4" w:space="0" w:color="auto"/>
            </w:tcBorders>
          </w:tcPr>
          <w:p w14:paraId="3FFCF8A7" w14:textId="6B4B217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r>
            <w:r w:rsidRPr="00E5567D">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lang w:val="en-NL" w:eastAsia="en-NL"/>
              </w:rPr>
              <w:fldChar w:fldCharType="separate"/>
            </w:r>
            <w:r w:rsidRPr="00E5567D">
              <w:rPr>
                <w:rFonts w:ascii="Calibri" w:eastAsia="Times New Roman" w:hAnsi="Calibri" w:cs="Calibri"/>
                <w:noProof/>
                <w:color w:val="000000"/>
                <w:sz w:val="22"/>
                <w:szCs w:val="22"/>
                <w:lang w:val="en-NL" w:eastAsia="en-NL"/>
              </w:rPr>
              <w:t>[3]</w:t>
            </w:r>
            <w:r w:rsidRPr="00E5567D">
              <w:rPr>
                <w:rFonts w:ascii="Calibri" w:eastAsia="Times New Roman" w:hAnsi="Calibri" w:cs="Calibri"/>
                <w:color w:val="000000"/>
                <w:sz w:val="22"/>
                <w:szCs w:val="22"/>
                <w:lang w:val="en-NL" w:eastAsia="en-NL"/>
              </w:rPr>
              <w:fldChar w:fldCharType="end"/>
            </w:r>
          </w:p>
        </w:tc>
      </w:tr>
      <w:tr w:rsidR="000A60D7" w:rsidRPr="00F86D61" w14:paraId="02AC84DF" w14:textId="77777777" w:rsidTr="00E5567D">
        <w:trPr>
          <w:trHeight w:val="288"/>
        </w:trPr>
        <w:tc>
          <w:tcPr>
            <w:tcW w:w="1165" w:type="dxa"/>
            <w:tcBorders>
              <w:left w:val="single" w:sz="4" w:space="0" w:color="auto"/>
            </w:tcBorders>
            <w:noWrap/>
          </w:tcPr>
          <w:p w14:paraId="04A0D40B" w14:textId="6BEC019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RDH12</w:t>
            </w:r>
          </w:p>
        </w:tc>
        <w:tc>
          <w:tcPr>
            <w:tcW w:w="1949" w:type="dxa"/>
            <w:tcBorders>
              <w:right w:val="single" w:sz="4" w:space="0" w:color="auto"/>
            </w:tcBorders>
          </w:tcPr>
          <w:p w14:paraId="28F34F50" w14:textId="29A5E9B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1936751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5936188B" w14:textId="02A8FF8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TGFB3</w:t>
            </w:r>
          </w:p>
        </w:tc>
        <w:tc>
          <w:tcPr>
            <w:tcW w:w="1841" w:type="dxa"/>
            <w:tcBorders>
              <w:right w:val="single" w:sz="4" w:space="0" w:color="auto"/>
            </w:tcBorders>
          </w:tcPr>
          <w:p w14:paraId="0B5860A5" w14:textId="0B5BE87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PEVuZE5vdGU+PENpdGU+PEF1dGhvcj5aaHU8L0F1dGhvcj48WWVhcj4yMDIzPC9ZZWFyPjxSZWNO
dW0+MTc2PC9SZWNOdW0+PERpc3BsYXlUZXh0Pls4LCA2NV08L0Rpc3BsYXlUZXh0PjxyZWNvcmQ+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PEVuZE5vdGU+PENpdGU+PEF1dGhvcj5aaHU8L0F1dGhvcj48WWVhcj4yMDIzPC9ZZWFyPjxSZWNO
dW0+MTc2PC9SZWNOdW0+PERpc3BsYXlUZXh0Pls4LCA2NV08L0Rpc3BsYXlUZXh0PjxyZWNvcmQ+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[8, 65]</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58804C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4D0CF4B5" w14:textId="3C4F8EF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XCL2</w:t>
            </w:r>
          </w:p>
        </w:tc>
        <w:tc>
          <w:tcPr>
            <w:tcW w:w="1962" w:type="dxa"/>
            <w:tcBorders>
              <w:right w:val="single" w:sz="4" w:space="0" w:color="auto"/>
            </w:tcBorders>
          </w:tcPr>
          <w:p w14:paraId="05149BE0" w14:textId="532DB27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r>
            <w:r w:rsidRPr="00E5567D">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lang w:val="en-NL" w:eastAsia="en-NL"/>
              </w:rPr>
              <w:fldChar w:fldCharType="separate"/>
            </w:r>
            <w:r w:rsidRPr="00E5567D">
              <w:rPr>
                <w:rFonts w:ascii="Calibri" w:eastAsia="Times New Roman" w:hAnsi="Calibri" w:cs="Calibri"/>
                <w:noProof/>
                <w:color w:val="000000"/>
                <w:sz w:val="22"/>
                <w:szCs w:val="22"/>
                <w:lang w:val="en-NL" w:eastAsia="en-NL"/>
              </w:rPr>
              <w:t>[3]</w:t>
            </w:r>
            <w:r w:rsidRPr="00E5567D">
              <w:rPr>
                <w:rFonts w:ascii="Calibri" w:eastAsia="Times New Roman" w:hAnsi="Calibri" w:cs="Calibri"/>
                <w:color w:val="000000"/>
                <w:sz w:val="22"/>
                <w:szCs w:val="22"/>
                <w:lang w:val="en-NL" w:eastAsia="en-NL"/>
              </w:rPr>
              <w:fldChar w:fldCharType="end"/>
            </w:r>
          </w:p>
        </w:tc>
      </w:tr>
      <w:tr w:rsidR="000A60D7" w:rsidRPr="00F86D61" w14:paraId="07B0F597" w14:textId="77777777" w:rsidTr="00E5567D">
        <w:trPr>
          <w:trHeight w:val="288"/>
        </w:trPr>
        <w:tc>
          <w:tcPr>
            <w:tcW w:w="1165" w:type="dxa"/>
            <w:tcBorders>
              <w:left w:val="single" w:sz="4" w:space="0" w:color="auto"/>
            </w:tcBorders>
            <w:noWrap/>
          </w:tcPr>
          <w:p w14:paraId="5580F6BC" w14:textId="5805415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RNF213</w:t>
            </w:r>
          </w:p>
        </w:tc>
        <w:tc>
          <w:tcPr>
            <w:tcW w:w="1949" w:type="dxa"/>
            <w:tcBorders>
              <w:right w:val="single" w:sz="4" w:space="0" w:color="auto"/>
            </w:tcBorders>
          </w:tcPr>
          <w:p w14:paraId="4F866AA7" w14:textId="4C1D9B3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 </w:instrText>
            </w:r>
            <w:r w:rsidR="00D33CDE">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en-NL" w:eastAsia="en-NL"/>
              </w:rPr>
              <w:instrText xml:space="preserve"> ADDIN EN.CITE.DATA </w:instrText>
            </w:r>
            <w:r w:rsidR="00D33CDE">
              <w:rPr>
                <w:rFonts w:ascii="Calibri" w:eastAsia="Times New Roman" w:hAnsi="Calibri" w:cs="Calibri"/>
                <w:color w:val="000000"/>
                <w:sz w:val="22"/>
                <w:szCs w:val="22"/>
                <w:lang w:val="en-NL" w:eastAsia="en-NL"/>
              </w:rPr>
            </w:r>
            <w:r w:rsidR="00D33CDE">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[68]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72B679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5D51FFD7" w14:textId="6663D98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TH</w:t>
            </w:r>
          </w:p>
        </w:tc>
        <w:tc>
          <w:tcPr>
            <w:tcW w:w="1841" w:type="dxa"/>
            <w:tcBorders>
              <w:right w:val="single" w:sz="4" w:space="0" w:color="auto"/>
            </w:tcBorders>
          </w:tcPr>
          <w:p w14:paraId="2DD0C9ED" w14:textId="1F9C4C2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3DDF556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3BDB1A45" w14:textId="1B24534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YES1</w:t>
            </w:r>
          </w:p>
        </w:tc>
        <w:tc>
          <w:tcPr>
            <w:tcW w:w="1962" w:type="dxa"/>
            <w:tcBorders>
              <w:right w:val="single" w:sz="4" w:space="0" w:color="auto"/>
            </w:tcBorders>
          </w:tcPr>
          <w:p w14:paraId="5F8B8D1A" w14:textId="7F09C32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r>
            <w:r w:rsidR="00D33CDE">
              <w:rPr>
                <w:rFonts w:ascii="Calibri" w:eastAsia="Times New Roman" w:hAnsi="Calibri" w:cs="Calibri"/>
                <w:color w:val="000000"/>
                <w:sz w:val="22"/>
                <w:szCs w:val="22"/>
                <w:lang w:val="en-NL" w:eastAsia="en-NL"/>
              </w:rPr>
              <w:instrText xml:space="preserve"> ADDIN EN.CITE &lt;EndNote&gt;&lt;Cite&gt;&lt;Author&gt;Egeland&lt;/Author&gt;&lt;Year&gt;2024&lt;/Year&gt;&lt;RecNum&gt;245&lt;/RecNum&gt;&lt;DisplayText&gt;[74]&lt;/DisplayText&gt;&lt;record&gt;&lt;rec-number&gt;245&lt;/rec-number&gt;&lt;foreign-keys&gt;&lt;key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sidRPr="00E5567D">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[74]</w:t>
            </w:r>
            <w:r w:rsidRPr="00E5567D">
              <w:rPr>
                <w:rFonts w:ascii="Calibri" w:eastAsia="Times New Roman" w:hAnsi="Calibri" w:cs="Calibri"/>
                <w:color w:val="000000"/>
                <w:sz w:val="22"/>
                <w:szCs w:val="22"/>
                <w:lang w:val="en-NL" w:eastAsia="en-NL"/>
              </w:rPr>
              <w:fldChar w:fldCharType="end"/>
            </w:r>
          </w:p>
        </w:tc>
      </w:tr>
      <w:tr w:rsidR="000A60D7" w:rsidRPr="00F86D61" w14:paraId="167DBA4C" w14:textId="77777777" w:rsidTr="00E5567D">
        <w:trPr>
          <w:trHeight w:val="288"/>
        </w:trPr>
        <w:tc>
          <w:tcPr>
            <w:tcW w:w="1165" w:type="dxa"/>
            <w:tcBorders>
              <w:left w:val="single" w:sz="4" w:space="0" w:color="auto"/>
            </w:tcBorders>
            <w:noWrap/>
          </w:tcPr>
          <w:p w14:paraId="1AED2735" w14:textId="5CA77CE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ROR1</w:t>
            </w:r>
          </w:p>
        </w:tc>
        <w:tc>
          <w:tcPr>
            <w:tcW w:w="1949" w:type="dxa"/>
            <w:tcBorders>
              <w:right w:val="single" w:sz="4" w:space="0" w:color="auto"/>
            </w:tcBorders>
          </w:tcPr>
          <w:p w14:paraId="1705E78F" w14:textId="7814D0E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[10]</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5891217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52BE3EEE" w14:textId="4A22850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THBD</w:t>
            </w:r>
          </w:p>
        </w:tc>
        <w:tc>
          <w:tcPr>
            <w:tcW w:w="1841" w:type="dxa"/>
            <w:tcBorders>
              <w:right w:val="single" w:sz="4" w:space="0" w:color="auto"/>
            </w:tcBorders>
          </w:tcPr>
          <w:p w14:paraId="678102BB" w14:textId="2955557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[14]</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5B52AAB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0D6BB561" w14:textId="1E60EC6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YOD1</w:t>
            </w:r>
          </w:p>
        </w:tc>
        <w:tc>
          <w:tcPr>
            <w:tcW w:w="1962" w:type="dxa"/>
            <w:tcBorders>
              <w:right w:val="single" w:sz="4" w:space="0" w:color="auto"/>
            </w:tcBorders>
          </w:tcPr>
          <w:p w14:paraId="7819F29F" w14:textId="4C2CAF0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r>
            <w:r w:rsidR="00D33CDE">
              <w:rPr>
                <w:rFonts w:ascii="Calibri" w:eastAsia="Times New Roman" w:hAnsi="Calibri" w:cs="Calibri"/>
                <w:color w:val="000000"/>
                <w:sz w:val="22"/>
                <w:szCs w:val="22"/>
                <w:lang w:val="en-NL" w:eastAsia="en-NL"/>
              </w:rPr>
              <w:instrText xml:space="preserve"> ADDIN EN.CITE &lt;EndNote&gt;&lt;Cite&gt;&lt;Author&gt;Han&lt;/Author&gt;&lt;Year&gt;2023&lt;/Year&gt;&lt;RecNum&gt;227&lt;/RecNum&gt;&lt;DisplayText&gt;[52]&lt;/DisplayText&gt;&lt;record&gt;&lt;rec-number&gt;227&lt;/rec-number&gt;&lt;foreign-keys&gt;&lt;key app="EN" db-id="2s2eadsays95sheeax9pw2ahprdzwad2wax9" timestamp="1747053504" guid="448a3f4f-efab-4731-b869-1db258641809"&gt;227&lt;/key&gt;&lt;/foreign-keys&gt;&lt;ref-type name="Journal Article"&gt;17&lt;/ref-type&gt;&lt;contributors&gt;&lt;authors&gt;&lt;author&gt;Han, Zhitao&lt;/author&gt;&lt;author&gt;Jia, Qi&lt;/author&gt;&lt;author&gt;Zhang, Jing&lt;/author&gt;&lt;author&gt;Chen, Miaomiao&lt;/author&gt;&lt;author&gt;Wang, Lining&lt;/author&gt;&lt;author&gt;Tong, Kai&lt;/author&gt;&lt;author&gt;He, Weiwei&lt;/author&gt;&lt;author&gt;Zhang, Yajie&lt;/author&gt;&lt;author&gt;Zhu, Weina&lt;/author&gt;&lt;author&gt;Qin, Ju&lt;/author&gt;&lt;author&gt;Wang, Tao&lt;/author&gt;&lt;author&gt;Liu, Tielong&lt;/author&gt;&lt;author&gt;Ma, Yong&lt;/author&gt;&lt;author&gt;Chen, Yuanming&lt;/author&gt;&lt;author&gt;Zha, Siluo&lt;/author&gt;&lt;author&gt;Zhang, Chunlei&lt;/author&gt;&lt;/authors&gt;&lt;/contributors&gt;&lt;titles&gt;&lt;title&gt;Deubiquitylase YOD1 regulates CDK1 stability and drives triple-negative breast cancer tumorigenesis&lt;/title&gt;&lt;secondary-title&gt;Journal of Experimental &amp;amp; Clinical Cancer Research&lt;/secondary-title&gt;&lt;/titles&gt;&lt;periodical&gt;&lt;full-title&gt;Journal of Experimental &amp;amp; Clinical Cancer Research&lt;/full-title&gt;&lt;/periodical&gt;&lt;pages&gt;1-17&lt;/pages&gt;&lt;volume&gt;42&lt;/volume&gt;&lt;number&gt;1&lt;/number&gt;&lt;dates&gt;&lt;year&gt;2023&lt;/year&gt;&lt;pub-dates&gt;&lt;date&gt;2023/09/04&lt;/date&gt;&lt;/pub-dates&gt;&lt;/dates&gt;&lt;isbn&gt;1756-9966&lt;/isbn&gt;&lt;urls&gt;&lt;related-urls&gt;&lt;url&gt;https://doi.org/10.1186/s13046-023-02781-3&lt;/url&gt;&lt;/related-urls&gt;&lt;/urls&gt;&lt;electronic-resource-num&gt;10.1186/s13046-023-02781-3&lt;/electronic-resource-num&gt;&lt;/record&gt;&lt;/Cite&gt;&lt;/EndNote&gt;</w:instrText>
            </w:r>
            <w:r w:rsidRPr="00E5567D">
              <w:rPr>
                <w:rFonts w:ascii="Calibri" w:eastAsia="Times New Roman" w:hAnsi="Calibri" w:cs="Calibri"/>
                <w:color w:val="000000"/>
                <w:sz w:val="22"/>
                <w:szCs w:val="22"/>
                <w:lang w:val="en-NL" w:eastAsia="en-NL"/>
              </w:rPr>
              <w:fldChar w:fldCharType="separate"/>
            </w:r>
            <w:r w:rsidR="00D33CDE">
              <w:rPr>
                <w:rFonts w:ascii="Calibri" w:eastAsia="Times New Roman" w:hAnsi="Calibri" w:cs="Calibri"/>
                <w:noProof/>
                <w:color w:val="000000"/>
                <w:sz w:val="22"/>
                <w:szCs w:val="22"/>
                <w:lang w:val="en-NL" w:eastAsia="en-NL"/>
              </w:rPr>
              <w:t>[52]</w:t>
            </w:r>
            <w:r w:rsidRPr="00E5567D">
              <w:rPr>
                <w:rFonts w:ascii="Calibri" w:eastAsia="Times New Roman" w:hAnsi="Calibri" w:cs="Calibri"/>
                <w:color w:val="000000"/>
                <w:sz w:val="22"/>
                <w:szCs w:val="22"/>
                <w:lang w:val="en-NL" w:eastAsia="en-NL"/>
              </w:rPr>
              <w:fldChar w:fldCharType="end"/>
            </w:r>
          </w:p>
        </w:tc>
      </w:tr>
      <w:tr w:rsidR="000A60D7" w:rsidRPr="00F86D61" w14:paraId="00E9510C" w14:textId="77777777" w:rsidTr="00E5567D">
        <w:trPr>
          <w:trHeight w:val="288"/>
        </w:trPr>
        <w:tc>
          <w:tcPr>
            <w:tcW w:w="1165" w:type="dxa"/>
            <w:tcBorders>
              <w:left w:val="single" w:sz="4" w:space="0" w:color="auto"/>
              <w:bottom w:val="single" w:sz="4" w:space="0" w:color="auto"/>
            </w:tcBorders>
            <w:noWrap/>
          </w:tcPr>
          <w:p w14:paraId="3DFCE6E4" w14:textId="4CD210F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3669A3">
              <w:rPr>
                <w:rFonts w:ascii="Calibri" w:eastAsia="Times New Roman" w:hAnsi="Calibri" w:cs="Calibri"/>
                <w:color w:val="000000"/>
                <w:sz w:val="22"/>
                <w:szCs w:val="22"/>
                <w:lang w:eastAsia="en-NL"/>
              </w:rPr>
              <w:t>RYR1</w:t>
            </w:r>
          </w:p>
        </w:tc>
        <w:tc>
          <w:tcPr>
            <w:tcW w:w="1949" w:type="dxa"/>
            <w:tcBorders>
              <w:bottom w:val="single" w:sz="4" w:space="0" w:color="auto"/>
              <w:right w:val="single" w:sz="4" w:space="0" w:color="auto"/>
            </w:tcBorders>
          </w:tcPr>
          <w:p w14:paraId="2A3293A5" w14:textId="31E1CE3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bottom w:val="single" w:sz="4" w:space="0" w:color="auto"/>
              <w:right w:val="single" w:sz="4" w:space="0" w:color="auto"/>
            </w:tcBorders>
          </w:tcPr>
          <w:p w14:paraId="7156DA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bottom w:val="single" w:sz="4" w:space="0" w:color="auto"/>
            </w:tcBorders>
          </w:tcPr>
          <w:p w14:paraId="2BFA54B7" w14:textId="49BCE23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TIGIT</w:t>
            </w:r>
          </w:p>
        </w:tc>
        <w:tc>
          <w:tcPr>
            <w:tcW w:w="1841" w:type="dxa"/>
            <w:tcBorders>
              <w:bottom w:val="single" w:sz="4" w:space="0" w:color="auto"/>
              <w:right w:val="single" w:sz="4" w:space="0" w:color="auto"/>
            </w:tcBorders>
          </w:tcPr>
          <w:p w14:paraId="3D90C3BA" w14:textId="6E3E467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bottom w:val="single" w:sz="4" w:space="0" w:color="auto"/>
              <w:right w:val="single" w:sz="4" w:space="0" w:color="auto"/>
            </w:tcBorders>
          </w:tcPr>
          <w:p w14:paraId="75B188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bottom w:val="single" w:sz="4" w:space="0" w:color="auto"/>
            </w:tcBorders>
          </w:tcPr>
          <w:p w14:paraId="36DB8AE1" w14:textId="2115CA7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Borders>
              <w:bottom w:val="single" w:sz="4" w:space="0" w:color="auto"/>
              <w:right w:val="single" w:sz="4" w:space="0" w:color="auto"/>
            </w:tcBorders>
          </w:tcPr>
          <w:p w14:paraId="1F6BAD6F" w14:textId="7777777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0A60D7" w:rsidRPr="00F86D61" w14:paraId="30755534" w14:textId="77777777" w:rsidTr="00E5567D">
        <w:trPr>
          <w:trHeight w:val="288"/>
        </w:trPr>
        <w:tc>
          <w:tcPr>
            <w:tcW w:w="1165" w:type="dxa"/>
            <w:tcBorders>
              <w:top w:val="single" w:sz="4" w:space="0" w:color="auto"/>
            </w:tcBorders>
            <w:noWrap/>
            <w:vAlign w:val="bottom"/>
          </w:tcPr>
          <w:p w14:paraId="124347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49" w:type="dxa"/>
            <w:tcBorders>
              <w:top w:val="single" w:sz="4" w:space="0" w:color="auto"/>
            </w:tcBorders>
          </w:tcPr>
          <w:p w14:paraId="3A281B6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83" w:type="dxa"/>
            <w:tcBorders>
              <w:top w:val="single" w:sz="4" w:space="0" w:color="auto"/>
            </w:tcBorders>
          </w:tcPr>
          <w:p w14:paraId="2FB155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top w:val="single" w:sz="4" w:space="0" w:color="auto"/>
            </w:tcBorders>
          </w:tcPr>
          <w:p w14:paraId="4132A9B2" w14:textId="1A7F992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p>
        </w:tc>
        <w:tc>
          <w:tcPr>
            <w:tcW w:w="1841" w:type="dxa"/>
            <w:tcBorders>
              <w:top w:val="single" w:sz="4" w:space="0" w:color="auto"/>
            </w:tcBorders>
          </w:tcPr>
          <w:p w14:paraId="4FA4E56F" w14:textId="46ADF43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Borders>
              <w:top w:val="single" w:sz="4" w:space="0" w:color="auto"/>
            </w:tcBorders>
          </w:tcPr>
          <w:p w14:paraId="0402B00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top w:val="single" w:sz="4" w:space="0" w:color="auto"/>
            </w:tcBorders>
          </w:tcPr>
          <w:p w14:paraId="76273103" w14:textId="5C0523A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Borders>
              <w:top w:val="single" w:sz="4" w:space="0" w:color="auto"/>
            </w:tcBorders>
          </w:tcPr>
          <w:p w14:paraId="58903C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0A60D7" w:rsidRPr="00F86D61" w14:paraId="06C0BEFB" w14:textId="77777777" w:rsidTr="00DB4025">
        <w:trPr>
          <w:trHeight w:val="288"/>
        </w:trPr>
        <w:tc>
          <w:tcPr>
            <w:tcW w:w="1165" w:type="dxa"/>
            <w:noWrap/>
            <w:vAlign w:val="bottom"/>
          </w:tcPr>
          <w:p w14:paraId="72D28CC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49" w:type="dxa"/>
          </w:tcPr>
          <w:p w14:paraId="126FA8A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83" w:type="dxa"/>
          </w:tcPr>
          <w:p w14:paraId="60A5D9F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5A7EDF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841" w:type="dxa"/>
          </w:tcPr>
          <w:p w14:paraId="2661D62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Pr>
          <w:p w14:paraId="12618EC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43B0393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Pr>
          <w:p w14:paraId="5A90F98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0A60D7" w:rsidRPr="00F86D61" w14:paraId="5A88151A" w14:textId="77777777" w:rsidTr="00DB4025">
        <w:trPr>
          <w:trHeight w:val="288"/>
        </w:trPr>
        <w:tc>
          <w:tcPr>
            <w:tcW w:w="1165" w:type="dxa"/>
            <w:noWrap/>
            <w:vAlign w:val="bottom"/>
          </w:tcPr>
          <w:p w14:paraId="29EA4A8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49" w:type="dxa"/>
          </w:tcPr>
          <w:p w14:paraId="1C392A1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83" w:type="dxa"/>
          </w:tcPr>
          <w:p w14:paraId="58110F3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181C72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841" w:type="dxa"/>
          </w:tcPr>
          <w:p w14:paraId="0AC163D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Pr>
          <w:p w14:paraId="38208F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543734E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Pr>
          <w:p w14:paraId="64F65E2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0A60D7" w:rsidRPr="00F86D61" w14:paraId="2FB14B51" w14:textId="77777777" w:rsidTr="00DB4025">
        <w:trPr>
          <w:trHeight w:val="288"/>
        </w:trPr>
        <w:tc>
          <w:tcPr>
            <w:tcW w:w="1165" w:type="dxa"/>
            <w:noWrap/>
            <w:vAlign w:val="bottom"/>
          </w:tcPr>
          <w:p w14:paraId="775939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49" w:type="dxa"/>
          </w:tcPr>
          <w:p w14:paraId="35032BA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83" w:type="dxa"/>
          </w:tcPr>
          <w:p w14:paraId="55AE586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C81F36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841" w:type="dxa"/>
          </w:tcPr>
          <w:p w14:paraId="4063B90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Pr>
          <w:p w14:paraId="4CBDBF4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26608F3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Pr>
          <w:p w14:paraId="61630B3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r>
    </w:tbl>
    <w:p w14:paraId="12768240" w14:textId="5BFC383C" w:rsidR="00F46828" w:rsidRPr="000048A8" w:rsidRDefault="00F46828">
      <w:pPr>
        <w:keepNext w:val="0"/>
        <w:keepLines w:val="0"/>
        <w:spacing w:after="160" w:line="259" w:lineRule="auto"/>
        <w:jc w:val="left"/>
        <w:outlineLvl w:val="9"/>
        <w:rPr>
          <w:b/>
          <w:bCs/>
          <w:sz w:val="22"/>
          <w:szCs w:val="22"/>
        </w:rPr>
      </w:pPr>
      <w:r w:rsidRPr="000048A8">
        <w:rPr>
          <w:b/>
          <w:bCs/>
          <w:sz w:val="22"/>
          <w:szCs w:val="22"/>
        </w:rPr>
        <w:br w:type="page"/>
      </w:r>
    </w:p>
    <w:p w14:paraId="2A5CF63D" w14:textId="40FC3520" w:rsidR="00043252" w:rsidRPr="000048A8" w:rsidRDefault="00DF3A60" w:rsidP="000102B7">
      <w:pPr>
        <w:rPr>
          <w:b/>
          <w:bCs/>
          <w:sz w:val="22"/>
          <w:szCs w:val="22"/>
        </w:rPr>
      </w:pPr>
      <w:r w:rsidRPr="00DF3A60">
        <w:rPr>
          <w:b/>
          <w:bCs/>
          <w:noProof/>
          <w:sz w:val="22"/>
          <w:szCs w:val="22"/>
        </w:rPr>
        <w:lastRenderedPageBreak/>
        <w:drawing>
          <wp:anchor distT="0" distB="0" distL="114300" distR="114300" simplePos="0" relativeHeight="251681792" behindDoc="1" locked="0" layoutInCell="1" allowOverlap="1" wp14:anchorId="7EFFF419" wp14:editId="66ABF65F">
            <wp:simplePos x="0" y="0"/>
            <wp:positionH relativeFrom="column">
              <wp:posOffset>3771900</wp:posOffset>
            </wp:positionH>
            <wp:positionV relativeFrom="paragraph">
              <wp:posOffset>190500</wp:posOffset>
            </wp:positionV>
            <wp:extent cx="2110740" cy="1691640"/>
            <wp:effectExtent l="0" t="0" r="3810" b="3810"/>
            <wp:wrapTight wrapText="bothSides">
              <wp:wrapPolygon edited="0">
                <wp:start x="0" y="0"/>
                <wp:lineTo x="0" y="21405"/>
                <wp:lineTo x="21444" y="21405"/>
                <wp:lineTo x="21444" y="0"/>
                <wp:lineTo x="0" y="0"/>
              </wp:wrapPolygon>
            </wp:wrapTight>
            <wp:docPr id="526230978"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30978" name="Picture 1" descr="A white paper with black tex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2110740" cy="1691640"/>
                    </a:xfrm>
                    <a:prstGeom prst="rect">
                      <a:avLst/>
                    </a:prstGeom>
                  </pic:spPr>
                </pic:pic>
              </a:graphicData>
            </a:graphic>
          </wp:anchor>
        </w:drawing>
      </w:r>
      <w:r w:rsidR="006D090C" w:rsidRPr="000048A8">
        <w:rPr>
          <w:b/>
          <w:bCs/>
          <w:sz w:val="22"/>
          <w:szCs w:val="22"/>
        </w:rPr>
        <w:t>4 Results</w:t>
      </w:r>
    </w:p>
    <w:p w14:paraId="52D318E9" w14:textId="0986B609" w:rsidR="00DF3A60" w:rsidRPr="00DF3A60" w:rsidRDefault="00DF3A60" w:rsidP="000102B7">
      <w:pPr>
        <w:rPr>
          <w:b/>
          <w:bCs/>
          <w:sz w:val="22"/>
          <w:szCs w:val="22"/>
        </w:rPr>
      </w:pPr>
      <w:r w:rsidRPr="00DF3A60">
        <w:rPr>
          <w:b/>
          <w:bCs/>
          <w:sz w:val="22"/>
          <w:szCs w:val="22"/>
        </w:rPr>
        <w:t>4.1 Feature selection</w:t>
      </w:r>
    </w:p>
    <w:p w14:paraId="0D37CC40" w14:textId="3671E688" w:rsidR="00002A80" w:rsidRPr="00DF3A60" w:rsidRDefault="006025DA" w:rsidP="000102B7">
      <w:pPr>
        <w:rPr>
          <w:b/>
          <w:bCs/>
          <w:sz w:val="22"/>
          <w:szCs w:val="22"/>
        </w:rPr>
      </w:pPr>
      <w:r>
        <w:rPr>
          <w:sz w:val="22"/>
          <w:szCs w:val="22"/>
        </w:rPr>
        <w:t>Resulting features selected</w:t>
      </w:r>
      <w:r w:rsidR="00DF3A60">
        <w:rPr>
          <w:sz w:val="22"/>
          <w:szCs w:val="22"/>
        </w:rPr>
        <w:t xml:space="preserve"> &lt;verder&gt;</w:t>
      </w:r>
      <w:r>
        <w:rPr>
          <w:sz w:val="22"/>
          <w:szCs w:val="22"/>
        </w:rPr>
        <w:t xml:space="preserve"> is presented in Fig 5</w:t>
      </w:r>
    </w:p>
    <w:p w14:paraId="518CAEA1" w14:textId="7ACB3C69" w:rsidR="006025DA" w:rsidRPr="006025DA" w:rsidRDefault="006025DA" w:rsidP="000102B7">
      <w:pPr>
        <w:rPr>
          <w:sz w:val="22"/>
          <w:szCs w:val="22"/>
        </w:rPr>
      </w:pPr>
    </w:p>
    <w:p w14:paraId="09E7A561" w14:textId="77777777" w:rsidR="00002A80" w:rsidRDefault="00002A80" w:rsidP="000102B7">
      <w:pPr>
        <w:rPr>
          <w:b/>
          <w:bCs/>
          <w:sz w:val="22"/>
          <w:szCs w:val="22"/>
        </w:rPr>
      </w:pPr>
    </w:p>
    <w:p w14:paraId="584393BF" w14:textId="06280710" w:rsidR="00002A80" w:rsidRDefault="00002A80" w:rsidP="00002A80"/>
    <w:p w14:paraId="0C32AD34" w14:textId="77777777" w:rsidR="00F91136" w:rsidRDefault="00F91136" w:rsidP="00002A80"/>
    <w:p w14:paraId="0E5BC774" w14:textId="62E24794" w:rsidR="00F91136" w:rsidRDefault="00F91136" w:rsidP="00002A80"/>
    <w:p w14:paraId="6DBE6868" w14:textId="248CFE48" w:rsidR="00F91136" w:rsidRDefault="00F91136" w:rsidP="00002A80"/>
    <w:p w14:paraId="07BB2124" w14:textId="604287E3" w:rsidR="00F91136" w:rsidRDefault="00F91136" w:rsidP="00002A80"/>
    <w:p w14:paraId="7B9F76F3" w14:textId="4C856B81" w:rsidR="00F91136" w:rsidRDefault="00F91136" w:rsidP="00002A80"/>
    <w:p w14:paraId="242F1EE1" w14:textId="2B39F21D" w:rsidR="00F91136" w:rsidRDefault="00F91136" w:rsidP="00002A80"/>
    <w:p w14:paraId="78595EB4" w14:textId="77777777" w:rsidR="00F91136" w:rsidRDefault="00F91136" w:rsidP="00002A80"/>
    <w:p w14:paraId="6AAA87EF" w14:textId="77777777" w:rsidR="001401D4" w:rsidRDefault="001401D4">
      <w:pPr>
        <w:keepNext w:val="0"/>
        <w:keepLines w:val="0"/>
        <w:spacing w:after="160" w:line="259" w:lineRule="auto"/>
        <w:jc w:val="left"/>
        <w:outlineLvl w:val="9"/>
        <w:rPr>
          <w:b/>
          <w:bCs/>
          <w:sz w:val="22"/>
          <w:szCs w:val="22"/>
        </w:rPr>
      </w:pPr>
      <w:r>
        <w:rPr>
          <w:b/>
          <w:bCs/>
          <w:sz w:val="22"/>
          <w:szCs w:val="22"/>
        </w:rPr>
        <w:br w:type="page"/>
      </w:r>
    </w:p>
    <w:p w14:paraId="46EB798B" w14:textId="1628B1DA" w:rsidR="004C6472" w:rsidRPr="00C44AE4" w:rsidRDefault="00F91136" w:rsidP="00002A80">
      <w:pPr>
        <w:rPr>
          <w:b/>
          <w:bCs/>
          <w:sz w:val="22"/>
          <w:szCs w:val="22"/>
        </w:rPr>
      </w:pPr>
      <w:r w:rsidRPr="00C44AE4">
        <w:rPr>
          <w:b/>
          <w:bCs/>
          <w:sz w:val="22"/>
          <w:szCs w:val="22"/>
        </w:rPr>
        <w:lastRenderedPageBreak/>
        <w:t xml:space="preserve">4.2 </w:t>
      </w:r>
      <w:r w:rsidR="00FE7B48" w:rsidRPr="00C44AE4">
        <w:rPr>
          <w:b/>
          <w:bCs/>
          <w:sz w:val="22"/>
          <w:szCs w:val="22"/>
        </w:rPr>
        <w:t>Local Interpretable Model-Agnostic Explanations  [</w:t>
      </w:r>
      <w:r w:rsidRPr="00C44AE4">
        <w:rPr>
          <w:b/>
          <w:bCs/>
          <w:sz w:val="22"/>
          <w:szCs w:val="22"/>
        </w:rPr>
        <w:t>LIME</w:t>
      </w:r>
      <w:r w:rsidR="00FE7B48" w:rsidRPr="00C44AE4">
        <w:rPr>
          <w:b/>
          <w:bCs/>
          <w:sz w:val="22"/>
          <w:szCs w:val="22"/>
        </w:rPr>
        <w:t>]</w:t>
      </w:r>
    </w:p>
    <w:p w14:paraId="466C1460" w14:textId="19F47808" w:rsidR="004C6472" w:rsidRDefault="001830A3" w:rsidP="00002A80">
      <w:r>
        <w:t xml:space="preserve">As LIME </w:t>
      </w:r>
      <w:r w:rsidR="00A137AB">
        <w:t>gives</w:t>
      </w:r>
      <w:r>
        <w:t xml:space="preserve"> instance based </w:t>
      </w:r>
      <w:r w:rsidR="00A137AB">
        <w:t xml:space="preserve">explanations, </w:t>
      </w:r>
      <w:r>
        <w:t xml:space="preserve">this section </w:t>
      </w:r>
      <w:r w:rsidR="00EA5F84">
        <w:t xml:space="preserve">shows multiple data to </w:t>
      </w:r>
      <w:r w:rsidR="003F245A">
        <w:t xml:space="preserve">give as a complete a picture as possible. </w:t>
      </w:r>
      <w:r w:rsidR="0001605E">
        <w:t xml:space="preserve">Aggregated results will be shown </w:t>
      </w:r>
      <w:r w:rsidR="005D6389">
        <w:t xml:space="preserve">numerically in a table, as well as plotted in different types of charts. </w:t>
      </w:r>
      <w:r w:rsidR="00C56A80">
        <w:t xml:space="preserve">First, the default plotting, </w:t>
      </w:r>
      <w:r w:rsidR="00C56A80" w:rsidRPr="00C56A80">
        <w:t>show_in_notebook</w:t>
      </w:r>
      <w:r w:rsidR="00C56A80">
        <w:t xml:space="preserve">, is shown for </w:t>
      </w:r>
      <w:r w:rsidR="00796BD4">
        <w:t>a true positive, true negative, false positive, and false negative. An indication of the index in the DataFrame is added</w:t>
      </w:r>
      <w:r w:rsidR="00A07533">
        <w:t xml:space="preserve"> top the top</w:t>
      </w:r>
      <w:r w:rsidR="00796BD4">
        <w:t xml:space="preserve"> for each of the instances.</w:t>
      </w:r>
    </w:p>
    <w:p w14:paraId="39C3298D" w14:textId="299E2881" w:rsidR="00C44AE4" w:rsidRDefault="00C44AE4" w:rsidP="00002A80"/>
    <w:p w14:paraId="0854B58C" w14:textId="4EF711E7" w:rsidR="00C44AE4" w:rsidRDefault="00C44AE4" w:rsidP="00002A80"/>
    <w:p w14:paraId="7D23234B" w14:textId="705A47EC" w:rsidR="00736E02" w:rsidRDefault="00BC6EF9" w:rsidP="00002A80">
      <w:r>
        <w:rPr>
          <w:noProof/>
        </w:rPr>
        <mc:AlternateContent>
          <mc:Choice Requires="wps">
            <w:drawing>
              <wp:anchor distT="45720" distB="45720" distL="114300" distR="114300" simplePos="0" relativeHeight="251685888" behindDoc="1" locked="0" layoutInCell="1" allowOverlap="1" wp14:anchorId="128ED133" wp14:editId="56FA8FAC">
                <wp:simplePos x="0" y="0"/>
                <wp:positionH relativeFrom="column">
                  <wp:posOffset>3436620</wp:posOffset>
                </wp:positionH>
                <wp:positionV relativeFrom="paragraph">
                  <wp:posOffset>174625</wp:posOffset>
                </wp:positionV>
                <wp:extent cx="2360930" cy="1404620"/>
                <wp:effectExtent l="0" t="0" r="12700" b="26035"/>
                <wp:wrapNone/>
                <wp:docPr id="12602339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6A7433A" w14:textId="40B28D8B" w:rsidR="00727432" w:rsidRDefault="00727432" w:rsidP="00727432">
                            <w:pPr>
                              <w:jc w:val="center"/>
                            </w:pPr>
                            <w:r>
                              <w:t>False negative – Index 16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8ED133" id="_x0000_s1031" type="#_x0000_t202" style="position:absolute;left:0;text-align:left;margin-left:270.6pt;margin-top:13.75pt;width:185.9pt;height:110.6pt;z-index:-25163059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UB5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">
                <v:textbox style="mso-fit-shape-to-text:t">
                  <w:txbxContent>
                    <w:p w14:paraId="66A7433A" w14:textId="40B28D8B" w:rsidR="00727432" w:rsidRDefault="00727432" w:rsidP="00727432">
                      <w:pPr>
                        <w:jc w:val="center"/>
                      </w:pPr>
                      <w:r>
                        <w:t>False negative – Index 16</w:t>
                      </w:r>
                    </w:p>
                  </w:txbxContent>
                </v:textbox>
              </v:shape>
            </w:pict>
          </mc:Fallback>
        </mc:AlternateContent>
      </w:r>
      <w:r>
        <w:rPr>
          <w:noProof/>
        </w:rPr>
        <mc:AlternateContent>
          <mc:Choice Requires="wps">
            <w:drawing>
              <wp:anchor distT="45720" distB="45720" distL="114300" distR="114300" simplePos="0" relativeHeight="251687936" behindDoc="1" locked="0" layoutInCell="1" allowOverlap="1" wp14:anchorId="02E34625" wp14:editId="30DE477E">
                <wp:simplePos x="0" y="0"/>
                <wp:positionH relativeFrom="column">
                  <wp:posOffset>-22860</wp:posOffset>
                </wp:positionH>
                <wp:positionV relativeFrom="paragraph">
                  <wp:posOffset>174625</wp:posOffset>
                </wp:positionV>
                <wp:extent cx="2360930" cy="1404620"/>
                <wp:effectExtent l="0" t="0" r="12700" b="26035"/>
                <wp:wrapNone/>
                <wp:docPr id="17384420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EAD571" w14:textId="5857B868" w:rsidR="004329F7" w:rsidRDefault="004329F7" w:rsidP="004329F7">
                            <w:pPr>
                              <w:jc w:val="center"/>
                            </w:pPr>
                            <w:r>
                              <w:t>True negative – Index 878</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2E34625" id="_x0000_s1032" type="#_x0000_t202" style="position:absolute;left:0;text-align:left;margin-left:-1.8pt;margin-top:13.75pt;width:185.9pt;height:110.6pt;z-index:-2516285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4K4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">
                <v:textbox style="mso-fit-shape-to-text:t">
                  <w:txbxContent>
                    <w:p w14:paraId="22EAD571" w14:textId="5857B868" w:rsidR="004329F7" w:rsidRDefault="004329F7" w:rsidP="004329F7">
                      <w:pPr>
                        <w:jc w:val="center"/>
                      </w:pPr>
                      <w:r>
                        <w:t>True negative – Index 878</w:t>
                      </w:r>
                    </w:p>
                  </w:txbxContent>
                </v:textbox>
              </v:shape>
            </w:pict>
          </mc:Fallback>
        </mc:AlternateContent>
      </w:r>
    </w:p>
    <w:p w14:paraId="56E3FA14" w14:textId="051A9451" w:rsidR="00736E02" w:rsidRDefault="004329F7" w:rsidP="004329F7">
      <w:pPr>
        <w:tabs>
          <w:tab w:val="left" w:pos="5952"/>
        </w:tabs>
      </w:pPr>
      <w:r>
        <w:tab/>
      </w:r>
    </w:p>
    <w:p w14:paraId="65B439C9" w14:textId="13DA854B" w:rsidR="00176472" w:rsidRDefault="00BC6EF9" w:rsidP="004329F7">
      <w:pPr>
        <w:keepNext w:val="0"/>
        <w:keepLines w:val="0"/>
        <w:tabs>
          <w:tab w:val="left" w:pos="5952"/>
        </w:tabs>
        <w:spacing w:after="160" w:line="259" w:lineRule="auto"/>
        <w:jc w:val="left"/>
        <w:outlineLvl w:val="9"/>
      </w:pPr>
      <w:r w:rsidRPr="00A70729">
        <w:rPr>
          <w:noProof/>
        </w:rPr>
        <w:drawing>
          <wp:anchor distT="0" distB="0" distL="114300" distR="114300" simplePos="0" relativeHeight="251704320" behindDoc="0" locked="0" layoutInCell="1" allowOverlap="1" wp14:anchorId="5AA96863" wp14:editId="05573DF3">
            <wp:simplePos x="0" y="0"/>
            <wp:positionH relativeFrom="column">
              <wp:posOffset>38100</wp:posOffset>
            </wp:positionH>
            <wp:positionV relativeFrom="paragraph">
              <wp:posOffset>1120775</wp:posOffset>
            </wp:positionV>
            <wp:extent cx="2430145" cy="5806440"/>
            <wp:effectExtent l="0" t="0" r="0" b="0"/>
            <wp:wrapTopAndBottom/>
            <wp:docPr id="143625483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254835"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2430145" cy="5806440"/>
                    </a:xfrm>
                    <a:prstGeom prst="rect">
                      <a:avLst/>
                    </a:prstGeom>
                  </pic:spPr>
                </pic:pic>
              </a:graphicData>
            </a:graphic>
            <wp14:sizeRelH relativeFrom="margin">
              <wp14:pctWidth>0</wp14:pctWidth>
            </wp14:sizeRelH>
            <wp14:sizeRelV relativeFrom="margin">
              <wp14:pctHeight>0</wp14:pctHeight>
            </wp14:sizeRelV>
          </wp:anchor>
        </w:drawing>
      </w:r>
      <w:r w:rsidRPr="00E61E4B">
        <w:rPr>
          <w:noProof/>
        </w:rPr>
        <w:drawing>
          <wp:anchor distT="0" distB="0" distL="114300" distR="114300" simplePos="0" relativeHeight="251699200" behindDoc="0" locked="0" layoutInCell="1" allowOverlap="1" wp14:anchorId="05FBA74F" wp14:editId="485C0C84">
            <wp:simplePos x="0" y="0"/>
            <wp:positionH relativeFrom="column">
              <wp:posOffset>3436620</wp:posOffset>
            </wp:positionH>
            <wp:positionV relativeFrom="paragraph">
              <wp:posOffset>259715</wp:posOffset>
            </wp:positionV>
            <wp:extent cx="2190750" cy="857250"/>
            <wp:effectExtent l="0" t="0" r="0" b="0"/>
            <wp:wrapTopAndBottom/>
            <wp:docPr id="13866302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30245"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2190750" cy="857250"/>
                    </a:xfrm>
                    <a:prstGeom prst="rect">
                      <a:avLst/>
                    </a:prstGeom>
                  </pic:spPr>
                </pic:pic>
              </a:graphicData>
            </a:graphic>
          </wp:anchor>
        </w:drawing>
      </w:r>
      <w:r w:rsidRPr="00A75E57">
        <w:rPr>
          <w:noProof/>
        </w:rPr>
        <w:drawing>
          <wp:anchor distT="0" distB="0" distL="114300" distR="114300" simplePos="0" relativeHeight="251703296" behindDoc="0" locked="0" layoutInCell="1" allowOverlap="1" wp14:anchorId="081E8B07" wp14:editId="599BC832">
            <wp:simplePos x="0" y="0"/>
            <wp:positionH relativeFrom="column">
              <wp:posOffset>3436620</wp:posOffset>
            </wp:positionH>
            <wp:positionV relativeFrom="paragraph">
              <wp:posOffset>1120775</wp:posOffset>
            </wp:positionV>
            <wp:extent cx="2484120" cy="5935980"/>
            <wp:effectExtent l="0" t="0" r="0" b="0"/>
            <wp:wrapTopAndBottom/>
            <wp:docPr id="986848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4831"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2484120" cy="5935980"/>
                    </a:xfrm>
                    <a:prstGeom prst="rect">
                      <a:avLst/>
                    </a:prstGeom>
                  </pic:spPr>
                </pic:pic>
              </a:graphicData>
            </a:graphic>
            <wp14:sizeRelH relativeFrom="margin">
              <wp14:pctWidth>0</wp14:pctWidth>
            </wp14:sizeRelH>
            <wp14:sizeRelV relativeFrom="margin">
              <wp14:pctHeight>0</wp14:pctHeight>
            </wp14:sizeRelV>
          </wp:anchor>
        </w:drawing>
      </w:r>
      <w:r w:rsidRPr="00E61E4B">
        <w:rPr>
          <w:noProof/>
        </w:rPr>
        <w:drawing>
          <wp:anchor distT="0" distB="0" distL="114300" distR="114300" simplePos="0" relativeHeight="251700224" behindDoc="0" locked="0" layoutInCell="1" allowOverlap="1" wp14:anchorId="64F8044F" wp14:editId="4138508F">
            <wp:simplePos x="0" y="0"/>
            <wp:positionH relativeFrom="column">
              <wp:posOffset>-22860</wp:posOffset>
            </wp:positionH>
            <wp:positionV relativeFrom="paragraph">
              <wp:posOffset>267335</wp:posOffset>
            </wp:positionV>
            <wp:extent cx="2190750" cy="857250"/>
            <wp:effectExtent l="0" t="0" r="0" b="0"/>
            <wp:wrapTopAndBottom/>
            <wp:docPr id="19338027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02704"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2190750" cy="857250"/>
                    </a:xfrm>
                    <a:prstGeom prst="rect">
                      <a:avLst/>
                    </a:prstGeom>
                  </pic:spPr>
                </pic:pic>
              </a:graphicData>
            </a:graphic>
          </wp:anchor>
        </w:drawing>
      </w:r>
    </w:p>
    <w:p w14:paraId="192FE475" w14:textId="571FECF1" w:rsidR="00AA0154" w:rsidRDefault="0071413B" w:rsidP="004329F7">
      <w:pPr>
        <w:keepNext w:val="0"/>
        <w:keepLines w:val="0"/>
        <w:tabs>
          <w:tab w:val="left" w:pos="5952"/>
        </w:tabs>
        <w:spacing w:after="160" w:line="259" w:lineRule="auto"/>
        <w:jc w:val="left"/>
        <w:outlineLvl w:val="9"/>
      </w:pPr>
      <w:r>
        <w:br w:type="page"/>
      </w:r>
    </w:p>
    <w:p w14:paraId="2ED9BD90" w14:textId="2DED3123" w:rsidR="00AA0154" w:rsidRDefault="004B37C8" w:rsidP="004329F7">
      <w:pPr>
        <w:keepNext w:val="0"/>
        <w:keepLines w:val="0"/>
        <w:tabs>
          <w:tab w:val="left" w:pos="5952"/>
        </w:tabs>
        <w:spacing w:after="160" w:line="259" w:lineRule="auto"/>
        <w:jc w:val="left"/>
        <w:outlineLvl w:val="9"/>
      </w:pPr>
      <w:r w:rsidRPr="004B37C8">
        <w:rPr>
          <w:noProof/>
        </w:rPr>
        <w:lastRenderedPageBreak/>
        <w:drawing>
          <wp:anchor distT="0" distB="0" distL="114300" distR="114300" simplePos="0" relativeHeight="251702272" behindDoc="0" locked="0" layoutInCell="1" allowOverlap="1" wp14:anchorId="6E933826" wp14:editId="5A9C368B">
            <wp:simplePos x="0" y="0"/>
            <wp:positionH relativeFrom="column">
              <wp:posOffset>3101340</wp:posOffset>
            </wp:positionH>
            <wp:positionV relativeFrom="paragraph">
              <wp:posOffset>346710</wp:posOffset>
            </wp:positionV>
            <wp:extent cx="2190750" cy="857250"/>
            <wp:effectExtent l="0" t="0" r="0" b="0"/>
            <wp:wrapTopAndBottom/>
            <wp:docPr id="10719150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15019"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2190750" cy="857250"/>
                    </a:xfrm>
                    <a:prstGeom prst="rect">
                      <a:avLst/>
                    </a:prstGeom>
                  </pic:spPr>
                </pic:pic>
              </a:graphicData>
            </a:graphic>
          </wp:anchor>
        </w:drawing>
      </w:r>
      <w:r w:rsidR="00981E4F" w:rsidRPr="00981E4F">
        <w:rPr>
          <w:noProof/>
        </w:rPr>
        <w:drawing>
          <wp:anchor distT="0" distB="0" distL="114300" distR="114300" simplePos="0" relativeHeight="251701248" behindDoc="0" locked="0" layoutInCell="1" allowOverlap="1" wp14:anchorId="16B68ECA" wp14:editId="7651DB33">
            <wp:simplePos x="0" y="0"/>
            <wp:positionH relativeFrom="column">
              <wp:posOffset>114300</wp:posOffset>
            </wp:positionH>
            <wp:positionV relativeFrom="paragraph">
              <wp:posOffset>327660</wp:posOffset>
            </wp:positionV>
            <wp:extent cx="2190750" cy="857250"/>
            <wp:effectExtent l="0" t="0" r="0" b="0"/>
            <wp:wrapTopAndBottom/>
            <wp:docPr id="134616256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162565"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2190750" cy="857250"/>
                    </a:xfrm>
                    <a:prstGeom prst="rect">
                      <a:avLst/>
                    </a:prstGeom>
                  </pic:spPr>
                </pic:pic>
              </a:graphicData>
            </a:graphic>
          </wp:anchor>
        </w:drawing>
      </w:r>
      <w:r w:rsidR="00AA0154">
        <w:rPr>
          <w:noProof/>
        </w:rPr>
        <mc:AlternateContent>
          <mc:Choice Requires="wps">
            <w:drawing>
              <wp:anchor distT="45720" distB="45720" distL="114300" distR="114300" simplePos="0" relativeHeight="251697152" behindDoc="1" locked="0" layoutInCell="1" allowOverlap="1" wp14:anchorId="0BFFC218" wp14:editId="55E6CB42">
                <wp:simplePos x="0" y="0"/>
                <wp:positionH relativeFrom="column">
                  <wp:posOffset>114300</wp:posOffset>
                </wp:positionH>
                <wp:positionV relativeFrom="paragraph">
                  <wp:posOffset>-72390</wp:posOffset>
                </wp:positionV>
                <wp:extent cx="2360930" cy="1404620"/>
                <wp:effectExtent l="0" t="0" r="12700" b="26035"/>
                <wp:wrapNone/>
                <wp:docPr id="13077522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272F42F" w14:textId="36BD79EC" w:rsidR="00AA0154" w:rsidRDefault="00AA0154" w:rsidP="00AA0154">
                            <w:pPr>
                              <w:jc w:val="center"/>
                            </w:pPr>
                            <w:r>
                              <w:t xml:space="preserve">False positive – Index </w:t>
                            </w:r>
                            <w:r w:rsidR="00C57A15">
                              <w:t>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BFFC218" id="_x0000_s1033" type="#_x0000_t202" style="position:absolute;margin-left:9pt;margin-top:-5.7pt;width:185.9pt;height:110.6pt;z-index:-2516193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">
                <v:textbox style="mso-fit-shape-to-text:t">
                  <w:txbxContent>
                    <w:p w14:paraId="5272F42F" w14:textId="36BD79EC" w:rsidR="00AA0154" w:rsidRDefault="00AA0154" w:rsidP="00AA0154">
                      <w:pPr>
                        <w:jc w:val="center"/>
                      </w:pPr>
                      <w:r>
                        <w:t xml:space="preserve">False positive – Index </w:t>
                      </w:r>
                      <w:r w:rsidR="00C57A15">
                        <w:t>445</w:t>
                      </w:r>
                    </w:p>
                  </w:txbxContent>
                </v:textbox>
              </v:shape>
            </w:pict>
          </mc:Fallback>
        </mc:AlternateContent>
      </w:r>
      <w:r w:rsidR="00AA0154">
        <w:rPr>
          <w:noProof/>
        </w:rPr>
        <mc:AlternateContent>
          <mc:Choice Requires="wps">
            <w:drawing>
              <wp:anchor distT="45720" distB="45720" distL="114300" distR="114300" simplePos="0" relativeHeight="251698176" behindDoc="1" locked="0" layoutInCell="1" allowOverlap="1" wp14:anchorId="586AF129" wp14:editId="1DFB2A7A">
                <wp:simplePos x="0" y="0"/>
                <wp:positionH relativeFrom="column">
                  <wp:posOffset>3101340</wp:posOffset>
                </wp:positionH>
                <wp:positionV relativeFrom="paragraph">
                  <wp:posOffset>-72390</wp:posOffset>
                </wp:positionV>
                <wp:extent cx="2360930" cy="1404620"/>
                <wp:effectExtent l="0" t="0" r="12700" b="26035"/>
                <wp:wrapNone/>
                <wp:docPr id="6902663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0C650226" w14:textId="0AC9DD07" w:rsidR="00AA0154" w:rsidRDefault="00AA0154" w:rsidP="00AA0154">
                            <w:pPr>
                              <w:jc w:val="center"/>
                            </w:pPr>
                            <w:r>
                              <w:t xml:space="preserve">True </w:t>
                            </w:r>
                            <w:r w:rsidR="006965CD">
                              <w:t>positive</w:t>
                            </w:r>
                            <w:r>
                              <w:t xml:space="preserve"> – Index </w:t>
                            </w:r>
                            <w:r w:rsidR="00C57A15">
                              <w:t>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86AF129" id="_x0000_s1034" type="#_x0000_t202" style="position:absolute;margin-left:244.2pt;margin-top:-5.7pt;width:185.9pt;height:110.6pt;z-index:-25161830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sc+FQ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">
                <v:textbox style="mso-fit-shape-to-text:t">
                  <w:txbxContent>
                    <w:p w14:paraId="0C650226" w14:textId="0AC9DD07" w:rsidR="00AA0154" w:rsidRDefault="00AA0154" w:rsidP="00AA0154">
                      <w:pPr>
                        <w:jc w:val="center"/>
                      </w:pPr>
                      <w:r>
                        <w:t xml:space="preserve">True </w:t>
                      </w:r>
                      <w:r w:rsidR="006965CD">
                        <w:t>positive</w:t>
                      </w:r>
                      <w:r>
                        <w:t xml:space="preserve"> – Index </w:t>
                      </w:r>
                      <w:r w:rsidR="00C57A15">
                        <w:t>725</w:t>
                      </w:r>
                    </w:p>
                  </w:txbxContent>
                </v:textbox>
              </v:shape>
            </w:pict>
          </mc:Fallback>
        </mc:AlternateContent>
      </w:r>
      <w:r w:rsidR="00AA0154">
        <w:rPr>
          <w:noProof/>
        </w:rPr>
        <mc:AlternateContent>
          <mc:Choice Requires="wps">
            <w:drawing>
              <wp:anchor distT="45720" distB="45720" distL="114300" distR="114300" simplePos="0" relativeHeight="251694080" behindDoc="1" locked="0" layoutInCell="1" allowOverlap="1" wp14:anchorId="00CDD1A7" wp14:editId="04472384">
                <wp:simplePos x="0" y="0"/>
                <wp:positionH relativeFrom="column">
                  <wp:posOffset>-121920</wp:posOffset>
                </wp:positionH>
                <wp:positionV relativeFrom="paragraph">
                  <wp:posOffset>-1348740</wp:posOffset>
                </wp:positionV>
                <wp:extent cx="2360930" cy="1404620"/>
                <wp:effectExtent l="0" t="0" r="12700" b="26035"/>
                <wp:wrapNone/>
                <wp:docPr id="305980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1F493BE6" w14:textId="77777777" w:rsidR="00AA0154" w:rsidRDefault="00AA0154" w:rsidP="00AA0154">
                            <w:pPr>
                              <w:jc w:val="center"/>
                            </w:pPr>
                            <w:r>
                              <w:t>False negative – Index 16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0CDD1A7" id="_x0000_s1035" type="#_x0000_t202" style="position:absolute;margin-left:-9.6pt;margin-top:-106.2pt;width:185.9pt;height:110.6pt;z-index:-2516224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anI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">
                <v:textbox style="mso-fit-shape-to-text:t">
                  <w:txbxContent>
                    <w:p w14:paraId="1F493BE6" w14:textId="77777777" w:rsidR="00AA0154" w:rsidRDefault="00AA0154" w:rsidP="00AA0154">
                      <w:pPr>
                        <w:jc w:val="center"/>
                      </w:pPr>
                      <w:r>
                        <w:t>False negative – Index 16</w:t>
                      </w:r>
                    </w:p>
                  </w:txbxContent>
                </v:textbox>
              </v:shape>
            </w:pict>
          </mc:Fallback>
        </mc:AlternateContent>
      </w:r>
      <w:r w:rsidR="00AA0154">
        <w:rPr>
          <w:noProof/>
        </w:rPr>
        <mc:AlternateContent>
          <mc:Choice Requires="wps">
            <w:drawing>
              <wp:anchor distT="45720" distB="45720" distL="114300" distR="114300" simplePos="0" relativeHeight="251695104" behindDoc="1" locked="0" layoutInCell="1" allowOverlap="1" wp14:anchorId="12D9442E" wp14:editId="382A3161">
                <wp:simplePos x="0" y="0"/>
                <wp:positionH relativeFrom="column">
                  <wp:posOffset>2865120</wp:posOffset>
                </wp:positionH>
                <wp:positionV relativeFrom="paragraph">
                  <wp:posOffset>-1348740</wp:posOffset>
                </wp:positionV>
                <wp:extent cx="2360930" cy="1404620"/>
                <wp:effectExtent l="0" t="0" r="12700" b="26035"/>
                <wp:wrapNone/>
                <wp:docPr id="8271322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281080" w14:textId="77777777" w:rsidR="00AA0154" w:rsidRDefault="00AA0154" w:rsidP="00AA0154">
                            <w:pPr>
                              <w:jc w:val="center"/>
                            </w:pPr>
                            <w:r>
                              <w:t>True negative – Index 878</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D9442E" id="_x0000_s1036" type="#_x0000_t202" style="position:absolute;margin-left:225.6pt;margin-top:-106.2pt;width:185.9pt;height:110.6pt;z-index:-25162137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V0cFQ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">
                <v:textbox style="mso-fit-shape-to-text:t">
                  <w:txbxContent>
                    <w:p w14:paraId="22281080" w14:textId="77777777" w:rsidR="00AA0154" w:rsidRDefault="00AA0154" w:rsidP="00AA0154">
                      <w:pPr>
                        <w:jc w:val="center"/>
                      </w:pPr>
                      <w:r>
                        <w:t>True negative – Index 878</w:t>
                      </w:r>
                    </w:p>
                  </w:txbxContent>
                </v:textbox>
              </v:shape>
            </w:pict>
          </mc:Fallback>
        </mc:AlternateContent>
      </w:r>
    </w:p>
    <w:p w14:paraId="4FE16C0B" w14:textId="1421265A" w:rsidR="0071413B" w:rsidRDefault="00B76E3C" w:rsidP="004329F7">
      <w:pPr>
        <w:keepNext w:val="0"/>
        <w:keepLines w:val="0"/>
        <w:tabs>
          <w:tab w:val="left" w:pos="5952"/>
        </w:tabs>
        <w:spacing w:after="160" w:line="259" w:lineRule="auto"/>
        <w:jc w:val="left"/>
        <w:outlineLvl w:val="9"/>
      </w:pPr>
      <w:r w:rsidRPr="00721839">
        <w:rPr>
          <w:noProof/>
        </w:rPr>
        <w:drawing>
          <wp:anchor distT="0" distB="0" distL="114300" distR="114300" simplePos="0" relativeHeight="251706368" behindDoc="0" locked="0" layoutInCell="1" allowOverlap="1" wp14:anchorId="094534EB" wp14:editId="0965A038">
            <wp:simplePos x="0" y="0"/>
            <wp:positionH relativeFrom="column">
              <wp:posOffset>3072130</wp:posOffset>
            </wp:positionH>
            <wp:positionV relativeFrom="paragraph">
              <wp:posOffset>1377315</wp:posOffset>
            </wp:positionV>
            <wp:extent cx="2853690" cy="6819900"/>
            <wp:effectExtent l="0" t="0" r="0" b="0"/>
            <wp:wrapTopAndBottom/>
            <wp:docPr id="13427979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797988"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2853690" cy="6819900"/>
                    </a:xfrm>
                    <a:prstGeom prst="rect">
                      <a:avLst/>
                    </a:prstGeom>
                  </pic:spPr>
                </pic:pic>
              </a:graphicData>
            </a:graphic>
            <wp14:sizeRelH relativeFrom="margin">
              <wp14:pctWidth>0</wp14:pctWidth>
            </wp14:sizeRelH>
            <wp14:sizeRelV relativeFrom="margin">
              <wp14:pctHeight>0</wp14:pctHeight>
            </wp14:sizeRelV>
          </wp:anchor>
        </w:drawing>
      </w:r>
      <w:r w:rsidR="001243E7" w:rsidRPr="00F569E7">
        <w:rPr>
          <w:noProof/>
        </w:rPr>
        <w:drawing>
          <wp:anchor distT="0" distB="0" distL="114300" distR="114300" simplePos="0" relativeHeight="251705344" behindDoc="0" locked="0" layoutInCell="1" allowOverlap="1" wp14:anchorId="519BDC9D" wp14:editId="504013B5">
            <wp:simplePos x="0" y="0"/>
            <wp:positionH relativeFrom="column">
              <wp:posOffset>114300</wp:posOffset>
            </wp:positionH>
            <wp:positionV relativeFrom="paragraph">
              <wp:posOffset>1346200</wp:posOffset>
            </wp:positionV>
            <wp:extent cx="2872740" cy="6864350"/>
            <wp:effectExtent l="0" t="0" r="0" b="0"/>
            <wp:wrapTopAndBottom/>
            <wp:docPr id="1048903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0381"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2872740" cy="6864350"/>
                    </a:xfrm>
                    <a:prstGeom prst="rect">
                      <a:avLst/>
                    </a:prstGeom>
                  </pic:spPr>
                </pic:pic>
              </a:graphicData>
            </a:graphic>
            <wp14:sizeRelH relativeFrom="margin">
              <wp14:pctWidth>0</wp14:pctWidth>
            </wp14:sizeRelH>
            <wp14:sizeRelV relativeFrom="margin">
              <wp14:pctHeight>0</wp14:pctHeight>
            </wp14:sizeRelV>
          </wp:anchor>
        </w:drawing>
      </w:r>
      <w:r w:rsidR="004329F7">
        <w:tab/>
      </w:r>
    </w:p>
    <w:p w14:paraId="1ADAD938" w14:textId="03F2C94C" w:rsidR="00AA0154" w:rsidRDefault="00AA0154">
      <w:pPr>
        <w:keepNext w:val="0"/>
        <w:keepLines w:val="0"/>
        <w:spacing w:after="160" w:line="259" w:lineRule="auto"/>
        <w:jc w:val="left"/>
        <w:outlineLvl w:val="9"/>
      </w:pPr>
      <w:r>
        <w:br w:type="page"/>
      </w:r>
    </w:p>
    <w:tbl>
      <w:tblPr>
        <w:tblW w:w="10676" w:type="dxa"/>
        <w:tblInd w:w="-611" w:type="dxa"/>
        <w:tblLook w:val="04A0" w:firstRow="1" w:lastRow="0" w:firstColumn="1" w:lastColumn="0" w:noHBand="0" w:noVBand="1"/>
      </w:tblPr>
      <w:tblGrid>
        <w:gridCol w:w="2410"/>
        <w:gridCol w:w="370"/>
        <w:gridCol w:w="2323"/>
        <w:gridCol w:w="457"/>
        <w:gridCol w:w="2237"/>
        <w:gridCol w:w="643"/>
        <w:gridCol w:w="2236"/>
      </w:tblGrid>
      <w:tr w:rsidR="00D369CB" w:rsidRPr="00D369CB" w14:paraId="100C1923" w14:textId="77777777" w:rsidTr="00D369CB">
        <w:trPr>
          <w:trHeight w:val="288"/>
        </w:trPr>
        <w:tc>
          <w:tcPr>
            <w:tcW w:w="2410" w:type="dxa"/>
            <w:tcBorders>
              <w:top w:val="nil"/>
              <w:left w:val="nil"/>
              <w:bottom w:val="nil"/>
              <w:right w:val="nil"/>
            </w:tcBorders>
            <w:shd w:val="clear" w:color="auto" w:fill="auto"/>
            <w:noWrap/>
            <w:vAlign w:val="bottom"/>
            <w:hideMark/>
          </w:tcPr>
          <w:p w14:paraId="308A17B8"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D369CB">
              <w:rPr>
                <w:rFonts w:ascii="Aptos Narrow" w:eastAsia="Times New Roman" w:hAnsi="Aptos Narrow" w:cs="Times New Roman"/>
                <w:color w:val="000000"/>
                <w:sz w:val="22"/>
                <w:szCs w:val="22"/>
                <w:lang w:val="en-NL" w:eastAsia="en-NL"/>
              </w:rPr>
              <w:lastRenderedPageBreak/>
              <w:t>SVM - True Negative</w:t>
            </w:r>
          </w:p>
        </w:tc>
        <w:tc>
          <w:tcPr>
            <w:tcW w:w="370" w:type="dxa"/>
            <w:tcBorders>
              <w:top w:val="nil"/>
              <w:left w:val="nil"/>
              <w:bottom w:val="nil"/>
              <w:right w:val="nil"/>
            </w:tcBorders>
            <w:shd w:val="clear" w:color="auto" w:fill="auto"/>
            <w:noWrap/>
            <w:vAlign w:val="bottom"/>
            <w:hideMark/>
          </w:tcPr>
          <w:p w14:paraId="3CBCB88C"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323" w:type="dxa"/>
            <w:tcBorders>
              <w:top w:val="nil"/>
              <w:left w:val="nil"/>
              <w:bottom w:val="nil"/>
              <w:right w:val="nil"/>
            </w:tcBorders>
            <w:shd w:val="clear" w:color="auto" w:fill="auto"/>
            <w:noWrap/>
            <w:vAlign w:val="bottom"/>
            <w:hideMark/>
          </w:tcPr>
          <w:p w14:paraId="2F00B05F"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D369CB">
              <w:rPr>
                <w:rFonts w:ascii="Aptos Narrow" w:eastAsia="Times New Roman" w:hAnsi="Aptos Narrow" w:cs="Times New Roman"/>
                <w:color w:val="000000"/>
                <w:sz w:val="22"/>
                <w:szCs w:val="22"/>
                <w:lang w:val="en-NL" w:eastAsia="en-NL"/>
              </w:rPr>
              <w:t>SVM - True Positive</w:t>
            </w:r>
          </w:p>
        </w:tc>
        <w:tc>
          <w:tcPr>
            <w:tcW w:w="457" w:type="dxa"/>
            <w:tcBorders>
              <w:top w:val="nil"/>
              <w:left w:val="nil"/>
              <w:bottom w:val="nil"/>
              <w:right w:val="nil"/>
            </w:tcBorders>
            <w:shd w:val="clear" w:color="auto" w:fill="auto"/>
            <w:noWrap/>
            <w:vAlign w:val="bottom"/>
            <w:hideMark/>
          </w:tcPr>
          <w:p w14:paraId="487AFA5D"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237" w:type="dxa"/>
            <w:tcBorders>
              <w:top w:val="nil"/>
              <w:left w:val="nil"/>
              <w:bottom w:val="nil"/>
              <w:right w:val="nil"/>
            </w:tcBorders>
            <w:shd w:val="clear" w:color="auto" w:fill="auto"/>
            <w:noWrap/>
            <w:vAlign w:val="bottom"/>
            <w:hideMark/>
          </w:tcPr>
          <w:p w14:paraId="30E3910F"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D369CB">
              <w:rPr>
                <w:rFonts w:ascii="Aptos Narrow" w:eastAsia="Times New Roman" w:hAnsi="Aptos Narrow" w:cs="Times New Roman"/>
                <w:color w:val="000000"/>
                <w:sz w:val="22"/>
                <w:szCs w:val="22"/>
                <w:lang w:val="en-NL" w:eastAsia="en-NL"/>
              </w:rPr>
              <w:t>SVM - False Negative</w:t>
            </w:r>
          </w:p>
        </w:tc>
        <w:tc>
          <w:tcPr>
            <w:tcW w:w="643" w:type="dxa"/>
            <w:tcBorders>
              <w:top w:val="nil"/>
              <w:left w:val="nil"/>
              <w:bottom w:val="nil"/>
              <w:right w:val="nil"/>
            </w:tcBorders>
            <w:shd w:val="clear" w:color="auto" w:fill="auto"/>
            <w:noWrap/>
            <w:vAlign w:val="bottom"/>
            <w:hideMark/>
          </w:tcPr>
          <w:p w14:paraId="2540CD09"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236" w:type="dxa"/>
            <w:tcBorders>
              <w:top w:val="nil"/>
              <w:left w:val="nil"/>
              <w:bottom w:val="nil"/>
              <w:right w:val="nil"/>
            </w:tcBorders>
            <w:shd w:val="clear" w:color="auto" w:fill="auto"/>
            <w:noWrap/>
            <w:vAlign w:val="bottom"/>
            <w:hideMark/>
          </w:tcPr>
          <w:p w14:paraId="42068AEA"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D369CB">
              <w:rPr>
                <w:rFonts w:ascii="Aptos Narrow" w:eastAsia="Times New Roman" w:hAnsi="Aptos Narrow" w:cs="Times New Roman"/>
                <w:color w:val="000000"/>
                <w:sz w:val="22"/>
                <w:szCs w:val="22"/>
                <w:lang w:val="en-NL" w:eastAsia="en-NL"/>
              </w:rPr>
              <w:t>SVM - False Positive</w:t>
            </w:r>
          </w:p>
        </w:tc>
      </w:tr>
      <w:tr w:rsidR="00D369CB" w:rsidRPr="00D369CB" w14:paraId="14B5637D" w14:textId="77777777" w:rsidTr="00D369CB">
        <w:trPr>
          <w:trHeight w:val="288"/>
        </w:trPr>
        <w:tc>
          <w:tcPr>
            <w:tcW w:w="2780" w:type="dxa"/>
            <w:gridSpan w:val="2"/>
            <w:tcBorders>
              <w:top w:val="nil"/>
              <w:left w:val="nil"/>
              <w:bottom w:val="nil"/>
              <w:right w:val="nil"/>
            </w:tcBorders>
            <w:shd w:val="clear" w:color="auto" w:fill="auto"/>
            <w:noWrap/>
            <w:vAlign w:val="bottom"/>
            <w:hideMark/>
          </w:tcPr>
          <w:p w14:paraId="3B2D1D4C"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D369CB">
              <w:rPr>
                <w:rFonts w:ascii="Aptos Narrow" w:eastAsia="Times New Roman" w:hAnsi="Aptos Narrow" w:cs="Times New Roman"/>
                <w:color w:val="000000"/>
                <w:sz w:val="22"/>
                <w:szCs w:val="22"/>
                <w:lang w:val="en-NL" w:eastAsia="en-NL"/>
              </w:rPr>
              <w:t>n = 166, mean weight</w:t>
            </w:r>
          </w:p>
        </w:tc>
        <w:tc>
          <w:tcPr>
            <w:tcW w:w="2323" w:type="dxa"/>
            <w:tcBorders>
              <w:top w:val="nil"/>
              <w:left w:val="nil"/>
              <w:bottom w:val="nil"/>
              <w:right w:val="nil"/>
            </w:tcBorders>
            <w:shd w:val="clear" w:color="auto" w:fill="auto"/>
            <w:noWrap/>
            <w:vAlign w:val="bottom"/>
            <w:hideMark/>
          </w:tcPr>
          <w:p w14:paraId="4CC9AE52"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D369CB">
              <w:rPr>
                <w:rFonts w:ascii="Aptos Narrow" w:eastAsia="Times New Roman" w:hAnsi="Aptos Narrow" w:cs="Times New Roman"/>
                <w:color w:val="000000"/>
                <w:sz w:val="22"/>
                <w:szCs w:val="22"/>
                <w:lang w:val="en-NL" w:eastAsia="en-NL"/>
              </w:rPr>
              <w:t>n = 20, mean weight</w:t>
            </w:r>
          </w:p>
        </w:tc>
        <w:tc>
          <w:tcPr>
            <w:tcW w:w="457" w:type="dxa"/>
            <w:tcBorders>
              <w:top w:val="nil"/>
              <w:left w:val="nil"/>
              <w:bottom w:val="nil"/>
              <w:right w:val="nil"/>
            </w:tcBorders>
            <w:shd w:val="clear" w:color="auto" w:fill="auto"/>
            <w:noWrap/>
            <w:vAlign w:val="bottom"/>
            <w:hideMark/>
          </w:tcPr>
          <w:p w14:paraId="70316517"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237" w:type="dxa"/>
            <w:tcBorders>
              <w:top w:val="nil"/>
              <w:left w:val="nil"/>
              <w:bottom w:val="nil"/>
              <w:right w:val="nil"/>
            </w:tcBorders>
            <w:shd w:val="clear" w:color="auto" w:fill="auto"/>
            <w:noWrap/>
            <w:vAlign w:val="bottom"/>
            <w:hideMark/>
          </w:tcPr>
          <w:p w14:paraId="32001360"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D369CB">
              <w:rPr>
                <w:rFonts w:ascii="Aptos Narrow" w:eastAsia="Times New Roman" w:hAnsi="Aptos Narrow" w:cs="Times New Roman"/>
                <w:color w:val="000000"/>
                <w:sz w:val="22"/>
                <w:szCs w:val="22"/>
                <w:lang w:val="en-NL" w:eastAsia="en-NL"/>
              </w:rPr>
              <w:t>n = 3, mean weight</w:t>
            </w:r>
          </w:p>
        </w:tc>
        <w:tc>
          <w:tcPr>
            <w:tcW w:w="643" w:type="dxa"/>
            <w:tcBorders>
              <w:top w:val="nil"/>
              <w:left w:val="nil"/>
              <w:bottom w:val="nil"/>
              <w:right w:val="nil"/>
            </w:tcBorders>
            <w:shd w:val="clear" w:color="auto" w:fill="auto"/>
            <w:noWrap/>
            <w:vAlign w:val="bottom"/>
            <w:hideMark/>
          </w:tcPr>
          <w:p w14:paraId="47F412A1"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236" w:type="dxa"/>
            <w:tcBorders>
              <w:top w:val="nil"/>
              <w:left w:val="nil"/>
              <w:bottom w:val="nil"/>
              <w:right w:val="nil"/>
            </w:tcBorders>
            <w:shd w:val="clear" w:color="auto" w:fill="auto"/>
            <w:noWrap/>
            <w:vAlign w:val="bottom"/>
            <w:hideMark/>
          </w:tcPr>
          <w:p w14:paraId="797B92A3"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D369CB">
              <w:rPr>
                <w:rFonts w:ascii="Aptos Narrow" w:eastAsia="Times New Roman" w:hAnsi="Aptos Narrow" w:cs="Times New Roman"/>
                <w:color w:val="000000"/>
                <w:sz w:val="22"/>
                <w:szCs w:val="22"/>
                <w:lang w:val="en-NL" w:eastAsia="en-NL"/>
              </w:rPr>
              <w:t>n= 7, mean weight</w:t>
            </w:r>
          </w:p>
        </w:tc>
      </w:tr>
      <w:tr w:rsidR="00D369CB" w:rsidRPr="00D369CB" w14:paraId="0B476D91" w14:textId="77777777" w:rsidTr="00D369CB">
        <w:trPr>
          <w:trHeight w:val="288"/>
        </w:trPr>
        <w:tc>
          <w:tcPr>
            <w:tcW w:w="2410" w:type="dxa"/>
            <w:tcBorders>
              <w:top w:val="nil"/>
              <w:left w:val="nil"/>
              <w:bottom w:val="nil"/>
              <w:right w:val="nil"/>
            </w:tcBorders>
            <w:shd w:val="clear" w:color="auto" w:fill="auto"/>
            <w:noWrap/>
            <w:vAlign w:val="center"/>
            <w:hideMark/>
          </w:tcPr>
          <w:p w14:paraId="0DB678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CD1A        0.000211</w:t>
            </w:r>
          </w:p>
        </w:tc>
        <w:tc>
          <w:tcPr>
            <w:tcW w:w="370" w:type="dxa"/>
            <w:tcBorders>
              <w:top w:val="nil"/>
              <w:left w:val="nil"/>
              <w:bottom w:val="nil"/>
              <w:right w:val="nil"/>
            </w:tcBorders>
            <w:shd w:val="clear" w:color="auto" w:fill="auto"/>
            <w:noWrap/>
            <w:vAlign w:val="bottom"/>
            <w:hideMark/>
          </w:tcPr>
          <w:p w14:paraId="2C2727D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75303C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CD1A        0.003913</w:t>
            </w:r>
          </w:p>
        </w:tc>
        <w:tc>
          <w:tcPr>
            <w:tcW w:w="457" w:type="dxa"/>
            <w:tcBorders>
              <w:top w:val="nil"/>
              <w:left w:val="nil"/>
              <w:bottom w:val="nil"/>
              <w:right w:val="nil"/>
            </w:tcBorders>
            <w:shd w:val="clear" w:color="auto" w:fill="auto"/>
            <w:noWrap/>
            <w:vAlign w:val="bottom"/>
            <w:hideMark/>
          </w:tcPr>
          <w:p w14:paraId="5693621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6F27697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CD1A       -0.000348</w:t>
            </w:r>
          </w:p>
        </w:tc>
        <w:tc>
          <w:tcPr>
            <w:tcW w:w="643" w:type="dxa"/>
            <w:tcBorders>
              <w:top w:val="nil"/>
              <w:left w:val="nil"/>
              <w:bottom w:val="nil"/>
              <w:right w:val="nil"/>
            </w:tcBorders>
            <w:shd w:val="clear" w:color="auto" w:fill="auto"/>
            <w:noWrap/>
            <w:vAlign w:val="bottom"/>
            <w:hideMark/>
          </w:tcPr>
          <w:p w14:paraId="5605FB4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3E84E4B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CD1A       -0.000348</w:t>
            </w:r>
          </w:p>
        </w:tc>
      </w:tr>
      <w:tr w:rsidR="00D369CB" w:rsidRPr="00D369CB" w14:paraId="5D95B2B2" w14:textId="77777777" w:rsidTr="00D369CB">
        <w:trPr>
          <w:trHeight w:val="288"/>
        </w:trPr>
        <w:tc>
          <w:tcPr>
            <w:tcW w:w="2410" w:type="dxa"/>
            <w:tcBorders>
              <w:top w:val="nil"/>
              <w:left w:val="nil"/>
              <w:bottom w:val="nil"/>
              <w:right w:val="nil"/>
            </w:tcBorders>
            <w:shd w:val="clear" w:color="auto" w:fill="auto"/>
            <w:noWrap/>
            <w:vAlign w:val="center"/>
            <w:hideMark/>
          </w:tcPr>
          <w:p w14:paraId="4E431DC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CSF2RB     -0.000692</w:t>
            </w:r>
          </w:p>
        </w:tc>
        <w:tc>
          <w:tcPr>
            <w:tcW w:w="370" w:type="dxa"/>
            <w:tcBorders>
              <w:top w:val="nil"/>
              <w:left w:val="nil"/>
              <w:bottom w:val="nil"/>
              <w:right w:val="nil"/>
            </w:tcBorders>
            <w:shd w:val="clear" w:color="auto" w:fill="auto"/>
            <w:noWrap/>
            <w:vAlign w:val="bottom"/>
            <w:hideMark/>
          </w:tcPr>
          <w:p w14:paraId="7FDA4DC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74E6E07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CSF2RB      0.003955</w:t>
            </w:r>
          </w:p>
        </w:tc>
        <w:tc>
          <w:tcPr>
            <w:tcW w:w="457" w:type="dxa"/>
            <w:tcBorders>
              <w:top w:val="nil"/>
              <w:left w:val="nil"/>
              <w:bottom w:val="nil"/>
              <w:right w:val="nil"/>
            </w:tcBorders>
            <w:shd w:val="clear" w:color="auto" w:fill="auto"/>
            <w:noWrap/>
            <w:vAlign w:val="bottom"/>
            <w:hideMark/>
          </w:tcPr>
          <w:p w14:paraId="583E74A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6F0EC7E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CSF2RB     -0.000018</w:t>
            </w:r>
          </w:p>
        </w:tc>
        <w:tc>
          <w:tcPr>
            <w:tcW w:w="643" w:type="dxa"/>
            <w:tcBorders>
              <w:top w:val="nil"/>
              <w:left w:val="nil"/>
              <w:bottom w:val="nil"/>
              <w:right w:val="nil"/>
            </w:tcBorders>
            <w:shd w:val="clear" w:color="auto" w:fill="auto"/>
            <w:noWrap/>
            <w:vAlign w:val="bottom"/>
            <w:hideMark/>
          </w:tcPr>
          <w:p w14:paraId="25186F9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357ED3F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CSF2RB     -0.000018</w:t>
            </w:r>
          </w:p>
        </w:tc>
      </w:tr>
      <w:tr w:rsidR="00D369CB" w:rsidRPr="00D369CB" w14:paraId="7DE30486" w14:textId="77777777" w:rsidTr="00D369CB">
        <w:trPr>
          <w:trHeight w:val="288"/>
        </w:trPr>
        <w:tc>
          <w:tcPr>
            <w:tcW w:w="2410" w:type="dxa"/>
            <w:tcBorders>
              <w:top w:val="nil"/>
              <w:left w:val="nil"/>
              <w:bottom w:val="nil"/>
              <w:right w:val="nil"/>
            </w:tcBorders>
            <w:shd w:val="clear" w:color="auto" w:fill="auto"/>
            <w:noWrap/>
            <w:vAlign w:val="center"/>
            <w:hideMark/>
          </w:tcPr>
          <w:p w14:paraId="52F530F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EPCAM      -0.000152</w:t>
            </w:r>
          </w:p>
        </w:tc>
        <w:tc>
          <w:tcPr>
            <w:tcW w:w="370" w:type="dxa"/>
            <w:tcBorders>
              <w:top w:val="nil"/>
              <w:left w:val="nil"/>
              <w:bottom w:val="nil"/>
              <w:right w:val="nil"/>
            </w:tcBorders>
            <w:shd w:val="clear" w:color="auto" w:fill="auto"/>
            <w:noWrap/>
            <w:vAlign w:val="bottom"/>
            <w:hideMark/>
          </w:tcPr>
          <w:p w14:paraId="2363D5C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480C5A8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EPCAM       0.006394</w:t>
            </w:r>
          </w:p>
        </w:tc>
        <w:tc>
          <w:tcPr>
            <w:tcW w:w="457" w:type="dxa"/>
            <w:tcBorders>
              <w:top w:val="nil"/>
              <w:left w:val="nil"/>
              <w:bottom w:val="nil"/>
              <w:right w:val="nil"/>
            </w:tcBorders>
            <w:shd w:val="clear" w:color="auto" w:fill="auto"/>
            <w:noWrap/>
            <w:vAlign w:val="bottom"/>
            <w:hideMark/>
          </w:tcPr>
          <w:p w14:paraId="1CF8D7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1169DB3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EPCAM       0.004034</w:t>
            </w:r>
          </w:p>
        </w:tc>
        <w:tc>
          <w:tcPr>
            <w:tcW w:w="643" w:type="dxa"/>
            <w:tcBorders>
              <w:top w:val="nil"/>
              <w:left w:val="nil"/>
              <w:bottom w:val="nil"/>
              <w:right w:val="nil"/>
            </w:tcBorders>
            <w:shd w:val="clear" w:color="auto" w:fill="auto"/>
            <w:noWrap/>
            <w:vAlign w:val="bottom"/>
            <w:hideMark/>
          </w:tcPr>
          <w:p w14:paraId="250C29D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5EAF15C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EPCAM       0.004034</w:t>
            </w:r>
          </w:p>
        </w:tc>
      </w:tr>
      <w:tr w:rsidR="00D369CB" w:rsidRPr="00D369CB" w14:paraId="1557E4DE" w14:textId="77777777" w:rsidTr="00D369CB">
        <w:trPr>
          <w:trHeight w:val="288"/>
        </w:trPr>
        <w:tc>
          <w:tcPr>
            <w:tcW w:w="2410" w:type="dxa"/>
            <w:tcBorders>
              <w:top w:val="nil"/>
              <w:left w:val="nil"/>
              <w:bottom w:val="nil"/>
              <w:right w:val="nil"/>
            </w:tcBorders>
            <w:shd w:val="clear" w:color="auto" w:fill="auto"/>
            <w:noWrap/>
            <w:vAlign w:val="center"/>
            <w:hideMark/>
          </w:tcPr>
          <w:p w14:paraId="093180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ERBB2      -0.003883</w:t>
            </w:r>
          </w:p>
        </w:tc>
        <w:tc>
          <w:tcPr>
            <w:tcW w:w="370" w:type="dxa"/>
            <w:tcBorders>
              <w:top w:val="nil"/>
              <w:left w:val="nil"/>
              <w:bottom w:val="nil"/>
              <w:right w:val="nil"/>
            </w:tcBorders>
            <w:shd w:val="clear" w:color="auto" w:fill="auto"/>
            <w:noWrap/>
            <w:vAlign w:val="bottom"/>
            <w:hideMark/>
          </w:tcPr>
          <w:p w14:paraId="4B15669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0F0D98A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ERBB2       0.019321</w:t>
            </w:r>
          </w:p>
        </w:tc>
        <w:tc>
          <w:tcPr>
            <w:tcW w:w="457" w:type="dxa"/>
            <w:tcBorders>
              <w:top w:val="nil"/>
              <w:left w:val="nil"/>
              <w:bottom w:val="nil"/>
              <w:right w:val="nil"/>
            </w:tcBorders>
            <w:shd w:val="clear" w:color="auto" w:fill="auto"/>
            <w:noWrap/>
            <w:vAlign w:val="bottom"/>
            <w:hideMark/>
          </w:tcPr>
          <w:p w14:paraId="17A62AC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5CC465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ERBB2       0.017836</w:t>
            </w:r>
          </w:p>
        </w:tc>
        <w:tc>
          <w:tcPr>
            <w:tcW w:w="643" w:type="dxa"/>
            <w:tcBorders>
              <w:top w:val="nil"/>
              <w:left w:val="nil"/>
              <w:bottom w:val="nil"/>
              <w:right w:val="nil"/>
            </w:tcBorders>
            <w:shd w:val="clear" w:color="auto" w:fill="auto"/>
            <w:noWrap/>
            <w:vAlign w:val="bottom"/>
            <w:hideMark/>
          </w:tcPr>
          <w:p w14:paraId="7570B24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7F73B7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ERBB2       0.017836</w:t>
            </w:r>
          </w:p>
        </w:tc>
      </w:tr>
      <w:tr w:rsidR="00D369CB" w:rsidRPr="00D369CB" w14:paraId="3195BAB9" w14:textId="77777777" w:rsidTr="00D369CB">
        <w:trPr>
          <w:trHeight w:val="288"/>
        </w:trPr>
        <w:tc>
          <w:tcPr>
            <w:tcW w:w="2410" w:type="dxa"/>
            <w:tcBorders>
              <w:top w:val="nil"/>
              <w:left w:val="nil"/>
              <w:bottom w:val="nil"/>
              <w:right w:val="nil"/>
            </w:tcBorders>
            <w:shd w:val="clear" w:color="auto" w:fill="auto"/>
            <w:noWrap/>
            <w:vAlign w:val="center"/>
            <w:hideMark/>
          </w:tcPr>
          <w:p w14:paraId="67F3E2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ESR1       -0.004856</w:t>
            </w:r>
          </w:p>
        </w:tc>
        <w:tc>
          <w:tcPr>
            <w:tcW w:w="370" w:type="dxa"/>
            <w:tcBorders>
              <w:top w:val="nil"/>
              <w:left w:val="nil"/>
              <w:bottom w:val="nil"/>
              <w:right w:val="nil"/>
            </w:tcBorders>
            <w:shd w:val="clear" w:color="auto" w:fill="auto"/>
            <w:noWrap/>
            <w:vAlign w:val="bottom"/>
            <w:hideMark/>
          </w:tcPr>
          <w:p w14:paraId="1249128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1857893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ESR1        0.041246</w:t>
            </w:r>
          </w:p>
        </w:tc>
        <w:tc>
          <w:tcPr>
            <w:tcW w:w="457" w:type="dxa"/>
            <w:tcBorders>
              <w:top w:val="nil"/>
              <w:left w:val="nil"/>
              <w:bottom w:val="nil"/>
              <w:right w:val="nil"/>
            </w:tcBorders>
            <w:shd w:val="clear" w:color="auto" w:fill="auto"/>
            <w:noWrap/>
            <w:vAlign w:val="bottom"/>
            <w:hideMark/>
          </w:tcPr>
          <w:p w14:paraId="7137350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6DFB378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ESR1        0.041475</w:t>
            </w:r>
          </w:p>
        </w:tc>
        <w:tc>
          <w:tcPr>
            <w:tcW w:w="643" w:type="dxa"/>
            <w:tcBorders>
              <w:top w:val="nil"/>
              <w:left w:val="nil"/>
              <w:bottom w:val="nil"/>
              <w:right w:val="nil"/>
            </w:tcBorders>
            <w:shd w:val="clear" w:color="auto" w:fill="auto"/>
            <w:noWrap/>
            <w:vAlign w:val="bottom"/>
            <w:hideMark/>
          </w:tcPr>
          <w:p w14:paraId="598DD6A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317005A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ESR1        0.041475</w:t>
            </w:r>
          </w:p>
        </w:tc>
      </w:tr>
      <w:tr w:rsidR="00D369CB" w:rsidRPr="00D369CB" w14:paraId="13C98051" w14:textId="77777777" w:rsidTr="00D369CB">
        <w:trPr>
          <w:trHeight w:val="288"/>
        </w:trPr>
        <w:tc>
          <w:tcPr>
            <w:tcW w:w="2410" w:type="dxa"/>
            <w:tcBorders>
              <w:top w:val="nil"/>
              <w:left w:val="nil"/>
              <w:bottom w:val="nil"/>
              <w:right w:val="nil"/>
            </w:tcBorders>
            <w:shd w:val="clear" w:color="auto" w:fill="auto"/>
            <w:noWrap/>
            <w:vAlign w:val="center"/>
            <w:hideMark/>
          </w:tcPr>
          <w:p w14:paraId="582929F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EZH2       -0.000334</w:t>
            </w:r>
          </w:p>
        </w:tc>
        <w:tc>
          <w:tcPr>
            <w:tcW w:w="370" w:type="dxa"/>
            <w:tcBorders>
              <w:top w:val="nil"/>
              <w:left w:val="nil"/>
              <w:bottom w:val="nil"/>
              <w:right w:val="nil"/>
            </w:tcBorders>
            <w:shd w:val="clear" w:color="auto" w:fill="auto"/>
            <w:noWrap/>
            <w:vAlign w:val="bottom"/>
            <w:hideMark/>
          </w:tcPr>
          <w:p w14:paraId="3E3CC6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3C97CC1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EZH2        0.007224</w:t>
            </w:r>
          </w:p>
        </w:tc>
        <w:tc>
          <w:tcPr>
            <w:tcW w:w="457" w:type="dxa"/>
            <w:tcBorders>
              <w:top w:val="nil"/>
              <w:left w:val="nil"/>
              <w:bottom w:val="nil"/>
              <w:right w:val="nil"/>
            </w:tcBorders>
            <w:shd w:val="clear" w:color="auto" w:fill="auto"/>
            <w:noWrap/>
            <w:vAlign w:val="bottom"/>
            <w:hideMark/>
          </w:tcPr>
          <w:p w14:paraId="267D023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24CAE7D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EZH2        0.000438</w:t>
            </w:r>
          </w:p>
        </w:tc>
        <w:tc>
          <w:tcPr>
            <w:tcW w:w="643" w:type="dxa"/>
            <w:tcBorders>
              <w:top w:val="nil"/>
              <w:left w:val="nil"/>
              <w:bottom w:val="nil"/>
              <w:right w:val="nil"/>
            </w:tcBorders>
            <w:shd w:val="clear" w:color="auto" w:fill="auto"/>
            <w:noWrap/>
            <w:vAlign w:val="bottom"/>
            <w:hideMark/>
          </w:tcPr>
          <w:p w14:paraId="172D50F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4086F09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EZH2        0.000438</w:t>
            </w:r>
          </w:p>
        </w:tc>
      </w:tr>
      <w:tr w:rsidR="00D369CB" w:rsidRPr="00D369CB" w14:paraId="6E5A5758" w14:textId="77777777" w:rsidTr="00D369CB">
        <w:trPr>
          <w:trHeight w:val="288"/>
        </w:trPr>
        <w:tc>
          <w:tcPr>
            <w:tcW w:w="2410" w:type="dxa"/>
            <w:tcBorders>
              <w:top w:val="nil"/>
              <w:left w:val="nil"/>
              <w:bottom w:val="nil"/>
              <w:right w:val="nil"/>
            </w:tcBorders>
            <w:shd w:val="clear" w:color="auto" w:fill="auto"/>
            <w:noWrap/>
            <w:vAlign w:val="center"/>
            <w:hideMark/>
          </w:tcPr>
          <w:p w14:paraId="344C6FA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FGB        -0.000513</w:t>
            </w:r>
          </w:p>
        </w:tc>
        <w:tc>
          <w:tcPr>
            <w:tcW w:w="370" w:type="dxa"/>
            <w:tcBorders>
              <w:top w:val="nil"/>
              <w:left w:val="nil"/>
              <w:bottom w:val="nil"/>
              <w:right w:val="nil"/>
            </w:tcBorders>
            <w:shd w:val="clear" w:color="auto" w:fill="auto"/>
            <w:noWrap/>
            <w:vAlign w:val="bottom"/>
            <w:hideMark/>
          </w:tcPr>
          <w:p w14:paraId="736342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420AD32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FGB         0.002826</w:t>
            </w:r>
          </w:p>
        </w:tc>
        <w:tc>
          <w:tcPr>
            <w:tcW w:w="457" w:type="dxa"/>
            <w:tcBorders>
              <w:top w:val="nil"/>
              <w:left w:val="nil"/>
              <w:bottom w:val="nil"/>
              <w:right w:val="nil"/>
            </w:tcBorders>
            <w:shd w:val="clear" w:color="auto" w:fill="auto"/>
            <w:noWrap/>
            <w:vAlign w:val="bottom"/>
            <w:hideMark/>
          </w:tcPr>
          <w:p w14:paraId="3453C91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0D56B1E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FGB         0.001408</w:t>
            </w:r>
          </w:p>
        </w:tc>
        <w:tc>
          <w:tcPr>
            <w:tcW w:w="643" w:type="dxa"/>
            <w:tcBorders>
              <w:top w:val="nil"/>
              <w:left w:val="nil"/>
              <w:bottom w:val="nil"/>
              <w:right w:val="nil"/>
            </w:tcBorders>
            <w:shd w:val="clear" w:color="auto" w:fill="auto"/>
            <w:noWrap/>
            <w:vAlign w:val="bottom"/>
            <w:hideMark/>
          </w:tcPr>
          <w:p w14:paraId="51F4B5E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33F237F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FGB         0.001408</w:t>
            </w:r>
          </w:p>
        </w:tc>
      </w:tr>
      <w:tr w:rsidR="00D369CB" w:rsidRPr="00D369CB" w14:paraId="18317A7B" w14:textId="77777777" w:rsidTr="00D369CB">
        <w:trPr>
          <w:trHeight w:val="288"/>
        </w:trPr>
        <w:tc>
          <w:tcPr>
            <w:tcW w:w="2410" w:type="dxa"/>
            <w:tcBorders>
              <w:top w:val="nil"/>
              <w:left w:val="nil"/>
              <w:bottom w:val="nil"/>
              <w:right w:val="nil"/>
            </w:tcBorders>
            <w:shd w:val="clear" w:color="auto" w:fill="auto"/>
            <w:noWrap/>
            <w:vAlign w:val="center"/>
            <w:hideMark/>
          </w:tcPr>
          <w:p w14:paraId="1AD5CFE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FOXA1      -0.000209</w:t>
            </w:r>
          </w:p>
        </w:tc>
        <w:tc>
          <w:tcPr>
            <w:tcW w:w="370" w:type="dxa"/>
            <w:tcBorders>
              <w:top w:val="nil"/>
              <w:left w:val="nil"/>
              <w:bottom w:val="nil"/>
              <w:right w:val="nil"/>
            </w:tcBorders>
            <w:shd w:val="clear" w:color="auto" w:fill="auto"/>
            <w:noWrap/>
            <w:vAlign w:val="bottom"/>
            <w:hideMark/>
          </w:tcPr>
          <w:p w14:paraId="179540A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53DE5D4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FOXA1       0.002720</w:t>
            </w:r>
          </w:p>
        </w:tc>
        <w:tc>
          <w:tcPr>
            <w:tcW w:w="457" w:type="dxa"/>
            <w:tcBorders>
              <w:top w:val="nil"/>
              <w:left w:val="nil"/>
              <w:bottom w:val="nil"/>
              <w:right w:val="nil"/>
            </w:tcBorders>
            <w:shd w:val="clear" w:color="auto" w:fill="auto"/>
            <w:noWrap/>
            <w:vAlign w:val="bottom"/>
            <w:hideMark/>
          </w:tcPr>
          <w:p w14:paraId="14AD240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514B824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FOXA1       0.002309</w:t>
            </w:r>
          </w:p>
        </w:tc>
        <w:tc>
          <w:tcPr>
            <w:tcW w:w="643" w:type="dxa"/>
            <w:tcBorders>
              <w:top w:val="nil"/>
              <w:left w:val="nil"/>
              <w:bottom w:val="nil"/>
              <w:right w:val="nil"/>
            </w:tcBorders>
            <w:shd w:val="clear" w:color="auto" w:fill="auto"/>
            <w:noWrap/>
            <w:vAlign w:val="bottom"/>
            <w:hideMark/>
          </w:tcPr>
          <w:p w14:paraId="58D1829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788B6F1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FOXA1       0.002309</w:t>
            </w:r>
          </w:p>
        </w:tc>
      </w:tr>
      <w:tr w:rsidR="00D369CB" w:rsidRPr="00D369CB" w14:paraId="1333E6DC" w14:textId="77777777" w:rsidTr="00D369CB">
        <w:trPr>
          <w:trHeight w:val="288"/>
        </w:trPr>
        <w:tc>
          <w:tcPr>
            <w:tcW w:w="2410" w:type="dxa"/>
            <w:tcBorders>
              <w:top w:val="nil"/>
              <w:left w:val="nil"/>
              <w:bottom w:val="nil"/>
              <w:right w:val="nil"/>
            </w:tcBorders>
            <w:shd w:val="clear" w:color="auto" w:fill="auto"/>
            <w:noWrap/>
            <w:vAlign w:val="center"/>
            <w:hideMark/>
          </w:tcPr>
          <w:p w14:paraId="3D3492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FOXC1      -0.001236</w:t>
            </w:r>
          </w:p>
        </w:tc>
        <w:tc>
          <w:tcPr>
            <w:tcW w:w="370" w:type="dxa"/>
            <w:tcBorders>
              <w:top w:val="nil"/>
              <w:left w:val="nil"/>
              <w:bottom w:val="nil"/>
              <w:right w:val="nil"/>
            </w:tcBorders>
            <w:shd w:val="clear" w:color="auto" w:fill="auto"/>
            <w:noWrap/>
            <w:vAlign w:val="bottom"/>
            <w:hideMark/>
          </w:tcPr>
          <w:p w14:paraId="24DCA6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3FEF4E1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FOXC1       0.011954</w:t>
            </w:r>
          </w:p>
        </w:tc>
        <w:tc>
          <w:tcPr>
            <w:tcW w:w="457" w:type="dxa"/>
            <w:tcBorders>
              <w:top w:val="nil"/>
              <w:left w:val="nil"/>
              <w:bottom w:val="nil"/>
              <w:right w:val="nil"/>
            </w:tcBorders>
            <w:shd w:val="clear" w:color="auto" w:fill="auto"/>
            <w:noWrap/>
            <w:vAlign w:val="bottom"/>
            <w:hideMark/>
          </w:tcPr>
          <w:p w14:paraId="5A9479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0D15D58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FOXC1       0.001936</w:t>
            </w:r>
          </w:p>
        </w:tc>
        <w:tc>
          <w:tcPr>
            <w:tcW w:w="643" w:type="dxa"/>
            <w:tcBorders>
              <w:top w:val="nil"/>
              <w:left w:val="nil"/>
              <w:bottom w:val="nil"/>
              <w:right w:val="nil"/>
            </w:tcBorders>
            <w:shd w:val="clear" w:color="auto" w:fill="auto"/>
            <w:noWrap/>
            <w:vAlign w:val="bottom"/>
            <w:hideMark/>
          </w:tcPr>
          <w:p w14:paraId="19ACAB5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10366E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FOXC1       0.001936</w:t>
            </w:r>
          </w:p>
        </w:tc>
      </w:tr>
      <w:tr w:rsidR="00D369CB" w:rsidRPr="00D369CB" w14:paraId="30B562EF" w14:textId="77777777" w:rsidTr="00D369CB">
        <w:trPr>
          <w:trHeight w:val="288"/>
        </w:trPr>
        <w:tc>
          <w:tcPr>
            <w:tcW w:w="2410" w:type="dxa"/>
            <w:tcBorders>
              <w:top w:val="nil"/>
              <w:left w:val="nil"/>
              <w:bottom w:val="nil"/>
              <w:right w:val="nil"/>
            </w:tcBorders>
            <w:shd w:val="clear" w:color="auto" w:fill="auto"/>
            <w:noWrap/>
            <w:vAlign w:val="center"/>
            <w:hideMark/>
          </w:tcPr>
          <w:p w14:paraId="492C44F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GATA3      -0.003419</w:t>
            </w:r>
          </w:p>
        </w:tc>
        <w:tc>
          <w:tcPr>
            <w:tcW w:w="370" w:type="dxa"/>
            <w:tcBorders>
              <w:top w:val="nil"/>
              <w:left w:val="nil"/>
              <w:bottom w:val="nil"/>
              <w:right w:val="nil"/>
            </w:tcBorders>
            <w:shd w:val="clear" w:color="auto" w:fill="auto"/>
            <w:noWrap/>
            <w:vAlign w:val="bottom"/>
            <w:hideMark/>
          </w:tcPr>
          <w:p w14:paraId="425D7BC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17639F2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GATA3       0.016838</w:t>
            </w:r>
          </w:p>
        </w:tc>
        <w:tc>
          <w:tcPr>
            <w:tcW w:w="457" w:type="dxa"/>
            <w:tcBorders>
              <w:top w:val="nil"/>
              <w:left w:val="nil"/>
              <w:bottom w:val="nil"/>
              <w:right w:val="nil"/>
            </w:tcBorders>
            <w:shd w:val="clear" w:color="auto" w:fill="auto"/>
            <w:noWrap/>
            <w:vAlign w:val="bottom"/>
            <w:hideMark/>
          </w:tcPr>
          <w:p w14:paraId="63DC49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1508C3C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GATA3       0.015358</w:t>
            </w:r>
          </w:p>
        </w:tc>
        <w:tc>
          <w:tcPr>
            <w:tcW w:w="643" w:type="dxa"/>
            <w:tcBorders>
              <w:top w:val="nil"/>
              <w:left w:val="nil"/>
              <w:bottom w:val="nil"/>
              <w:right w:val="nil"/>
            </w:tcBorders>
            <w:shd w:val="clear" w:color="auto" w:fill="auto"/>
            <w:noWrap/>
            <w:vAlign w:val="bottom"/>
            <w:hideMark/>
          </w:tcPr>
          <w:p w14:paraId="0C4C40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64411AF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GATA3       0.015358</w:t>
            </w:r>
          </w:p>
        </w:tc>
      </w:tr>
      <w:tr w:rsidR="00D369CB" w:rsidRPr="00D369CB" w14:paraId="554C7A22" w14:textId="77777777" w:rsidTr="00D369CB">
        <w:trPr>
          <w:trHeight w:val="288"/>
        </w:trPr>
        <w:tc>
          <w:tcPr>
            <w:tcW w:w="2410" w:type="dxa"/>
            <w:tcBorders>
              <w:top w:val="nil"/>
              <w:left w:val="nil"/>
              <w:bottom w:val="nil"/>
              <w:right w:val="nil"/>
            </w:tcBorders>
            <w:shd w:val="clear" w:color="auto" w:fill="auto"/>
            <w:noWrap/>
            <w:vAlign w:val="center"/>
            <w:hideMark/>
          </w:tcPr>
          <w:p w14:paraId="39A12A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LAMA2      -0.000961</w:t>
            </w:r>
          </w:p>
        </w:tc>
        <w:tc>
          <w:tcPr>
            <w:tcW w:w="370" w:type="dxa"/>
            <w:tcBorders>
              <w:top w:val="nil"/>
              <w:left w:val="nil"/>
              <w:bottom w:val="nil"/>
              <w:right w:val="nil"/>
            </w:tcBorders>
            <w:shd w:val="clear" w:color="auto" w:fill="auto"/>
            <w:noWrap/>
            <w:vAlign w:val="bottom"/>
            <w:hideMark/>
          </w:tcPr>
          <w:p w14:paraId="76E5ECB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6DB6329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LAMA2       0.005096</w:t>
            </w:r>
          </w:p>
        </w:tc>
        <w:tc>
          <w:tcPr>
            <w:tcW w:w="457" w:type="dxa"/>
            <w:tcBorders>
              <w:top w:val="nil"/>
              <w:left w:val="nil"/>
              <w:bottom w:val="nil"/>
              <w:right w:val="nil"/>
            </w:tcBorders>
            <w:shd w:val="clear" w:color="auto" w:fill="auto"/>
            <w:noWrap/>
            <w:vAlign w:val="bottom"/>
            <w:hideMark/>
          </w:tcPr>
          <w:p w14:paraId="01C0BC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59FA30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LAMA2       0.000063</w:t>
            </w:r>
          </w:p>
        </w:tc>
        <w:tc>
          <w:tcPr>
            <w:tcW w:w="643" w:type="dxa"/>
            <w:tcBorders>
              <w:top w:val="nil"/>
              <w:left w:val="nil"/>
              <w:bottom w:val="nil"/>
              <w:right w:val="nil"/>
            </w:tcBorders>
            <w:shd w:val="clear" w:color="auto" w:fill="auto"/>
            <w:noWrap/>
            <w:vAlign w:val="bottom"/>
            <w:hideMark/>
          </w:tcPr>
          <w:p w14:paraId="6E1B2EE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23E2F7E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LAMA2       0.000063</w:t>
            </w:r>
          </w:p>
        </w:tc>
      </w:tr>
      <w:tr w:rsidR="00D369CB" w:rsidRPr="00D369CB" w14:paraId="12663F62" w14:textId="77777777" w:rsidTr="00D369CB">
        <w:trPr>
          <w:trHeight w:val="288"/>
        </w:trPr>
        <w:tc>
          <w:tcPr>
            <w:tcW w:w="2410" w:type="dxa"/>
            <w:tcBorders>
              <w:top w:val="nil"/>
              <w:left w:val="nil"/>
              <w:bottom w:val="nil"/>
              <w:right w:val="nil"/>
            </w:tcBorders>
            <w:shd w:val="clear" w:color="auto" w:fill="auto"/>
            <w:noWrap/>
            <w:vAlign w:val="center"/>
            <w:hideMark/>
          </w:tcPr>
          <w:p w14:paraId="71F64CC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LMNA        0.000034</w:t>
            </w:r>
          </w:p>
        </w:tc>
        <w:tc>
          <w:tcPr>
            <w:tcW w:w="370" w:type="dxa"/>
            <w:tcBorders>
              <w:top w:val="nil"/>
              <w:left w:val="nil"/>
              <w:bottom w:val="nil"/>
              <w:right w:val="nil"/>
            </w:tcBorders>
            <w:shd w:val="clear" w:color="auto" w:fill="auto"/>
            <w:noWrap/>
            <w:vAlign w:val="bottom"/>
            <w:hideMark/>
          </w:tcPr>
          <w:p w14:paraId="10ED6E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7FB8D5D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LMNA        0.001434</w:t>
            </w:r>
          </w:p>
        </w:tc>
        <w:tc>
          <w:tcPr>
            <w:tcW w:w="457" w:type="dxa"/>
            <w:tcBorders>
              <w:top w:val="nil"/>
              <w:left w:val="nil"/>
              <w:bottom w:val="nil"/>
              <w:right w:val="nil"/>
            </w:tcBorders>
            <w:shd w:val="clear" w:color="auto" w:fill="auto"/>
            <w:noWrap/>
            <w:vAlign w:val="bottom"/>
            <w:hideMark/>
          </w:tcPr>
          <w:p w14:paraId="70F0BFB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5EF8DB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LMNA       -0.000698</w:t>
            </w:r>
          </w:p>
        </w:tc>
        <w:tc>
          <w:tcPr>
            <w:tcW w:w="643" w:type="dxa"/>
            <w:tcBorders>
              <w:top w:val="nil"/>
              <w:left w:val="nil"/>
              <w:bottom w:val="nil"/>
              <w:right w:val="nil"/>
            </w:tcBorders>
            <w:shd w:val="clear" w:color="auto" w:fill="auto"/>
            <w:noWrap/>
            <w:vAlign w:val="bottom"/>
            <w:hideMark/>
          </w:tcPr>
          <w:p w14:paraId="0BF770E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2EB28A0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LMNA       -0.000698</w:t>
            </w:r>
          </w:p>
        </w:tc>
      </w:tr>
      <w:tr w:rsidR="00D369CB" w:rsidRPr="00D369CB" w14:paraId="08BF93D0" w14:textId="77777777" w:rsidTr="00D369CB">
        <w:trPr>
          <w:trHeight w:val="288"/>
        </w:trPr>
        <w:tc>
          <w:tcPr>
            <w:tcW w:w="2410" w:type="dxa"/>
            <w:tcBorders>
              <w:top w:val="nil"/>
              <w:left w:val="nil"/>
              <w:bottom w:val="nil"/>
              <w:right w:val="nil"/>
            </w:tcBorders>
            <w:shd w:val="clear" w:color="auto" w:fill="auto"/>
            <w:noWrap/>
            <w:vAlign w:val="center"/>
            <w:hideMark/>
          </w:tcPr>
          <w:p w14:paraId="779A4A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MDGA2      -0.001054</w:t>
            </w:r>
          </w:p>
        </w:tc>
        <w:tc>
          <w:tcPr>
            <w:tcW w:w="370" w:type="dxa"/>
            <w:tcBorders>
              <w:top w:val="nil"/>
              <w:left w:val="nil"/>
              <w:bottom w:val="nil"/>
              <w:right w:val="nil"/>
            </w:tcBorders>
            <w:shd w:val="clear" w:color="auto" w:fill="auto"/>
            <w:noWrap/>
            <w:vAlign w:val="bottom"/>
            <w:hideMark/>
          </w:tcPr>
          <w:p w14:paraId="7523179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5E4BEA6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MDGA2       0.004150</w:t>
            </w:r>
          </w:p>
        </w:tc>
        <w:tc>
          <w:tcPr>
            <w:tcW w:w="457" w:type="dxa"/>
            <w:tcBorders>
              <w:top w:val="nil"/>
              <w:left w:val="nil"/>
              <w:bottom w:val="nil"/>
              <w:right w:val="nil"/>
            </w:tcBorders>
            <w:shd w:val="clear" w:color="auto" w:fill="auto"/>
            <w:noWrap/>
            <w:vAlign w:val="bottom"/>
            <w:hideMark/>
          </w:tcPr>
          <w:p w14:paraId="216CF5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6C12CE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MDGA2       0.005476</w:t>
            </w:r>
          </w:p>
        </w:tc>
        <w:tc>
          <w:tcPr>
            <w:tcW w:w="643" w:type="dxa"/>
            <w:tcBorders>
              <w:top w:val="nil"/>
              <w:left w:val="nil"/>
              <w:bottom w:val="nil"/>
              <w:right w:val="nil"/>
            </w:tcBorders>
            <w:shd w:val="clear" w:color="auto" w:fill="auto"/>
            <w:noWrap/>
            <w:vAlign w:val="bottom"/>
            <w:hideMark/>
          </w:tcPr>
          <w:p w14:paraId="289525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7CC410A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MDGA2       0.005476</w:t>
            </w:r>
          </w:p>
        </w:tc>
      </w:tr>
      <w:tr w:rsidR="00D369CB" w:rsidRPr="00D369CB" w14:paraId="5A5D80FB" w14:textId="77777777" w:rsidTr="00D369CB">
        <w:trPr>
          <w:trHeight w:val="288"/>
        </w:trPr>
        <w:tc>
          <w:tcPr>
            <w:tcW w:w="2410" w:type="dxa"/>
            <w:tcBorders>
              <w:top w:val="nil"/>
              <w:left w:val="nil"/>
              <w:bottom w:val="nil"/>
              <w:right w:val="nil"/>
            </w:tcBorders>
            <w:shd w:val="clear" w:color="auto" w:fill="auto"/>
            <w:noWrap/>
            <w:vAlign w:val="center"/>
            <w:hideMark/>
          </w:tcPr>
          <w:p w14:paraId="38964E6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OBSCN       0.000229</w:t>
            </w:r>
          </w:p>
        </w:tc>
        <w:tc>
          <w:tcPr>
            <w:tcW w:w="370" w:type="dxa"/>
            <w:tcBorders>
              <w:top w:val="nil"/>
              <w:left w:val="nil"/>
              <w:bottom w:val="nil"/>
              <w:right w:val="nil"/>
            </w:tcBorders>
            <w:shd w:val="clear" w:color="auto" w:fill="auto"/>
            <w:noWrap/>
            <w:vAlign w:val="bottom"/>
            <w:hideMark/>
          </w:tcPr>
          <w:p w14:paraId="794BB0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67CB407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OBSCN       0.001891</w:t>
            </w:r>
          </w:p>
        </w:tc>
        <w:tc>
          <w:tcPr>
            <w:tcW w:w="457" w:type="dxa"/>
            <w:tcBorders>
              <w:top w:val="nil"/>
              <w:left w:val="nil"/>
              <w:bottom w:val="nil"/>
              <w:right w:val="nil"/>
            </w:tcBorders>
            <w:shd w:val="clear" w:color="auto" w:fill="auto"/>
            <w:noWrap/>
            <w:vAlign w:val="bottom"/>
            <w:hideMark/>
          </w:tcPr>
          <w:p w14:paraId="7B7580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65D29C0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OBSCN      -0.002113</w:t>
            </w:r>
          </w:p>
        </w:tc>
        <w:tc>
          <w:tcPr>
            <w:tcW w:w="643" w:type="dxa"/>
            <w:tcBorders>
              <w:top w:val="nil"/>
              <w:left w:val="nil"/>
              <w:bottom w:val="nil"/>
              <w:right w:val="nil"/>
            </w:tcBorders>
            <w:shd w:val="clear" w:color="auto" w:fill="auto"/>
            <w:noWrap/>
            <w:vAlign w:val="bottom"/>
            <w:hideMark/>
          </w:tcPr>
          <w:p w14:paraId="5BB9D3A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02FA60B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OBSCN      -0.002113</w:t>
            </w:r>
          </w:p>
        </w:tc>
      </w:tr>
      <w:tr w:rsidR="00D369CB" w:rsidRPr="00D369CB" w14:paraId="63135C06" w14:textId="77777777" w:rsidTr="00D369CB">
        <w:trPr>
          <w:trHeight w:val="288"/>
        </w:trPr>
        <w:tc>
          <w:tcPr>
            <w:tcW w:w="2410" w:type="dxa"/>
            <w:tcBorders>
              <w:top w:val="nil"/>
              <w:left w:val="nil"/>
              <w:bottom w:val="nil"/>
              <w:right w:val="nil"/>
            </w:tcBorders>
            <w:shd w:val="clear" w:color="auto" w:fill="auto"/>
            <w:noWrap/>
            <w:vAlign w:val="center"/>
            <w:hideMark/>
          </w:tcPr>
          <w:p w14:paraId="502A0CF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OGN        -0.000641</w:t>
            </w:r>
          </w:p>
        </w:tc>
        <w:tc>
          <w:tcPr>
            <w:tcW w:w="370" w:type="dxa"/>
            <w:tcBorders>
              <w:top w:val="nil"/>
              <w:left w:val="nil"/>
              <w:bottom w:val="nil"/>
              <w:right w:val="nil"/>
            </w:tcBorders>
            <w:shd w:val="clear" w:color="auto" w:fill="auto"/>
            <w:noWrap/>
            <w:vAlign w:val="bottom"/>
            <w:hideMark/>
          </w:tcPr>
          <w:p w14:paraId="7840C3F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67AA98D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OGN         0.002173</w:t>
            </w:r>
          </w:p>
        </w:tc>
        <w:tc>
          <w:tcPr>
            <w:tcW w:w="457" w:type="dxa"/>
            <w:tcBorders>
              <w:top w:val="nil"/>
              <w:left w:val="nil"/>
              <w:bottom w:val="nil"/>
              <w:right w:val="nil"/>
            </w:tcBorders>
            <w:shd w:val="clear" w:color="auto" w:fill="auto"/>
            <w:noWrap/>
            <w:vAlign w:val="bottom"/>
            <w:hideMark/>
          </w:tcPr>
          <w:p w14:paraId="16B686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7357F1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OGN        -0.000225</w:t>
            </w:r>
          </w:p>
        </w:tc>
        <w:tc>
          <w:tcPr>
            <w:tcW w:w="643" w:type="dxa"/>
            <w:tcBorders>
              <w:top w:val="nil"/>
              <w:left w:val="nil"/>
              <w:bottom w:val="nil"/>
              <w:right w:val="nil"/>
            </w:tcBorders>
            <w:shd w:val="clear" w:color="auto" w:fill="auto"/>
            <w:noWrap/>
            <w:vAlign w:val="bottom"/>
            <w:hideMark/>
          </w:tcPr>
          <w:p w14:paraId="0FE5515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6B6D81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OGN        -0.000225</w:t>
            </w:r>
          </w:p>
        </w:tc>
      </w:tr>
      <w:tr w:rsidR="00D369CB" w:rsidRPr="00D369CB" w14:paraId="4AA315C2" w14:textId="77777777" w:rsidTr="00D369CB">
        <w:trPr>
          <w:trHeight w:val="288"/>
        </w:trPr>
        <w:tc>
          <w:tcPr>
            <w:tcW w:w="2410" w:type="dxa"/>
            <w:tcBorders>
              <w:top w:val="nil"/>
              <w:left w:val="nil"/>
              <w:bottom w:val="nil"/>
              <w:right w:val="nil"/>
            </w:tcBorders>
            <w:shd w:val="clear" w:color="auto" w:fill="auto"/>
            <w:noWrap/>
            <w:vAlign w:val="center"/>
            <w:hideMark/>
          </w:tcPr>
          <w:p w14:paraId="78BE3E4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PGR        -0.001753</w:t>
            </w:r>
          </w:p>
        </w:tc>
        <w:tc>
          <w:tcPr>
            <w:tcW w:w="370" w:type="dxa"/>
            <w:tcBorders>
              <w:top w:val="nil"/>
              <w:left w:val="nil"/>
              <w:bottom w:val="nil"/>
              <w:right w:val="nil"/>
            </w:tcBorders>
            <w:shd w:val="clear" w:color="auto" w:fill="auto"/>
            <w:noWrap/>
            <w:vAlign w:val="bottom"/>
            <w:hideMark/>
          </w:tcPr>
          <w:p w14:paraId="3568EDE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157CBB4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PGR         0.010893</w:t>
            </w:r>
          </w:p>
        </w:tc>
        <w:tc>
          <w:tcPr>
            <w:tcW w:w="457" w:type="dxa"/>
            <w:tcBorders>
              <w:top w:val="nil"/>
              <w:left w:val="nil"/>
              <w:bottom w:val="nil"/>
              <w:right w:val="nil"/>
            </w:tcBorders>
            <w:shd w:val="clear" w:color="auto" w:fill="auto"/>
            <w:noWrap/>
            <w:vAlign w:val="bottom"/>
            <w:hideMark/>
          </w:tcPr>
          <w:p w14:paraId="6D2930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60465B9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PGR         0.010703</w:t>
            </w:r>
          </w:p>
        </w:tc>
        <w:tc>
          <w:tcPr>
            <w:tcW w:w="643" w:type="dxa"/>
            <w:tcBorders>
              <w:top w:val="nil"/>
              <w:left w:val="nil"/>
              <w:bottom w:val="nil"/>
              <w:right w:val="nil"/>
            </w:tcBorders>
            <w:shd w:val="clear" w:color="auto" w:fill="auto"/>
            <w:noWrap/>
            <w:vAlign w:val="bottom"/>
            <w:hideMark/>
          </w:tcPr>
          <w:p w14:paraId="0634C74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31CE19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PGR         0.010703</w:t>
            </w:r>
          </w:p>
        </w:tc>
      </w:tr>
      <w:tr w:rsidR="00D369CB" w:rsidRPr="00D369CB" w14:paraId="6DD9C8CC" w14:textId="77777777" w:rsidTr="00D369CB">
        <w:trPr>
          <w:trHeight w:val="288"/>
        </w:trPr>
        <w:tc>
          <w:tcPr>
            <w:tcW w:w="2410" w:type="dxa"/>
            <w:tcBorders>
              <w:top w:val="nil"/>
              <w:left w:val="nil"/>
              <w:bottom w:val="nil"/>
              <w:right w:val="nil"/>
            </w:tcBorders>
            <w:shd w:val="clear" w:color="auto" w:fill="auto"/>
            <w:noWrap/>
            <w:vAlign w:val="center"/>
            <w:hideMark/>
          </w:tcPr>
          <w:p w14:paraId="6D8682C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SELL       -0.000935</w:t>
            </w:r>
          </w:p>
        </w:tc>
        <w:tc>
          <w:tcPr>
            <w:tcW w:w="370" w:type="dxa"/>
            <w:tcBorders>
              <w:top w:val="nil"/>
              <w:left w:val="nil"/>
              <w:bottom w:val="nil"/>
              <w:right w:val="nil"/>
            </w:tcBorders>
            <w:shd w:val="clear" w:color="auto" w:fill="auto"/>
            <w:noWrap/>
            <w:vAlign w:val="bottom"/>
            <w:hideMark/>
          </w:tcPr>
          <w:p w14:paraId="5C52E05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7274FBF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SELL        0.003093</w:t>
            </w:r>
          </w:p>
        </w:tc>
        <w:tc>
          <w:tcPr>
            <w:tcW w:w="457" w:type="dxa"/>
            <w:tcBorders>
              <w:top w:val="nil"/>
              <w:left w:val="nil"/>
              <w:bottom w:val="nil"/>
              <w:right w:val="nil"/>
            </w:tcBorders>
            <w:shd w:val="clear" w:color="auto" w:fill="auto"/>
            <w:noWrap/>
            <w:vAlign w:val="bottom"/>
            <w:hideMark/>
          </w:tcPr>
          <w:p w14:paraId="0CF2F97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60590FB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SELL       -0.006946</w:t>
            </w:r>
          </w:p>
        </w:tc>
        <w:tc>
          <w:tcPr>
            <w:tcW w:w="643" w:type="dxa"/>
            <w:tcBorders>
              <w:top w:val="nil"/>
              <w:left w:val="nil"/>
              <w:bottom w:val="nil"/>
              <w:right w:val="nil"/>
            </w:tcBorders>
            <w:shd w:val="clear" w:color="auto" w:fill="auto"/>
            <w:noWrap/>
            <w:vAlign w:val="bottom"/>
            <w:hideMark/>
          </w:tcPr>
          <w:p w14:paraId="53BBBB6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6410A6B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SELL       -0.006946</w:t>
            </w:r>
          </w:p>
        </w:tc>
      </w:tr>
      <w:tr w:rsidR="00D369CB" w:rsidRPr="00D369CB" w14:paraId="07F799D0" w14:textId="77777777" w:rsidTr="00D369CB">
        <w:trPr>
          <w:trHeight w:val="288"/>
        </w:trPr>
        <w:tc>
          <w:tcPr>
            <w:tcW w:w="2410" w:type="dxa"/>
            <w:tcBorders>
              <w:top w:val="nil"/>
              <w:left w:val="nil"/>
              <w:bottom w:val="nil"/>
              <w:right w:val="nil"/>
            </w:tcBorders>
            <w:shd w:val="clear" w:color="auto" w:fill="auto"/>
            <w:noWrap/>
            <w:vAlign w:val="center"/>
            <w:hideMark/>
          </w:tcPr>
          <w:p w14:paraId="56F92B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SRC        -0.000077</w:t>
            </w:r>
          </w:p>
        </w:tc>
        <w:tc>
          <w:tcPr>
            <w:tcW w:w="370" w:type="dxa"/>
            <w:tcBorders>
              <w:top w:val="nil"/>
              <w:left w:val="nil"/>
              <w:bottom w:val="nil"/>
              <w:right w:val="nil"/>
            </w:tcBorders>
            <w:shd w:val="clear" w:color="auto" w:fill="auto"/>
            <w:noWrap/>
            <w:vAlign w:val="bottom"/>
            <w:hideMark/>
          </w:tcPr>
          <w:p w14:paraId="2FF47B3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5126E3D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SRC         0.003178</w:t>
            </w:r>
          </w:p>
        </w:tc>
        <w:tc>
          <w:tcPr>
            <w:tcW w:w="457" w:type="dxa"/>
            <w:tcBorders>
              <w:top w:val="nil"/>
              <w:left w:val="nil"/>
              <w:bottom w:val="nil"/>
              <w:right w:val="nil"/>
            </w:tcBorders>
            <w:shd w:val="clear" w:color="auto" w:fill="auto"/>
            <w:noWrap/>
            <w:vAlign w:val="bottom"/>
            <w:hideMark/>
          </w:tcPr>
          <w:p w14:paraId="5C005FB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1563CAF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SRC         0.003210</w:t>
            </w:r>
          </w:p>
        </w:tc>
        <w:tc>
          <w:tcPr>
            <w:tcW w:w="643" w:type="dxa"/>
            <w:tcBorders>
              <w:top w:val="nil"/>
              <w:left w:val="nil"/>
              <w:bottom w:val="nil"/>
              <w:right w:val="nil"/>
            </w:tcBorders>
            <w:shd w:val="clear" w:color="auto" w:fill="auto"/>
            <w:noWrap/>
            <w:vAlign w:val="bottom"/>
            <w:hideMark/>
          </w:tcPr>
          <w:p w14:paraId="306D378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68F7DD7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SRC         0.003210</w:t>
            </w:r>
          </w:p>
        </w:tc>
      </w:tr>
      <w:tr w:rsidR="00D369CB" w:rsidRPr="00D369CB" w14:paraId="5E0DBA13" w14:textId="77777777" w:rsidTr="00D369CB">
        <w:trPr>
          <w:trHeight w:val="288"/>
        </w:trPr>
        <w:tc>
          <w:tcPr>
            <w:tcW w:w="2410" w:type="dxa"/>
            <w:tcBorders>
              <w:top w:val="nil"/>
              <w:left w:val="nil"/>
              <w:bottom w:val="nil"/>
              <w:right w:val="nil"/>
            </w:tcBorders>
            <w:shd w:val="clear" w:color="auto" w:fill="auto"/>
            <w:noWrap/>
            <w:vAlign w:val="center"/>
            <w:hideMark/>
          </w:tcPr>
          <w:p w14:paraId="40D47EE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TACSTD2     0.000426</w:t>
            </w:r>
          </w:p>
        </w:tc>
        <w:tc>
          <w:tcPr>
            <w:tcW w:w="370" w:type="dxa"/>
            <w:tcBorders>
              <w:top w:val="nil"/>
              <w:left w:val="nil"/>
              <w:bottom w:val="nil"/>
              <w:right w:val="nil"/>
            </w:tcBorders>
            <w:shd w:val="clear" w:color="auto" w:fill="auto"/>
            <w:noWrap/>
            <w:vAlign w:val="bottom"/>
            <w:hideMark/>
          </w:tcPr>
          <w:p w14:paraId="3315428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51A704D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TACSTD2     0.002390</w:t>
            </w:r>
          </w:p>
        </w:tc>
        <w:tc>
          <w:tcPr>
            <w:tcW w:w="457" w:type="dxa"/>
            <w:tcBorders>
              <w:top w:val="nil"/>
              <w:left w:val="nil"/>
              <w:bottom w:val="nil"/>
              <w:right w:val="nil"/>
            </w:tcBorders>
            <w:shd w:val="clear" w:color="auto" w:fill="auto"/>
            <w:noWrap/>
            <w:vAlign w:val="bottom"/>
            <w:hideMark/>
          </w:tcPr>
          <w:p w14:paraId="0F72BD3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3FD10D5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TACSTD2     0.000490</w:t>
            </w:r>
          </w:p>
        </w:tc>
        <w:tc>
          <w:tcPr>
            <w:tcW w:w="643" w:type="dxa"/>
            <w:tcBorders>
              <w:top w:val="nil"/>
              <w:left w:val="nil"/>
              <w:bottom w:val="nil"/>
              <w:right w:val="nil"/>
            </w:tcBorders>
            <w:shd w:val="clear" w:color="auto" w:fill="auto"/>
            <w:noWrap/>
            <w:vAlign w:val="bottom"/>
            <w:hideMark/>
          </w:tcPr>
          <w:p w14:paraId="51FA9FB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16CD539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TACSTD2     0.000490</w:t>
            </w:r>
          </w:p>
        </w:tc>
      </w:tr>
      <w:tr w:rsidR="00D369CB" w:rsidRPr="00D369CB" w14:paraId="1F33A4D9" w14:textId="77777777" w:rsidTr="00D369CB">
        <w:trPr>
          <w:trHeight w:val="288"/>
        </w:trPr>
        <w:tc>
          <w:tcPr>
            <w:tcW w:w="2410" w:type="dxa"/>
            <w:tcBorders>
              <w:top w:val="nil"/>
              <w:left w:val="nil"/>
              <w:bottom w:val="nil"/>
              <w:right w:val="nil"/>
            </w:tcBorders>
            <w:shd w:val="clear" w:color="auto" w:fill="auto"/>
            <w:noWrap/>
            <w:vAlign w:val="center"/>
            <w:hideMark/>
          </w:tcPr>
          <w:p w14:paraId="4FA8576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TBC1D22B   -0.000200</w:t>
            </w:r>
          </w:p>
        </w:tc>
        <w:tc>
          <w:tcPr>
            <w:tcW w:w="370" w:type="dxa"/>
            <w:tcBorders>
              <w:top w:val="nil"/>
              <w:left w:val="nil"/>
              <w:bottom w:val="nil"/>
              <w:right w:val="nil"/>
            </w:tcBorders>
            <w:shd w:val="clear" w:color="auto" w:fill="auto"/>
            <w:noWrap/>
            <w:vAlign w:val="bottom"/>
            <w:hideMark/>
          </w:tcPr>
          <w:p w14:paraId="082DBE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5DF1CA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TBC1D22B    0.005162</w:t>
            </w:r>
          </w:p>
        </w:tc>
        <w:tc>
          <w:tcPr>
            <w:tcW w:w="457" w:type="dxa"/>
            <w:tcBorders>
              <w:top w:val="nil"/>
              <w:left w:val="nil"/>
              <w:bottom w:val="nil"/>
              <w:right w:val="nil"/>
            </w:tcBorders>
            <w:shd w:val="clear" w:color="auto" w:fill="auto"/>
            <w:noWrap/>
            <w:vAlign w:val="bottom"/>
            <w:hideMark/>
          </w:tcPr>
          <w:p w14:paraId="1FFF05C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158E5AB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TBC1D22B    0.003889</w:t>
            </w:r>
          </w:p>
        </w:tc>
        <w:tc>
          <w:tcPr>
            <w:tcW w:w="643" w:type="dxa"/>
            <w:tcBorders>
              <w:top w:val="nil"/>
              <w:left w:val="nil"/>
              <w:bottom w:val="nil"/>
              <w:right w:val="nil"/>
            </w:tcBorders>
            <w:shd w:val="clear" w:color="auto" w:fill="auto"/>
            <w:noWrap/>
            <w:vAlign w:val="bottom"/>
            <w:hideMark/>
          </w:tcPr>
          <w:p w14:paraId="113A34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0101054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TBC1D22B    0.003889</w:t>
            </w:r>
          </w:p>
        </w:tc>
      </w:tr>
      <w:tr w:rsidR="00D369CB" w:rsidRPr="00D369CB" w14:paraId="02654316" w14:textId="77777777" w:rsidTr="00D369CB">
        <w:trPr>
          <w:trHeight w:val="288"/>
        </w:trPr>
        <w:tc>
          <w:tcPr>
            <w:tcW w:w="2410" w:type="dxa"/>
            <w:tcBorders>
              <w:top w:val="nil"/>
              <w:left w:val="nil"/>
              <w:bottom w:val="nil"/>
              <w:right w:val="nil"/>
            </w:tcBorders>
            <w:shd w:val="clear" w:color="auto" w:fill="auto"/>
            <w:noWrap/>
            <w:vAlign w:val="center"/>
            <w:hideMark/>
          </w:tcPr>
          <w:p w14:paraId="1B47D3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TFF1       -0.002311</w:t>
            </w:r>
          </w:p>
        </w:tc>
        <w:tc>
          <w:tcPr>
            <w:tcW w:w="370" w:type="dxa"/>
            <w:tcBorders>
              <w:top w:val="nil"/>
              <w:left w:val="nil"/>
              <w:bottom w:val="nil"/>
              <w:right w:val="nil"/>
            </w:tcBorders>
            <w:shd w:val="clear" w:color="auto" w:fill="auto"/>
            <w:noWrap/>
            <w:vAlign w:val="bottom"/>
            <w:hideMark/>
          </w:tcPr>
          <w:p w14:paraId="2D8CA35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0762A57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TFF1        0.021202</w:t>
            </w:r>
          </w:p>
        </w:tc>
        <w:tc>
          <w:tcPr>
            <w:tcW w:w="457" w:type="dxa"/>
            <w:tcBorders>
              <w:top w:val="nil"/>
              <w:left w:val="nil"/>
              <w:bottom w:val="nil"/>
              <w:right w:val="nil"/>
            </w:tcBorders>
            <w:shd w:val="clear" w:color="auto" w:fill="auto"/>
            <w:noWrap/>
            <w:vAlign w:val="bottom"/>
            <w:hideMark/>
          </w:tcPr>
          <w:p w14:paraId="6E71D30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1FB9961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TFF1        0.021099</w:t>
            </w:r>
          </w:p>
        </w:tc>
        <w:tc>
          <w:tcPr>
            <w:tcW w:w="643" w:type="dxa"/>
            <w:tcBorders>
              <w:top w:val="nil"/>
              <w:left w:val="nil"/>
              <w:bottom w:val="nil"/>
              <w:right w:val="nil"/>
            </w:tcBorders>
            <w:shd w:val="clear" w:color="auto" w:fill="auto"/>
            <w:noWrap/>
            <w:vAlign w:val="bottom"/>
            <w:hideMark/>
          </w:tcPr>
          <w:p w14:paraId="2DC09B3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5110890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TFF1        0.021099</w:t>
            </w:r>
          </w:p>
        </w:tc>
      </w:tr>
      <w:tr w:rsidR="00D369CB" w:rsidRPr="00D369CB" w14:paraId="26053D91" w14:textId="77777777" w:rsidTr="00D369CB">
        <w:trPr>
          <w:trHeight w:val="288"/>
        </w:trPr>
        <w:tc>
          <w:tcPr>
            <w:tcW w:w="2410" w:type="dxa"/>
            <w:tcBorders>
              <w:top w:val="nil"/>
              <w:left w:val="nil"/>
              <w:bottom w:val="nil"/>
              <w:right w:val="nil"/>
            </w:tcBorders>
            <w:shd w:val="clear" w:color="auto" w:fill="auto"/>
            <w:noWrap/>
            <w:vAlign w:val="center"/>
            <w:hideMark/>
          </w:tcPr>
          <w:p w14:paraId="01CB544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TGFB3      -0.002475</w:t>
            </w:r>
          </w:p>
        </w:tc>
        <w:tc>
          <w:tcPr>
            <w:tcW w:w="370" w:type="dxa"/>
            <w:tcBorders>
              <w:top w:val="nil"/>
              <w:left w:val="nil"/>
              <w:bottom w:val="nil"/>
              <w:right w:val="nil"/>
            </w:tcBorders>
            <w:shd w:val="clear" w:color="auto" w:fill="auto"/>
            <w:noWrap/>
            <w:vAlign w:val="bottom"/>
            <w:hideMark/>
          </w:tcPr>
          <w:p w14:paraId="706DAF0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3AE0214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TGFB3       0.011498</w:t>
            </w:r>
          </w:p>
        </w:tc>
        <w:tc>
          <w:tcPr>
            <w:tcW w:w="457" w:type="dxa"/>
            <w:tcBorders>
              <w:top w:val="nil"/>
              <w:left w:val="nil"/>
              <w:bottom w:val="nil"/>
              <w:right w:val="nil"/>
            </w:tcBorders>
            <w:shd w:val="clear" w:color="auto" w:fill="auto"/>
            <w:noWrap/>
            <w:vAlign w:val="bottom"/>
            <w:hideMark/>
          </w:tcPr>
          <w:p w14:paraId="4368E06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2976B4A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TGFB3       0.001083</w:t>
            </w:r>
          </w:p>
        </w:tc>
        <w:tc>
          <w:tcPr>
            <w:tcW w:w="643" w:type="dxa"/>
            <w:tcBorders>
              <w:top w:val="nil"/>
              <w:left w:val="nil"/>
              <w:bottom w:val="nil"/>
              <w:right w:val="nil"/>
            </w:tcBorders>
            <w:shd w:val="clear" w:color="auto" w:fill="auto"/>
            <w:noWrap/>
            <w:vAlign w:val="bottom"/>
            <w:hideMark/>
          </w:tcPr>
          <w:p w14:paraId="49FE2D1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37146F7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TGFB3       0.001083</w:t>
            </w:r>
          </w:p>
        </w:tc>
      </w:tr>
      <w:tr w:rsidR="00D369CB" w:rsidRPr="00D369CB" w14:paraId="0752FD39" w14:textId="77777777" w:rsidTr="00D369CB">
        <w:trPr>
          <w:trHeight w:val="288"/>
        </w:trPr>
        <w:tc>
          <w:tcPr>
            <w:tcW w:w="2410" w:type="dxa"/>
            <w:tcBorders>
              <w:top w:val="nil"/>
              <w:left w:val="nil"/>
              <w:bottom w:val="nil"/>
              <w:right w:val="nil"/>
            </w:tcBorders>
            <w:shd w:val="clear" w:color="auto" w:fill="auto"/>
            <w:noWrap/>
            <w:vAlign w:val="center"/>
            <w:hideMark/>
          </w:tcPr>
          <w:p w14:paraId="3217978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UBE2C      -0.000279</w:t>
            </w:r>
          </w:p>
        </w:tc>
        <w:tc>
          <w:tcPr>
            <w:tcW w:w="370" w:type="dxa"/>
            <w:tcBorders>
              <w:top w:val="nil"/>
              <w:left w:val="nil"/>
              <w:bottom w:val="nil"/>
              <w:right w:val="nil"/>
            </w:tcBorders>
            <w:shd w:val="clear" w:color="auto" w:fill="auto"/>
            <w:noWrap/>
            <w:vAlign w:val="bottom"/>
            <w:hideMark/>
          </w:tcPr>
          <w:p w14:paraId="4E1CE43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456B16F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UBE2C       0.005455</w:t>
            </w:r>
          </w:p>
        </w:tc>
        <w:tc>
          <w:tcPr>
            <w:tcW w:w="457" w:type="dxa"/>
            <w:tcBorders>
              <w:top w:val="nil"/>
              <w:left w:val="nil"/>
              <w:bottom w:val="nil"/>
              <w:right w:val="nil"/>
            </w:tcBorders>
            <w:shd w:val="clear" w:color="auto" w:fill="auto"/>
            <w:noWrap/>
            <w:vAlign w:val="bottom"/>
            <w:hideMark/>
          </w:tcPr>
          <w:p w14:paraId="385C386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44EB9B6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UBE2C      -0.001397</w:t>
            </w:r>
          </w:p>
        </w:tc>
        <w:tc>
          <w:tcPr>
            <w:tcW w:w="643" w:type="dxa"/>
            <w:tcBorders>
              <w:top w:val="nil"/>
              <w:left w:val="nil"/>
              <w:bottom w:val="nil"/>
              <w:right w:val="nil"/>
            </w:tcBorders>
            <w:shd w:val="clear" w:color="auto" w:fill="auto"/>
            <w:noWrap/>
            <w:vAlign w:val="bottom"/>
            <w:hideMark/>
          </w:tcPr>
          <w:p w14:paraId="1DB4D6A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3D9B3B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UBE2C      -0.001397</w:t>
            </w:r>
          </w:p>
        </w:tc>
      </w:tr>
      <w:tr w:rsidR="00D369CB" w:rsidRPr="00D369CB" w14:paraId="528AFC09" w14:textId="77777777" w:rsidTr="00D369CB">
        <w:trPr>
          <w:trHeight w:val="288"/>
        </w:trPr>
        <w:tc>
          <w:tcPr>
            <w:tcW w:w="2410" w:type="dxa"/>
            <w:tcBorders>
              <w:top w:val="nil"/>
              <w:left w:val="nil"/>
              <w:bottom w:val="nil"/>
              <w:right w:val="nil"/>
            </w:tcBorders>
            <w:shd w:val="clear" w:color="auto" w:fill="auto"/>
            <w:noWrap/>
            <w:vAlign w:val="center"/>
            <w:hideMark/>
          </w:tcPr>
          <w:p w14:paraId="15C938F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VTCN1      -0.000230</w:t>
            </w:r>
          </w:p>
        </w:tc>
        <w:tc>
          <w:tcPr>
            <w:tcW w:w="370" w:type="dxa"/>
            <w:tcBorders>
              <w:top w:val="nil"/>
              <w:left w:val="nil"/>
              <w:bottom w:val="nil"/>
              <w:right w:val="nil"/>
            </w:tcBorders>
            <w:shd w:val="clear" w:color="auto" w:fill="auto"/>
            <w:noWrap/>
            <w:vAlign w:val="bottom"/>
            <w:hideMark/>
          </w:tcPr>
          <w:p w14:paraId="639A491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30F30BD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VTCN1       0.003536</w:t>
            </w:r>
          </w:p>
        </w:tc>
        <w:tc>
          <w:tcPr>
            <w:tcW w:w="457" w:type="dxa"/>
            <w:tcBorders>
              <w:top w:val="nil"/>
              <w:left w:val="nil"/>
              <w:bottom w:val="nil"/>
              <w:right w:val="nil"/>
            </w:tcBorders>
            <w:shd w:val="clear" w:color="auto" w:fill="auto"/>
            <w:noWrap/>
            <w:vAlign w:val="bottom"/>
            <w:hideMark/>
          </w:tcPr>
          <w:p w14:paraId="771AF79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6098978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VTCN1      -0.001996</w:t>
            </w:r>
          </w:p>
        </w:tc>
        <w:tc>
          <w:tcPr>
            <w:tcW w:w="643" w:type="dxa"/>
            <w:tcBorders>
              <w:top w:val="nil"/>
              <w:left w:val="nil"/>
              <w:bottom w:val="nil"/>
              <w:right w:val="nil"/>
            </w:tcBorders>
            <w:shd w:val="clear" w:color="auto" w:fill="auto"/>
            <w:noWrap/>
            <w:vAlign w:val="bottom"/>
            <w:hideMark/>
          </w:tcPr>
          <w:p w14:paraId="58F9B0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7DEEF0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VTCN1      -0.001996</w:t>
            </w:r>
          </w:p>
        </w:tc>
      </w:tr>
      <w:tr w:rsidR="00D369CB" w:rsidRPr="00D369CB" w14:paraId="6A30B765" w14:textId="77777777" w:rsidTr="00D369CB">
        <w:trPr>
          <w:trHeight w:val="288"/>
        </w:trPr>
        <w:tc>
          <w:tcPr>
            <w:tcW w:w="2410" w:type="dxa"/>
            <w:tcBorders>
              <w:top w:val="nil"/>
              <w:left w:val="nil"/>
              <w:bottom w:val="nil"/>
              <w:right w:val="nil"/>
            </w:tcBorders>
            <w:shd w:val="clear" w:color="auto" w:fill="auto"/>
            <w:noWrap/>
            <w:vAlign w:val="center"/>
            <w:hideMark/>
          </w:tcPr>
          <w:p w14:paraId="38F3CF2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WTAP       -0.000038</w:t>
            </w:r>
          </w:p>
        </w:tc>
        <w:tc>
          <w:tcPr>
            <w:tcW w:w="370" w:type="dxa"/>
            <w:tcBorders>
              <w:top w:val="nil"/>
              <w:left w:val="nil"/>
              <w:bottom w:val="nil"/>
              <w:right w:val="nil"/>
            </w:tcBorders>
            <w:shd w:val="clear" w:color="auto" w:fill="auto"/>
            <w:noWrap/>
            <w:vAlign w:val="bottom"/>
            <w:hideMark/>
          </w:tcPr>
          <w:p w14:paraId="7C5E8B2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520DCA7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WTAP        0.001123</w:t>
            </w:r>
          </w:p>
        </w:tc>
        <w:tc>
          <w:tcPr>
            <w:tcW w:w="457" w:type="dxa"/>
            <w:tcBorders>
              <w:top w:val="nil"/>
              <w:left w:val="nil"/>
              <w:bottom w:val="nil"/>
              <w:right w:val="nil"/>
            </w:tcBorders>
            <w:shd w:val="clear" w:color="auto" w:fill="auto"/>
            <w:noWrap/>
            <w:vAlign w:val="bottom"/>
            <w:hideMark/>
          </w:tcPr>
          <w:p w14:paraId="761CE2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4D2E816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WTAP        0.000467</w:t>
            </w:r>
          </w:p>
        </w:tc>
        <w:tc>
          <w:tcPr>
            <w:tcW w:w="643" w:type="dxa"/>
            <w:tcBorders>
              <w:top w:val="nil"/>
              <w:left w:val="nil"/>
              <w:bottom w:val="nil"/>
              <w:right w:val="nil"/>
            </w:tcBorders>
            <w:shd w:val="clear" w:color="auto" w:fill="auto"/>
            <w:noWrap/>
            <w:vAlign w:val="bottom"/>
            <w:hideMark/>
          </w:tcPr>
          <w:p w14:paraId="0C26C9F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471E22F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WTAP        0.000467</w:t>
            </w:r>
          </w:p>
        </w:tc>
      </w:tr>
      <w:tr w:rsidR="00D369CB" w:rsidRPr="00D369CB" w14:paraId="4D57F914" w14:textId="77777777" w:rsidTr="00D369CB">
        <w:trPr>
          <w:trHeight w:val="288"/>
        </w:trPr>
        <w:tc>
          <w:tcPr>
            <w:tcW w:w="2410" w:type="dxa"/>
            <w:tcBorders>
              <w:top w:val="nil"/>
              <w:left w:val="nil"/>
              <w:bottom w:val="nil"/>
              <w:right w:val="nil"/>
            </w:tcBorders>
            <w:shd w:val="clear" w:color="auto" w:fill="auto"/>
            <w:noWrap/>
            <w:vAlign w:val="center"/>
            <w:hideMark/>
          </w:tcPr>
          <w:p w14:paraId="69F8911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YES1       -0.000327</w:t>
            </w:r>
          </w:p>
        </w:tc>
        <w:tc>
          <w:tcPr>
            <w:tcW w:w="370" w:type="dxa"/>
            <w:tcBorders>
              <w:top w:val="nil"/>
              <w:left w:val="nil"/>
              <w:bottom w:val="nil"/>
              <w:right w:val="nil"/>
            </w:tcBorders>
            <w:shd w:val="clear" w:color="auto" w:fill="auto"/>
            <w:noWrap/>
            <w:vAlign w:val="bottom"/>
            <w:hideMark/>
          </w:tcPr>
          <w:p w14:paraId="7FE2A1F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346CDB5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YES1        0.003189</w:t>
            </w:r>
          </w:p>
        </w:tc>
        <w:tc>
          <w:tcPr>
            <w:tcW w:w="457" w:type="dxa"/>
            <w:tcBorders>
              <w:top w:val="nil"/>
              <w:left w:val="nil"/>
              <w:bottom w:val="nil"/>
              <w:right w:val="nil"/>
            </w:tcBorders>
            <w:shd w:val="clear" w:color="auto" w:fill="auto"/>
            <w:noWrap/>
            <w:vAlign w:val="bottom"/>
            <w:hideMark/>
          </w:tcPr>
          <w:p w14:paraId="4F28A68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658A3D4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YES1        0.003233</w:t>
            </w:r>
          </w:p>
        </w:tc>
        <w:tc>
          <w:tcPr>
            <w:tcW w:w="643" w:type="dxa"/>
            <w:tcBorders>
              <w:top w:val="nil"/>
              <w:left w:val="nil"/>
              <w:bottom w:val="nil"/>
              <w:right w:val="nil"/>
            </w:tcBorders>
            <w:shd w:val="clear" w:color="auto" w:fill="auto"/>
            <w:noWrap/>
            <w:vAlign w:val="bottom"/>
            <w:hideMark/>
          </w:tcPr>
          <w:p w14:paraId="035E70C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5919C9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YES1        0.003233</w:t>
            </w:r>
          </w:p>
        </w:tc>
      </w:tr>
      <w:tr w:rsidR="00D369CB" w:rsidRPr="00D369CB" w14:paraId="049073DB" w14:textId="77777777" w:rsidTr="00D369CB">
        <w:trPr>
          <w:trHeight w:val="288"/>
        </w:trPr>
        <w:tc>
          <w:tcPr>
            <w:tcW w:w="2410" w:type="dxa"/>
            <w:tcBorders>
              <w:top w:val="nil"/>
              <w:left w:val="nil"/>
              <w:bottom w:val="nil"/>
              <w:right w:val="nil"/>
            </w:tcBorders>
            <w:shd w:val="clear" w:color="auto" w:fill="auto"/>
            <w:noWrap/>
            <w:vAlign w:val="center"/>
            <w:hideMark/>
          </w:tcPr>
          <w:p w14:paraId="42FB4F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YOD1       -0.000135</w:t>
            </w:r>
          </w:p>
        </w:tc>
        <w:tc>
          <w:tcPr>
            <w:tcW w:w="370" w:type="dxa"/>
            <w:tcBorders>
              <w:top w:val="nil"/>
              <w:left w:val="nil"/>
              <w:bottom w:val="nil"/>
              <w:right w:val="nil"/>
            </w:tcBorders>
            <w:shd w:val="clear" w:color="auto" w:fill="auto"/>
            <w:noWrap/>
            <w:vAlign w:val="bottom"/>
            <w:hideMark/>
          </w:tcPr>
          <w:p w14:paraId="3E32508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2B47528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YOD1        0.002287</w:t>
            </w:r>
          </w:p>
        </w:tc>
        <w:tc>
          <w:tcPr>
            <w:tcW w:w="457" w:type="dxa"/>
            <w:tcBorders>
              <w:top w:val="nil"/>
              <w:left w:val="nil"/>
              <w:bottom w:val="nil"/>
              <w:right w:val="nil"/>
            </w:tcBorders>
            <w:shd w:val="clear" w:color="auto" w:fill="auto"/>
            <w:noWrap/>
            <w:vAlign w:val="bottom"/>
            <w:hideMark/>
          </w:tcPr>
          <w:p w14:paraId="6A370EC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5D3F493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YOD1        0.002019</w:t>
            </w:r>
          </w:p>
        </w:tc>
        <w:tc>
          <w:tcPr>
            <w:tcW w:w="643" w:type="dxa"/>
            <w:tcBorders>
              <w:top w:val="nil"/>
              <w:left w:val="nil"/>
              <w:bottom w:val="nil"/>
              <w:right w:val="nil"/>
            </w:tcBorders>
            <w:shd w:val="clear" w:color="auto" w:fill="auto"/>
            <w:noWrap/>
            <w:vAlign w:val="bottom"/>
            <w:hideMark/>
          </w:tcPr>
          <w:p w14:paraId="5FE91AD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0CB7DC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YOD1        0.002019</w:t>
            </w:r>
          </w:p>
        </w:tc>
      </w:tr>
    </w:tbl>
    <w:p w14:paraId="7ADFA833" w14:textId="77777777" w:rsidR="00981AD9" w:rsidRDefault="00981AD9" w:rsidP="00002A80"/>
    <w:p w14:paraId="74248259" w14:textId="77777777" w:rsidR="00981AD9" w:rsidRDefault="00981AD9" w:rsidP="00002A80"/>
    <w:p w14:paraId="27E9E90C" w14:textId="77777777" w:rsidR="000E0DB3" w:rsidRDefault="000E0DB3">
      <w:pPr>
        <w:keepNext w:val="0"/>
        <w:keepLines w:val="0"/>
        <w:spacing w:after="160" w:line="259" w:lineRule="auto"/>
        <w:jc w:val="left"/>
        <w:outlineLvl w:val="9"/>
      </w:pPr>
      <w:r>
        <w:br w:type="page"/>
      </w:r>
    </w:p>
    <w:p w14:paraId="7F80DACC" w14:textId="432CC763" w:rsidR="00F91136" w:rsidRDefault="004C6472" w:rsidP="00002A80">
      <w:r>
        <w:lastRenderedPageBreak/>
        <w:t xml:space="preserve">4.3 </w:t>
      </w:r>
      <w:r w:rsidR="00031D13" w:rsidRPr="00031D13">
        <w:t>SHapley Additive exPlanations</w:t>
      </w:r>
      <w:r w:rsidR="00031D13">
        <w:t xml:space="preserve"> [SHAP]</w:t>
      </w:r>
    </w:p>
    <w:p w14:paraId="2C3ECED2" w14:textId="77777777" w:rsidR="00031D13" w:rsidRDefault="00031D13" w:rsidP="00002A80"/>
    <w:p w14:paraId="52C4B942" w14:textId="77777777" w:rsidR="00F91136" w:rsidRDefault="00F91136" w:rsidP="00002A80"/>
    <w:p w14:paraId="42B8E5EB" w14:textId="77777777" w:rsidR="00BB7A2C" w:rsidRDefault="00BB7A2C" w:rsidP="00002A80"/>
    <w:p w14:paraId="4572D7B7" w14:textId="77777777" w:rsidR="00366E50" w:rsidRDefault="00366E50">
      <w:pPr>
        <w:keepNext w:val="0"/>
        <w:keepLines w:val="0"/>
        <w:spacing w:after="160" w:line="259" w:lineRule="auto"/>
        <w:jc w:val="left"/>
        <w:outlineLvl w:val="9"/>
      </w:pPr>
      <w:r>
        <w:br w:type="page"/>
      </w:r>
    </w:p>
    <w:p w14:paraId="7B414998" w14:textId="347346E0" w:rsidR="00D377B1" w:rsidRPr="00E9504B" w:rsidRDefault="0035749B" w:rsidP="00002A80">
      <w:pPr>
        <w:rPr>
          <w:b/>
          <w:bCs/>
          <w:sz w:val="22"/>
          <w:szCs w:val="22"/>
        </w:rPr>
      </w:pPr>
      <w:r w:rsidRPr="00E9504B">
        <w:rPr>
          <w:b/>
          <w:bCs/>
          <w:sz w:val="22"/>
          <w:szCs w:val="22"/>
        </w:rPr>
        <w:lastRenderedPageBreak/>
        <w:t>4.4 Cross-Validation, Five Fold</w:t>
      </w:r>
    </w:p>
    <w:p w14:paraId="122831DE" w14:textId="77777777" w:rsidR="00F91136" w:rsidRDefault="00F91136" w:rsidP="00002A80"/>
    <w:p w14:paraId="4D60EAFE" w14:textId="77777777" w:rsidR="00F91136" w:rsidRDefault="00F91136" w:rsidP="00002A80"/>
    <w:p w14:paraId="6D349C94" w14:textId="77777777" w:rsidR="00F91136" w:rsidRDefault="00F91136" w:rsidP="00002A80"/>
    <w:p w14:paraId="3387EF5D" w14:textId="00C88257" w:rsidR="00002A80" w:rsidRDefault="00E9504B" w:rsidP="00002A80">
      <w:r w:rsidRPr="00420E4F">
        <w:rPr>
          <w:b/>
          <w:bCs/>
          <w:noProof/>
          <w:sz w:val="22"/>
          <w:szCs w:val="22"/>
        </w:rPr>
        <mc:AlternateContent>
          <mc:Choice Requires="wps">
            <w:drawing>
              <wp:anchor distT="45720" distB="45720" distL="114300" distR="114300" simplePos="0" relativeHeight="251678720" behindDoc="0" locked="0" layoutInCell="1" allowOverlap="1" wp14:anchorId="5DE801C1" wp14:editId="0DEDF099">
                <wp:simplePos x="0" y="0"/>
                <wp:positionH relativeFrom="margin">
                  <wp:posOffset>0</wp:posOffset>
                </wp:positionH>
                <wp:positionV relativeFrom="paragraph">
                  <wp:posOffset>1763395</wp:posOffset>
                </wp:positionV>
                <wp:extent cx="5731510" cy="1404620"/>
                <wp:effectExtent l="0" t="0" r="21590" b="26035"/>
                <wp:wrapSquare wrapText="bothSides"/>
                <wp:docPr id="20462116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28B8E55B" w14:textId="77777777" w:rsidR="00002A80" w:rsidRDefault="00002A80" w:rsidP="00002A80">
                            <w:r>
                              <w:t>Figure n – Models Mean CV accuracy. Red and green arrows points the decrease/increase in accuracy between model and respective feature set comparing SMOTE to its non-SMOTE counterpart.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E801C1" id="_x0000_s1037" type="#_x0000_t202" style="position:absolute;left:0;text-align:left;margin-left:0;margin-top:138.85pt;width:451.3pt;height:110.6pt;z-index:2516787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">
                <v:textbox style="mso-fit-shape-to-text:t">
                  <w:txbxContent>
                    <w:p w14:paraId="28B8E55B" w14:textId="77777777" w:rsidR="00002A80" w:rsidRDefault="00002A80" w:rsidP="00002A80">
                      <w:r>
                        <w:t>Figure n – Models Mean CV accuracy. Red and green arrows points the decrease/increase in accuracy between model and respective feature set comparing SMOTE to its non-SMOTE counterpart.</w:t>
                      </w:r>
                    </w:p>
                  </w:txbxContent>
                </v:textbox>
                <w10:wrap type="square" anchorx="margin"/>
              </v:shape>
            </w:pict>
          </mc:Fallback>
        </mc:AlternateContent>
      </w:r>
      <w:r w:rsidR="00002A80" w:rsidRPr="004835F2">
        <w:rPr>
          <w:noProof/>
        </w:rPr>
        <w:drawing>
          <wp:inline distT="0" distB="0" distL="0" distR="0" wp14:anchorId="7157B734" wp14:editId="578BB318">
            <wp:extent cx="5731510" cy="1669415"/>
            <wp:effectExtent l="0" t="0" r="2540" b="6985"/>
            <wp:docPr id="2112903480" name="Afbeelding 1" descr="A screenshot of a data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03480" name="Afbeelding 1" descr="A screenshot of a data analysis&#10;&#10;AI-generated content may be incorrect."/>
                    <pic:cNvPicPr/>
                  </pic:nvPicPr>
                  <pic:blipFill>
                    <a:blip r:embed="rId29"/>
                    <a:stretch>
                      <a:fillRect/>
                    </a:stretch>
                  </pic:blipFill>
                  <pic:spPr>
                    <a:xfrm>
                      <a:off x="0" y="0"/>
                      <a:ext cx="5731510" cy="1669415"/>
                    </a:xfrm>
                    <a:prstGeom prst="rect">
                      <a:avLst/>
                    </a:prstGeom>
                  </pic:spPr>
                </pic:pic>
              </a:graphicData>
            </a:graphic>
          </wp:inline>
        </w:drawing>
      </w:r>
    </w:p>
    <w:p w14:paraId="00F6889F" w14:textId="03EEF20D" w:rsidR="00002A80" w:rsidRDefault="00002A80" w:rsidP="00002A80"/>
    <w:p w14:paraId="0CE3FA55" w14:textId="5F6BCAF6" w:rsidR="00002A80" w:rsidRDefault="00002A80" w:rsidP="00002A80">
      <w:r>
        <w:t>Logistic regression shows variability depending on the feature sets. By applying SMOTE, accuracy improves for most feature sets. Especially the Automated feature set shows a notably improved accuracy resulting in an accuracy of 0.9780 (with SMOTE) compared to 0.9386 (without SMOTE). However, the Literature and Statistical feature sets shows a (slight) decrease in accuracy from 0.9447 (without SMOTE) to 0.9443 (with SMOTE) for Literature and 0.9263 (without SMOTE) to 0.9182 (with SMOTE) for Statistical.</w:t>
      </w:r>
    </w:p>
    <w:p w14:paraId="210735B2" w14:textId="77777777" w:rsidR="00002A80" w:rsidRDefault="00002A80" w:rsidP="00002A80"/>
    <w:p w14:paraId="2CA3B017" w14:textId="4C27E912" w:rsidR="00002A80" w:rsidRDefault="00002A80" w:rsidP="00002A80">
      <w:r>
        <w:t xml:space="preserve">Random Forest shows great potential as it consistently yields high accuracy results across all feature sets. By applying SMOTE , accuracy improves for all feature sets. With the most noticeable being the Automated feature set. Improving from 0.8946 to a staggering 0.9797. </w:t>
      </w:r>
    </w:p>
    <w:p w14:paraId="1EA729F4" w14:textId="77777777" w:rsidR="00002A80" w:rsidRDefault="00002A80" w:rsidP="00002A80"/>
    <w:p w14:paraId="0E012B55" w14:textId="77777777" w:rsidR="00002A80" w:rsidRDefault="00002A80" w:rsidP="00002A80">
      <w:r>
        <w:t xml:space="preserve">As with Random Forest, Support Vector Machines also shows quite an improvement in accuracy when trained with SMOTE across almost all feature sets and again notably the Automated feature set benefits greatly from it. Improving from 0.9232 (without SMOTE) to 0.9832 (with SMOTE). </w:t>
      </w:r>
    </w:p>
    <w:p w14:paraId="688C35C9" w14:textId="77777777" w:rsidR="00002A80" w:rsidRDefault="00002A80" w:rsidP="000102B7">
      <w:pPr>
        <w:rPr>
          <w:b/>
          <w:bCs/>
          <w:sz w:val="22"/>
          <w:szCs w:val="22"/>
        </w:rPr>
      </w:pPr>
    </w:p>
    <w:p w14:paraId="0062EC7E" w14:textId="77777777" w:rsidR="00002A80" w:rsidRDefault="00002A80" w:rsidP="000102B7">
      <w:pPr>
        <w:rPr>
          <w:b/>
          <w:bCs/>
          <w:sz w:val="22"/>
          <w:szCs w:val="22"/>
        </w:rPr>
      </w:pPr>
    </w:p>
    <w:p w14:paraId="1633D3D9" w14:textId="77777777" w:rsidR="00052CB1" w:rsidRDefault="00052CB1" w:rsidP="000102B7">
      <w:pPr>
        <w:rPr>
          <w:b/>
          <w:bCs/>
          <w:sz w:val="22"/>
          <w:szCs w:val="22"/>
        </w:rPr>
      </w:pPr>
    </w:p>
    <w:p w14:paraId="4F678A35" w14:textId="77777777" w:rsidR="00052CB1" w:rsidRDefault="00052CB1" w:rsidP="000102B7">
      <w:pPr>
        <w:rPr>
          <w:b/>
          <w:bCs/>
          <w:sz w:val="22"/>
          <w:szCs w:val="22"/>
        </w:rPr>
      </w:pPr>
    </w:p>
    <w:p w14:paraId="470D21F8" w14:textId="77777777" w:rsidR="00052CB1" w:rsidRDefault="00052CB1">
      <w:pPr>
        <w:keepNext w:val="0"/>
        <w:keepLines w:val="0"/>
        <w:spacing w:after="160" w:line="259" w:lineRule="auto"/>
        <w:jc w:val="left"/>
        <w:outlineLvl w:val="9"/>
        <w:rPr>
          <w:b/>
          <w:bCs/>
          <w:sz w:val="22"/>
          <w:szCs w:val="22"/>
        </w:rPr>
      </w:pPr>
      <w:r>
        <w:rPr>
          <w:b/>
          <w:bCs/>
          <w:sz w:val="22"/>
          <w:szCs w:val="22"/>
        </w:rPr>
        <w:br w:type="page"/>
      </w:r>
    </w:p>
    <w:p w14:paraId="63B931AB" w14:textId="522DEDEB" w:rsidR="00BE2F47" w:rsidRDefault="00043252" w:rsidP="000102B7">
      <w:pPr>
        <w:rPr>
          <w:b/>
          <w:bCs/>
          <w:sz w:val="22"/>
          <w:szCs w:val="22"/>
        </w:rPr>
      </w:pPr>
      <w:r>
        <w:rPr>
          <w:b/>
          <w:bCs/>
          <w:sz w:val="22"/>
          <w:szCs w:val="22"/>
        </w:rPr>
        <w:lastRenderedPageBreak/>
        <w:t>4.</w:t>
      </w:r>
      <w:r w:rsidR="003D7CB9">
        <w:rPr>
          <w:b/>
          <w:bCs/>
          <w:sz w:val="22"/>
          <w:szCs w:val="22"/>
        </w:rPr>
        <w:t>5</w:t>
      </w:r>
      <w:r>
        <w:rPr>
          <w:b/>
          <w:bCs/>
          <w:sz w:val="22"/>
          <w:szCs w:val="22"/>
        </w:rPr>
        <w:t xml:space="preserve"> </w:t>
      </w:r>
      <w:r w:rsidR="00EE12A2">
        <w:rPr>
          <w:b/>
          <w:bCs/>
          <w:sz w:val="22"/>
          <w:szCs w:val="22"/>
        </w:rPr>
        <w:t>Metrics - Cross Validation 5</w:t>
      </w:r>
      <w:r w:rsidR="00441711">
        <w:rPr>
          <w:b/>
          <w:bCs/>
          <w:sz w:val="22"/>
          <w:szCs w:val="22"/>
        </w:rPr>
        <w:t xml:space="preserve">fold - </w:t>
      </w:r>
      <w:r w:rsidRPr="00043252">
        <w:rPr>
          <w:b/>
          <w:bCs/>
          <w:sz w:val="22"/>
          <w:szCs w:val="22"/>
        </w:rPr>
        <w:t>Not Weigh</w:t>
      </w:r>
      <w:r w:rsidR="008B5FEF">
        <w:rPr>
          <w:b/>
          <w:bCs/>
          <w:sz w:val="22"/>
          <w:szCs w:val="22"/>
        </w:rPr>
        <w:t>t</w:t>
      </w:r>
      <w:r w:rsidRPr="00043252">
        <w:rPr>
          <w:b/>
          <w:bCs/>
          <w:sz w:val="22"/>
          <w:szCs w:val="22"/>
        </w:rPr>
        <w:t>ed, No SMOTE</w:t>
      </w:r>
    </w:p>
    <w:p w14:paraId="1B981A7B" w14:textId="77777777" w:rsidR="00043252" w:rsidRPr="00043252" w:rsidRDefault="00043252" w:rsidP="000102B7">
      <w:pPr>
        <w:rPr>
          <w:b/>
          <w:bCs/>
          <w:sz w:val="22"/>
          <w:szCs w:val="22"/>
        </w:rPr>
      </w:pPr>
    </w:p>
    <w:p w14:paraId="0CD02123" w14:textId="0BC0FA30" w:rsidR="00F46828" w:rsidRPr="00043252" w:rsidRDefault="00F46828" w:rsidP="000102B7">
      <w:pPr>
        <w:rPr>
          <w:b/>
          <w:bCs/>
          <w:u w:val="single"/>
        </w:rPr>
      </w:pPr>
      <w:r w:rsidRPr="00043252">
        <w:rPr>
          <w:b/>
          <w:bCs/>
          <w:u w:val="single"/>
        </w:rPr>
        <w:t>Literature</w:t>
      </w:r>
    </w:p>
    <w:p w14:paraId="3EE446FB" w14:textId="77777777" w:rsidR="00F46828" w:rsidRPr="00043252" w:rsidRDefault="00F46828" w:rsidP="000102B7"/>
    <w:p w14:paraId="1C1B72AF" w14:textId="49A4ABB7" w:rsidR="00F46828" w:rsidRPr="003D7CB9" w:rsidRDefault="00F77E48" w:rsidP="000102B7">
      <w:r w:rsidRPr="00F77E48">
        <w:rPr>
          <w:noProof/>
        </w:rPr>
        <w:drawing>
          <wp:inline distT="0" distB="0" distL="0" distR="0" wp14:anchorId="7A317E1D" wp14:editId="12369C23">
            <wp:extent cx="5731510" cy="2865755"/>
            <wp:effectExtent l="0" t="0" r="2540" b="0"/>
            <wp:docPr id="3736179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17995"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5731510" cy="2865755"/>
                    </a:xfrm>
                    <a:prstGeom prst="rect">
                      <a:avLst/>
                    </a:prstGeom>
                  </pic:spPr>
                </pic:pic>
              </a:graphicData>
            </a:graphic>
          </wp:inline>
        </w:drawing>
      </w:r>
    </w:p>
    <w:p w14:paraId="1EFCEFF6" w14:textId="506B2ADF" w:rsidR="00F46828" w:rsidRPr="003D7CB9" w:rsidRDefault="00F46828">
      <w:pPr>
        <w:keepNext w:val="0"/>
        <w:keepLines w:val="0"/>
        <w:spacing w:after="160" w:line="259" w:lineRule="auto"/>
        <w:jc w:val="left"/>
        <w:outlineLvl w:val="9"/>
      </w:pPr>
    </w:p>
    <w:p w14:paraId="7359726C" w14:textId="77777777" w:rsidR="003C0702" w:rsidRPr="003D7CB9" w:rsidRDefault="003C0702">
      <w:pPr>
        <w:keepNext w:val="0"/>
        <w:keepLines w:val="0"/>
        <w:spacing w:after="160" w:line="259" w:lineRule="auto"/>
        <w:jc w:val="left"/>
        <w:outlineLvl w:val="9"/>
      </w:pPr>
    </w:p>
    <w:p w14:paraId="3B624995" w14:textId="75DDA5D7" w:rsidR="00F46828" w:rsidRPr="003D7CB9" w:rsidRDefault="003C0702" w:rsidP="000102B7">
      <w:pPr>
        <w:rPr>
          <w:b/>
          <w:bCs/>
          <w:u w:val="single"/>
        </w:rPr>
      </w:pPr>
      <w:r w:rsidRPr="003D7CB9">
        <w:rPr>
          <w:b/>
          <w:bCs/>
          <w:u w:val="single"/>
        </w:rPr>
        <w:t>Research papers</w:t>
      </w:r>
    </w:p>
    <w:p w14:paraId="5B0550F8" w14:textId="4D5C6086" w:rsidR="003C0702" w:rsidRPr="003D7CB9" w:rsidRDefault="00F77E48" w:rsidP="000102B7">
      <w:pPr>
        <w:rPr>
          <w:b/>
          <w:bCs/>
          <w:u w:val="single"/>
        </w:rPr>
      </w:pPr>
      <w:r w:rsidRPr="002632F5">
        <w:rPr>
          <w:noProof/>
        </w:rPr>
        <w:drawing>
          <wp:anchor distT="0" distB="0" distL="114300" distR="114300" simplePos="0" relativeHeight="251707392" behindDoc="0" locked="0" layoutInCell="1" allowOverlap="1" wp14:anchorId="354D0EA9" wp14:editId="05E1D393">
            <wp:simplePos x="0" y="0"/>
            <wp:positionH relativeFrom="column">
              <wp:posOffset>0</wp:posOffset>
            </wp:positionH>
            <wp:positionV relativeFrom="paragraph">
              <wp:posOffset>164465</wp:posOffset>
            </wp:positionV>
            <wp:extent cx="5731510" cy="2865755"/>
            <wp:effectExtent l="0" t="0" r="2540" b="0"/>
            <wp:wrapTopAndBottom/>
            <wp:docPr id="20621944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94448"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5731510" cy="2865755"/>
                    </a:xfrm>
                    <a:prstGeom prst="rect">
                      <a:avLst/>
                    </a:prstGeom>
                  </pic:spPr>
                </pic:pic>
              </a:graphicData>
            </a:graphic>
          </wp:anchor>
        </w:drawing>
      </w:r>
    </w:p>
    <w:p w14:paraId="2F43EB0B" w14:textId="3839ADA0" w:rsidR="003C0702" w:rsidRPr="003D7CB9" w:rsidRDefault="003C0702" w:rsidP="000102B7"/>
    <w:p w14:paraId="15BADEB5" w14:textId="77777777" w:rsidR="00824F83" w:rsidRPr="003D7CB9" w:rsidRDefault="00824F83" w:rsidP="000102B7"/>
    <w:p w14:paraId="59D4C67F" w14:textId="0B75A3F5" w:rsidR="00F94405" w:rsidRPr="003D7CB9" w:rsidRDefault="00F94405" w:rsidP="000102B7"/>
    <w:p w14:paraId="35282BD1" w14:textId="0ED7CA11" w:rsidR="0020768E" w:rsidRPr="003D7CB9" w:rsidRDefault="0020768E">
      <w:pPr>
        <w:keepNext w:val="0"/>
        <w:keepLines w:val="0"/>
        <w:spacing w:after="160" w:line="259" w:lineRule="auto"/>
        <w:jc w:val="left"/>
        <w:outlineLvl w:val="9"/>
        <w:rPr>
          <w:b/>
          <w:bCs/>
          <w:sz w:val="22"/>
          <w:szCs w:val="22"/>
        </w:rPr>
      </w:pPr>
      <w:r w:rsidRPr="003D7CB9">
        <w:rPr>
          <w:b/>
          <w:bCs/>
          <w:sz w:val="22"/>
          <w:szCs w:val="22"/>
        </w:rPr>
        <w:br w:type="page"/>
      </w:r>
    </w:p>
    <w:p w14:paraId="783B90F2" w14:textId="77777777" w:rsidR="003C0702" w:rsidRPr="003D7CB9" w:rsidRDefault="003C0702" w:rsidP="003C0702">
      <w:pPr>
        <w:rPr>
          <w:b/>
          <w:bCs/>
          <w:u w:val="single"/>
        </w:rPr>
      </w:pPr>
      <w:r w:rsidRPr="003D7CB9">
        <w:rPr>
          <w:b/>
          <w:bCs/>
          <w:u w:val="single"/>
        </w:rPr>
        <w:lastRenderedPageBreak/>
        <w:t>BORUTA</w:t>
      </w:r>
    </w:p>
    <w:p w14:paraId="20349026" w14:textId="77777777" w:rsidR="003C0702" w:rsidRPr="003D7CB9" w:rsidRDefault="003C0702" w:rsidP="003C0702"/>
    <w:p w14:paraId="1B8ABB94" w14:textId="7F24867F" w:rsidR="003C0702" w:rsidRPr="003D7CB9" w:rsidRDefault="001C7AF4" w:rsidP="003C0702">
      <w:r w:rsidRPr="001C7AF4">
        <w:rPr>
          <w:noProof/>
        </w:rPr>
        <w:drawing>
          <wp:inline distT="0" distB="0" distL="0" distR="0" wp14:anchorId="16043E30" wp14:editId="7F432F9B">
            <wp:extent cx="5731510" cy="2865755"/>
            <wp:effectExtent l="0" t="0" r="2540" b="0"/>
            <wp:docPr id="21242481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48127"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731510" cy="2865755"/>
                    </a:xfrm>
                    <a:prstGeom prst="rect">
                      <a:avLst/>
                    </a:prstGeom>
                  </pic:spPr>
                </pic:pic>
              </a:graphicData>
            </a:graphic>
          </wp:inline>
        </w:drawing>
      </w:r>
    </w:p>
    <w:p w14:paraId="672BF52A" w14:textId="77777777" w:rsidR="003C0702" w:rsidRPr="003D7CB9" w:rsidRDefault="003C0702" w:rsidP="00F94405">
      <w:pPr>
        <w:rPr>
          <w:b/>
          <w:bCs/>
          <w:sz w:val="22"/>
          <w:szCs w:val="22"/>
        </w:rPr>
      </w:pPr>
    </w:p>
    <w:p w14:paraId="09DBB3C4" w14:textId="01978A6B" w:rsidR="003C0702" w:rsidRPr="003D7CB9" w:rsidRDefault="003C0702" w:rsidP="00F94405">
      <w:pPr>
        <w:rPr>
          <w:b/>
          <w:bCs/>
          <w:sz w:val="22"/>
          <w:szCs w:val="22"/>
        </w:rPr>
      </w:pPr>
    </w:p>
    <w:p w14:paraId="7770A985" w14:textId="1A79D152" w:rsidR="00BE2F47" w:rsidRDefault="00FE20AF" w:rsidP="00F94405">
      <w:pPr>
        <w:rPr>
          <w:b/>
          <w:bCs/>
          <w:sz w:val="22"/>
          <w:szCs w:val="22"/>
          <w:u w:val="single"/>
        </w:rPr>
      </w:pPr>
      <w:r w:rsidRPr="00FE20AF">
        <w:rPr>
          <w:b/>
          <w:bCs/>
          <w:sz w:val="22"/>
          <w:szCs w:val="22"/>
          <w:u w:val="single"/>
        </w:rPr>
        <w:t>Least Absolute Shrinkage and Selection Operator</w:t>
      </w:r>
      <w:r>
        <w:rPr>
          <w:b/>
          <w:bCs/>
          <w:sz w:val="22"/>
          <w:szCs w:val="22"/>
          <w:u w:val="single"/>
        </w:rPr>
        <w:t xml:space="preserve"> (LASSO)</w:t>
      </w:r>
    </w:p>
    <w:p w14:paraId="66459D47" w14:textId="3748AC00" w:rsidR="00D64BA0" w:rsidRDefault="001C7AF4" w:rsidP="00F94405">
      <w:pPr>
        <w:rPr>
          <w:b/>
          <w:bCs/>
          <w:sz w:val="22"/>
          <w:szCs w:val="22"/>
          <w:u w:val="single"/>
        </w:rPr>
      </w:pPr>
      <w:r w:rsidRPr="001C7AF4">
        <w:rPr>
          <w:noProof/>
        </w:rPr>
        <w:drawing>
          <wp:anchor distT="0" distB="0" distL="114300" distR="114300" simplePos="0" relativeHeight="251708416" behindDoc="0" locked="0" layoutInCell="1" allowOverlap="1" wp14:anchorId="1FCB7B21" wp14:editId="76A43286">
            <wp:simplePos x="0" y="0"/>
            <wp:positionH relativeFrom="column">
              <wp:posOffset>0</wp:posOffset>
            </wp:positionH>
            <wp:positionV relativeFrom="paragraph">
              <wp:posOffset>173990</wp:posOffset>
            </wp:positionV>
            <wp:extent cx="5731510" cy="2865755"/>
            <wp:effectExtent l="0" t="0" r="2540" b="0"/>
            <wp:wrapTopAndBottom/>
            <wp:docPr id="12118837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83719"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5731510" cy="2865755"/>
                    </a:xfrm>
                    <a:prstGeom prst="rect">
                      <a:avLst/>
                    </a:prstGeom>
                  </pic:spPr>
                </pic:pic>
              </a:graphicData>
            </a:graphic>
          </wp:anchor>
        </w:drawing>
      </w:r>
    </w:p>
    <w:p w14:paraId="0B90C1D2" w14:textId="5679C77A" w:rsidR="00FE20AF" w:rsidRPr="00FE20AF" w:rsidRDefault="00FE20AF" w:rsidP="00F94405">
      <w:pPr>
        <w:rPr>
          <w:b/>
          <w:bCs/>
          <w:sz w:val="22"/>
          <w:szCs w:val="22"/>
          <w:u w:val="single"/>
        </w:rPr>
      </w:pPr>
    </w:p>
    <w:p w14:paraId="34F02353" w14:textId="12A10E80" w:rsidR="003C0702" w:rsidRPr="003D7CB9" w:rsidRDefault="003C0702" w:rsidP="00F94405">
      <w:pPr>
        <w:rPr>
          <w:b/>
          <w:bCs/>
          <w:sz w:val="22"/>
          <w:szCs w:val="22"/>
        </w:rPr>
      </w:pPr>
    </w:p>
    <w:p w14:paraId="2AA0CD33" w14:textId="77777777" w:rsidR="003C0702" w:rsidRPr="003D7CB9" w:rsidRDefault="003C0702" w:rsidP="00F94405">
      <w:pPr>
        <w:rPr>
          <w:b/>
          <w:bCs/>
          <w:sz w:val="22"/>
          <w:szCs w:val="22"/>
        </w:rPr>
      </w:pPr>
    </w:p>
    <w:p w14:paraId="07CF2A63" w14:textId="3199D1FF" w:rsidR="00380012" w:rsidRPr="003D7CB9" w:rsidRDefault="00380012">
      <w:pPr>
        <w:keepNext w:val="0"/>
        <w:keepLines w:val="0"/>
        <w:spacing w:after="160" w:line="259" w:lineRule="auto"/>
        <w:jc w:val="left"/>
        <w:outlineLvl w:val="9"/>
        <w:rPr>
          <w:b/>
          <w:bCs/>
          <w:sz w:val="22"/>
          <w:szCs w:val="22"/>
        </w:rPr>
      </w:pPr>
      <w:r w:rsidRPr="003D7CB9">
        <w:rPr>
          <w:b/>
          <w:bCs/>
          <w:sz w:val="22"/>
          <w:szCs w:val="22"/>
        </w:rPr>
        <w:br w:type="page"/>
      </w:r>
    </w:p>
    <w:p w14:paraId="751A0467" w14:textId="205282B0" w:rsidR="00380012" w:rsidRPr="001E6D23" w:rsidRDefault="00380012" w:rsidP="00F94405">
      <w:pPr>
        <w:rPr>
          <w:b/>
          <w:bCs/>
          <w:sz w:val="22"/>
          <w:szCs w:val="22"/>
          <w:u w:val="single"/>
        </w:rPr>
      </w:pPr>
      <w:r w:rsidRPr="001E6D23">
        <w:rPr>
          <w:b/>
          <w:bCs/>
          <w:sz w:val="22"/>
          <w:szCs w:val="22"/>
          <w:u w:val="single"/>
        </w:rPr>
        <w:lastRenderedPageBreak/>
        <w:t>Recursive Feature E</w:t>
      </w:r>
      <w:r w:rsidR="00BE2F47" w:rsidRPr="001E6D23">
        <w:rPr>
          <w:b/>
          <w:bCs/>
          <w:sz w:val="22"/>
          <w:szCs w:val="22"/>
          <w:u w:val="single"/>
        </w:rPr>
        <w:t>limination (RFE)</w:t>
      </w:r>
    </w:p>
    <w:p w14:paraId="3471E92D" w14:textId="77777777" w:rsidR="00BE2F47" w:rsidRDefault="00BE2F47" w:rsidP="00F94405">
      <w:pPr>
        <w:rPr>
          <w:b/>
          <w:bCs/>
          <w:sz w:val="22"/>
          <w:szCs w:val="22"/>
        </w:rPr>
      </w:pPr>
    </w:p>
    <w:p w14:paraId="1B094ECB" w14:textId="3AE77F42" w:rsidR="003C0702" w:rsidRDefault="00D5093A" w:rsidP="00F94405">
      <w:pPr>
        <w:rPr>
          <w:b/>
          <w:bCs/>
          <w:sz w:val="22"/>
          <w:szCs w:val="22"/>
        </w:rPr>
      </w:pPr>
      <w:r w:rsidRPr="00D5093A">
        <w:rPr>
          <w:b/>
          <w:bCs/>
          <w:noProof/>
          <w:sz w:val="22"/>
          <w:szCs w:val="22"/>
        </w:rPr>
        <w:drawing>
          <wp:inline distT="0" distB="0" distL="0" distR="0" wp14:anchorId="402C3B2E" wp14:editId="746A9DFA">
            <wp:extent cx="5731510" cy="2865755"/>
            <wp:effectExtent l="0" t="0" r="2540" b="0"/>
            <wp:docPr id="50153789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37893"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5731510" cy="2865755"/>
                    </a:xfrm>
                    <a:prstGeom prst="rect">
                      <a:avLst/>
                    </a:prstGeom>
                  </pic:spPr>
                </pic:pic>
              </a:graphicData>
            </a:graphic>
          </wp:inline>
        </w:drawing>
      </w:r>
    </w:p>
    <w:p w14:paraId="5330BB34" w14:textId="77777777" w:rsidR="00612679" w:rsidRDefault="00612679" w:rsidP="00F94405">
      <w:pPr>
        <w:rPr>
          <w:b/>
          <w:bCs/>
          <w:sz w:val="22"/>
          <w:szCs w:val="22"/>
        </w:rPr>
      </w:pPr>
    </w:p>
    <w:p w14:paraId="55F2B4D5" w14:textId="2966A068" w:rsidR="00612679" w:rsidRPr="001E6D23" w:rsidRDefault="00612679" w:rsidP="00F94405">
      <w:pPr>
        <w:rPr>
          <w:b/>
          <w:bCs/>
          <w:sz w:val="22"/>
          <w:szCs w:val="22"/>
          <w:u w:val="single"/>
        </w:rPr>
      </w:pPr>
      <w:r w:rsidRPr="001E6D23">
        <w:rPr>
          <w:b/>
          <w:bCs/>
          <w:sz w:val="22"/>
          <w:szCs w:val="22"/>
          <w:u w:val="single"/>
        </w:rPr>
        <w:t>Statistical methods</w:t>
      </w:r>
    </w:p>
    <w:p w14:paraId="03FA4FA8" w14:textId="612485BA" w:rsidR="00612679" w:rsidRDefault="00D5093A" w:rsidP="00F94405">
      <w:pPr>
        <w:rPr>
          <w:b/>
          <w:bCs/>
          <w:sz w:val="22"/>
          <w:szCs w:val="22"/>
        </w:rPr>
      </w:pPr>
      <w:r w:rsidRPr="00D5093A">
        <w:rPr>
          <w:b/>
          <w:bCs/>
          <w:noProof/>
          <w:sz w:val="22"/>
          <w:szCs w:val="22"/>
        </w:rPr>
        <w:drawing>
          <wp:anchor distT="0" distB="0" distL="114300" distR="114300" simplePos="0" relativeHeight="251709440" behindDoc="0" locked="0" layoutInCell="1" allowOverlap="1" wp14:anchorId="22B7B39B" wp14:editId="4E052FA1">
            <wp:simplePos x="0" y="0"/>
            <wp:positionH relativeFrom="column">
              <wp:posOffset>0</wp:posOffset>
            </wp:positionH>
            <wp:positionV relativeFrom="paragraph">
              <wp:posOffset>217805</wp:posOffset>
            </wp:positionV>
            <wp:extent cx="5731510" cy="2865755"/>
            <wp:effectExtent l="0" t="0" r="2540" b="0"/>
            <wp:wrapTopAndBottom/>
            <wp:docPr id="13745697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69767"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5731510" cy="2865755"/>
                    </a:xfrm>
                    <a:prstGeom prst="rect">
                      <a:avLst/>
                    </a:prstGeom>
                  </pic:spPr>
                </pic:pic>
              </a:graphicData>
            </a:graphic>
          </wp:anchor>
        </w:drawing>
      </w:r>
    </w:p>
    <w:p w14:paraId="1CEBD393" w14:textId="732B8A6F" w:rsidR="00612679" w:rsidRPr="00BE2F47" w:rsidRDefault="00612679" w:rsidP="00F94405">
      <w:pPr>
        <w:rPr>
          <w:b/>
          <w:bCs/>
          <w:sz w:val="22"/>
          <w:szCs w:val="22"/>
        </w:rPr>
      </w:pPr>
    </w:p>
    <w:p w14:paraId="46E622D4" w14:textId="55C95F56" w:rsidR="00D64BA0" w:rsidRDefault="00D64BA0">
      <w:pPr>
        <w:keepNext w:val="0"/>
        <w:keepLines w:val="0"/>
        <w:spacing w:after="160" w:line="259" w:lineRule="auto"/>
        <w:jc w:val="left"/>
        <w:outlineLvl w:val="9"/>
        <w:rPr>
          <w:b/>
          <w:bCs/>
          <w:sz w:val="22"/>
          <w:szCs w:val="22"/>
        </w:rPr>
      </w:pPr>
    </w:p>
    <w:p w14:paraId="0B95E4BB" w14:textId="379393AD" w:rsidR="00D64BA0" w:rsidRDefault="00D64BA0">
      <w:pPr>
        <w:keepNext w:val="0"/>
        <w:keepLines w:val="0"/>
        <w:spacing w:after="160" w:line="259" w:lineRule="auto"/>
        <w:jc w:val="left"/>
        <w:outlineLvl w:val="9"/>
        <w:rPr>
          <w:b/>
          <w:bCs/>
          <w:sz w:val="22"/>
          <w:szCs w:val="22"/>
        </w:rPr>
      </w:pPr>
      <w:r>
        <w:rPr>
          <w:b/>
          <w:bCs/>
          <w:sz w:val="22"/>
          <w:szCs w:val="22"/>
        </w:rPr>
        <w:br w:type="page"/>
      </w:r>
    </w:p>
    <w:p w14:paraId="6F278606" w14:textId="3F35A32D" w:rsidR="00D64BA0" w:rsidRDefault="00D64BA0">
      <w:pPr>
        <w:keepNext w:val="0"/>
        <w:keepLines w:val="0"/>
        <w:spacing w:after="160" w:line="259" w:lineRule="auto"/>
        <w:jc w:val="left"/>
        <w:outlineLvl w:val="9"/>
        <w:rPr>
          <w:b/>
          <w:bCs/>
          <w:sz w:val="22"/>
          <w:szCs w:val="22"/>
        </w:rPr>
      </w:pPr>
      <w:r>
        <w:rPr>
          <w:b/>
          <w:bCs/>
          <w:sz w:val="22"/>
          <w:szCs w:val="22"/>
        </w:rPr>
        <w:lastRenderedPageBreak/>
        <w:t>Principal Component Analysis (PCA)</w:t>
      </w:r>
    </w:p>
    <w:p w14:paraId="303C215D" w14:textId="093489AD" w:rsidR="00D64BA0" w:rsidRDefault="00E9504B">
      <w:pPr>
        <w:keepNext w:val="0"/>
        <w:keepLines w:val="0"/>
        <w:spacing w:after="160" w:line="259" w:lineRule="auto"/>
        <w:jc w:val="left"/>
        <w:outlineLvl w:val="9"/>
        <w:rPr>
          <w:b/>
          <w:bCs/>
          <w:sz w:val="22"/>
          <w:szCs w:val="22"/>
        </w:rPr>
      </w:pPr>
      <w:r w:rsidRPr="00E9504B">
        <w:rPr>
          <w:b/>
          <w:bCs/>
          <w:noProof/>
          <w:sz w:val="22"/>
          <w:szCs w:val="22"/>
        </w:rPr>
        <w:drawing>
          <wp:inline distT="0" distB="0" distL="0" distR="0" wp14:anchorId="3F926673" wp14:editId="69B4B96F">
            <wp:extent cx="5731510" cy="2865755"/>
            <wp:effectExtent l="0" t="0" r="2540" b="0"/>
            <wp:docPr id="179376845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68451"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5731510" cy="2865755"/>
                    </a:xfrm>
                    <a:prstGeom prst="rect">
                      <a:avLst/>
                    </a:prstGeom>
                  </pic:spPr>
                </pic:pic>
              </a:graphicData>
            </a:graphic>
          </wp:inline>
        </w:drawing>
      </w:r>
    </w:p>
    <w:p w14:paraId="4C7485E6" w14:textId="77777777" w:rsidR="00D64BA0" w:rsidRDefault="00D64BA0">
      <w:pPr>
        <w:keepNext w:val="0"/>
        <w:keepLines w:val="0"/>
        <w:spacing w:after="160" w:line="259" w:lineRule="auto"/>
        <w:jc w:val="left"/>
        <w:outlineLvl w:val="9"/>
        <w:rPr>
          <w:b/>
          <w:bCs/>
          <w:sz w:val="22"/>
          <w:szCs w:val="22"/>
        </w:rPr>
      </w:pPr>
    </w:p>
    <w:p w14:paraId="59889B65" w14:textId="77777777" w:rsidR="00EF0830" w:rsidRDefault="00EF0830">
      <w:pPr>
        <w:keepNext w:val="0"/>
        <w:keepLines w:val="0"/>
        <w:spacing w:after="160" w:line="259" w:lineRule="auto"/>
        <w:jc w:val="left"/>
        <w:outlineLvl w:val="9"/>
        <w:rPr>
          <w:b/>
          <w:bCs/>
          <w:sz w:val="22"/>
          <w:szCs w:val="22"/>
        </w:rPr>
      </w:pPr>
    </w:p>
    <w:p w14:paraId="6A559031" w14:textId="77777777" w:rsidR="00EF0830" w:rsidRDefault="00EF0830">
      <w:pPr>
        <w:keepNext w:val="0"/>
        <w:keepLines w:val="0"/>
        <w:spacing w:after="160" w:line="259" w:lineRule="auto"/>
        <w:jc w:val="left"/>
        <w:outlineLvl w:val="9"/>
        <w:rPr>
          <w:b/>
          <w:bCs/>
          <w:sz w:val="22"/>
          <w:szCs w:val="22"/>
        </w:rPr>
      </w:pPr>
    </w:p>
    <w:p w14:paraId="0E190A62" w14:textId="77777777" w:rsidR="00EF0830" w:rsidRDefault="00EF0830">
      <w:pPr>
        <w:keepNext w:val="0"/>
        <w:keepLines w:val="0"/>
        <w:spacing w:after="160" w:line="259" w:lineRule="auto"/>
        <w:jc w:val="left"/>
        <w:outlineLvl w:val="9"/>
        <w:rPr>
          <w:b/>
          <w:bCs/>
          <w:sz w:val="22"/>
          <w:szCs w:val="22"/>
        </w:rPr>
      </w:pPr>
    </w:p>
    <w:p w14:paraId="0C1DFB25" w14:textId="77777777" w:rsidR="00EF0830" w:rsidRDefault="00EF0830">
      <w:pPr>
        <w:keepNext w:val="0"/>
        <w:keepLines w:val="0"/>
        <w:spacing w:after="160" w:line="259" w:lineRule="auto"/>
        <w:jc w:val="left"/>
        <w:outlineLvl w:val="9"/>
        <w:rPr>
          <w:b/>
          <w:bCs/>
          <w:sz w:val="22"/>
          <w:szCs w:val="22"/>
        </w:rPr>
      </w:pPr>
    </w:p>
    <w:p w14:paraId="0F84B191" w14:textId="77777777" w:rsidR="00EF0830" w:rsidRDefault="00EF0830">
      <w:pPr>
        <w:keepNext w:val="0"/>
        <w:keepLines w:val="0"/>
        <w:spacing w:after="160" w:line="259" w:lineRule="auto"/>
        <w:jc w:val="left"/>
        <w:outlineLvl w:val="9"/>
        <w:rPr>
          <w:b/>
          <w:bCs/>
          <w:sz w:val="22"/>
          <w:szCs w:val="22"/>
        </w:rPr>
      </w:pPr>
    </w:p>
    <w:p w14:paraId="47182099" w14:textId="77777777" w:rsidR="00EF0830" w:rsidRDefault="00EF0830">
      <w:pPr>
        <w:keepNext w:val="0"/>
        <w:keepLines w:val="0"/>
        <w:spacing w:after="160" w:line="259" w:lineRule="auto"/>
        <w:jc w:val="left"/>
        <w:outlineLvl w:val="9"/>
        <w:rPr>
          <w:b/>
          <w:bCs/>
          <w:sz w:val="22"/>
          <w:szCs w:val="22"/>
        </w:rPr>
      </w:pPr>
    </w:p>
    <w:p w14:paraId="4ABB4EF0" w14:textId="77777777" w:rsidR="00EF0830" w:rsidRDefault="00EF0830">
      <w:pPr>
        <w:keepNext w:val="0"/>
        <w:keepLines w:val="0"/>
        <w:spacing w:after="160" w:line="259" w:lineRule="auto"/>
        <w:jc w:val="left"/>
        <w:outlineLvl w:val="9"/>
        <w:rPr>
          <w:b/>
          <w:bCs/>
          <w:sz w:val="22"/>
          <w:szCs w:val="22"/>
        </w:rPr>
      </w:pPr>
    </w:p>
    <w:p w14:paraId="6208CE21" w14:textId="77777777" w:rsidR="00EF0830" w:rsidRDefault="00EF0830">
      <w:pPr>
        <w:keepNext w:val="0"/>
        <w:keepLines w:val="0"/>
        <w:spacing w:after="160" w:line="259" w:lineRule="auto"/>
        <w:jc w:val="left"/>
        <w:outlineLvl w:val="9"/>
        <w:rPr>
          <w:b/>
          <w:bCs/>
          <w:sz w:val="22"/>
          <w:szCs w:val="22"/>
        </w:rPr>
      </w:pPr>
    </w:p>
    <w:p w14:paraId="402C8F08" w14:textId="77777777" w:rsidR="00EF0830" w:rsidRDefault="00EF0830">
      <w:pPr>
        <w:keepNext w:val="0"/>
        <w:keepLines w:val="0"/>
        <w:spacing w:after="160" w:line="259" w:lineRule="auto"/>
        <w:jc w:val="left"/>
        <w:outlineLvl w:val="9"/>
        <w:rPr>
          <w:b/>
          <w:bCs/>
          <w:sz w:val="22"/>
          <w:szCs w:val="22"/>
        </w:rPr>
      </w:pPr>
    </w:p>
    <w:p w14:paraId="7F4D4C09" w14:textId="77777777" w:rsidR="00EF0830" w:rsidRDefault="00EF0830">
      <w:pPr>
        <w:keepNext w:val="0"/>
        <w:keepLines w:val="0"/>
        <w:spacing w:after="160" w:line="259" w:lineRule="auto"/>
        <w:jc w:val="left"/>
        <w:outlineLvl w:val="9"/>
        <w:rPr>
          <w:b/>
          <w:bCs/>
          <w:sz w:val="22"/>
          <w:szCs w:val="22"/>
        </w:rPr>
      </w:pPr>
    </w:p>
    <w:p w14:paraId="4B3ADEFA" w14:textId="77777777" w:rsidR="00EF0830" w:rsidRDefault="00EF0830">
      <w:pPr>
        <w:keepNext w:val="0"/>
        <w:keepLines w:val="0"/>
        <w:spacing w:after="160" w:line="259" w:lineRule="auto"/>
        <w:jc w:val="left"/>
        <w:outlineLvl w:val="9"/>
        <w:rPr>
          <w:b/>
          <w:bCs/>
          <w:sz w:val="22"/>
          <w:szCs w:val="22"/>
        </w:rPr>
      </w:pPr>
    </w:p>
    <w:p w14:paraId="1E209AEC" w14:textId="77777777" w:rsidR="00EF0830" w:rsidRDefault="00EF0830">
      <w:pPr>
        <w:keepNext w:val="0"/>
        <w:keepLines w:val="0"/>
        <w:spacing w:after="160" w:line="259" w:lineRule="auto"/>
        <w:jc w:val="left"/>
        <w:outlineLvl w:val="9"/>
        <w:rPr>
          <w:b/>
          <w:bCs/>
          <w:sz w:val="22"/>
          <w:szCs w:val="22"/>
        </w:rPr>
      </w:pPr>
    </w:p>
    <w:p w14:paraId="3EA0D1AD" w14:textId="77777777" w:rsidR="00EF0830" w:rsidRDefault="00EF0830">
      <w:pPr>
        <w:keepNext w:val="0"/>
        <w:keepLines w:val="0"/>
        <w:spacing w:after="160" w:line="259" w:lineRule="auto"/>
        <w:jc w:val="left"/>
        <w:outlineLvl w:val="9"/>
        <w:rPr>
          <w:b/>
          <w:bCs/>
          <w:sz w:val="22"/>
          <w:szCs w:val="22"/>
        </w:rPr>
      </w:pPr>
    </w:p>
    <w:p w14:paraId="0E54E292" w14:textId="77777777" w:rsidR="00EF0830" w:rsidRDefault="00EF0830">
      <w:pPr>
        <w:keepNext w:val="0"/>
        <w:keepLines w:val="0"/>
        <w:spacing w:after="160" w:line="259" w:lineRule="auto"/>
        <w:jc w:val="left"/>
        <w:outlineLvl w:val="9"/>
        <w:rPr>
          <w:b/>
          <w:bCs/>
          <w:sz w:val="22"/>
          <w:szCs w:val="22"/>
        </w:rPr>
      </w:pPr>
    </w:p>
    <w:p w14:paraId="23A61E6D" w14:textId="77777777" w:rsidR="00EF0830" w:rsidRDefault="00EF0830">
      <w:pPr>
        <w:keepNext w:val="0"/>
        <w:keepLines w:val="0"/>
        <w:spacing w:after="160" w:line="259" w:lineRule="auto"/>
        <w:jc w:val="left"/>
        <w:outlineLvl w:val="9"/>
        <w:rPr>
          <w:b/>
          <w:bCs/>
          <w:sz w:val="22"/>
          <w:szCs w:val="22"/>
        </w:rPr>
      </w:pPr>
    </w:p>
    <w:p w14:paraId="4B8D6F25" w14:textId="77777777" w:rsidR="00EF0830" w:rsidRDefault="00EF0830">
      <w:pPr>
        <w:keepNext w:val="0"/>
        <w:keepLines w:val="0"/>
        <w:spacing w:after="160" w:line="259" w:lineRule="auto"/>
        <w:jc w:val="left"/>
        <w:outlineLvl w:val="9"/>
        <w:rPr>
          <w:b/>
          <w:bCs/>
          <w:sz w:val="22"/>
          <w:szCs w:val="22"/>
        </w:rPr>
      </w:pPr>
    </w:p>
    <w:p w14:paraId="3C3337C4" w14:textId="77777777" w:rsidR="00EF0830" w:rsidRDefault="00EF0830">
      <w:pPr>
        <w:keepNext w:val="0"/>
        <w:keepLines w:val="0"/>
        <w:spacing w:after="160" w:line="259" w:lineRule="auto"/>
        <w:jc w:val="left"/>
        <w:outlineLvl w:val="9"/>
        <w:rPr>
          <w:b/>
          <w:bCs/>
          <w:sz w:val="22"/>
          <w:szCs w:val="22"/>
        </w:rPr>
      </w:pPr>
    </w:p>
    <w:p w14:paraId="58D21101" w14:textId="77777777" w:rsidR="00EF0830" w:rsidRDefault="00EF0830">
      <w:pPr>
        <w:keepNext w:val="0"/>
        <w:keepLines w:val="0"/>
        <w:spacing w:after="160" w:line="259" w:lineRule="auto"/>
        <w:jc w:val="left"/>
        <w:outlineLvl w:val="9"/>
        <w:rPr>
          <w:b/>
          <w:bCs/>
          <w:sz w:val="22"/>
          <w:szCs w:val="22"/>
        </w:rPr>
      </w:pPr>
    </w:p>
    <w:p w14:paraId="6B781D61" w14:textId="75368150" w:rsidR="00EF0830" w:rsidRPr="00EF0830" w:rsidRDefault="00EF0830">
      <w:pPr>
        <w:keepNext w:val="0"/>
        <w:keepLines w:val="0"/>
        <w:spacing w:after="160" w:line="259" w:lineRule="auto"/>
        <w:jc w:val="left"/>
        <w:outlineLvl w:val="9"/>
        <w:rPr>
          <w:b/>
          <w:bCs/>
          <w:sz w:val="22"/>
          <w:szCs w:val="22"/>
        </w:rPr>
      </w:pPr>
      <w:r w:rsidRPr="00EF0830">
        <w:rPr>
          <w:b/>
          <w:bCs/>
          <w:sz w:val="22"/>
          <w:szCs w:val="22"/>
        </w:rPr>
        <w:lastRenderedPageBreak/>
        <w:t>4.</w:t>
      </w:r>
      <w:r w:rsidR="00E9504B">
        <w:rPr>
          <w:b/>
          <w:bCs/>
          <w:sz w:val="22"/>
          <w:szCs w:val="22"/>
        </w:rPr>
        <w:t>6</w:t>
      </w:r>
      <w:r w:rsidRPr="00EF0830">
        <w:rPr>
          <w:b/>
          <w:bCs/>
          <w:sz w:val="22"/>
          <w:szCs w:val="22"/>
        </w:rPr>
        <w:t xml:space="preserve"> </w:t>
      </w:r>
      <w:r w:rsidR="002B7281">
        <w:rPr>
          <w:b/>
          <w:bCs/>
          <w:sz w:val="22"/>
          <w:szCs w:val="22"/>
        </w:rPr>
        <w:t>Metrics - Cross Validation 5fold - SMOTE</w:t>
      </w:r>
    </w:p>
    <w:p w14:paraId="5596F0D8" w14:textId="77777777" w:rsidR="00DE2F8A" w:rsidRDefault="00DE2F8A" w:rsidP="00DE2F8A">
      <w:pPr>
        <w:rPr>
          <w:b/>
          <w:bCs/>
          <w:u w:val="single"/>
        </w:rPr>
      </w:pPr>
      <w:r w:rsidRPr="00043252">
        <w:rPr>
          <w:b/>
          <w:bCs/>
          <w:u w:val="single"/>
        </w:rPr>
        <w:t>Literature</w:t>
      </w:r>
    </w:p>
    <w:p w14:paraId="0D55E4C2" w14:textId="77777777" w:rsidR="00C53CD0" w:rsidRDefault="00C53CD0" w:rsidP="00DE2F8A">
      <w:pPr>
        <w:rPr>
          <w:b/>
          <w:bCs/>
          <w:u w:val="single"/>
        </w:rPr>
      </w:pPr>
    </w:p>
    <w:p w14:paraId="0A4F0D54" w14:textId="7A88A9EC" w:rsidR="00052CB1" w:rsidRPr="00043252" w:rsidRDefault="00052CB1" w:rsidP="00DE2F8A">
      <w:pPr>
        <w:rPr>
          <w:b/>
          <w:bCs/>
          <w:u w:val="single"/>
        </w:rPr>
      </w:pPr>
      <w:r w:rsidRPr="00052CB1">
        <w:rPr>
          <w:b/>
          <w:bCs/>
          <w:noProof/>
          <w:u w:val="single"/>
        </w:rPr>
        <w:drawing>
          <wp:inline distT="0" distB="0" distL="0" distR="0" wp14:anchorId="67EBC495" wp14:editId="64524480">
            <wp:extent cx="5731510" cy="2865755"/>
            <wp:effectExtent l="0" t="0" r="2540" b="0"/>
            <wp:docPr id="12365597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559727" name=""/>
                    <pic:cNvPicPr/>
                  </pic:nvPicPr>
                  <pic:blipFill>
                    <a:blip r:embed="rId44">
                      <a:extLst>
                        <a:ext uri="{96DAC541-7B7A-43D3-8B79-37D633B846F1}">
                          <asvg:svgBlip xmlns:asvg="http://schemas.microsoft.com/office/drawing/2016/SVG/main" r:embed="rId45"/>
                        </a:ext>
                      </a:extLst>
                    </a:blip>
                    <a:stretch>
                      <a:fillRect/>
                    </a:stretch>
                  </pic:blipFill>
                  <pic:spPr>
                    <a:xfrm>
                      <a:off x="0" y="0"/>
                      <a:ext cx="5731510" cy="2865755"/>
                    </a:xfrm>
                    <a:prstGeom prst="rect">
                      <a:avLst/>
                    </a:prstGeom>
                  </pic:spPr>
                </pic:pic>
              </a:graphicData>
            </a:graphic>
          </wp:inline>
        </w:drawing>
      </w:r>
    </w:p>
    <w:p w14:paraId="26C9C9F1" w14:textId="77777777" w:rsidR="00C53CD0" w:rsidRDefault="00C53CD0">
      <w:pPr>
        <w:keepNext w:val="0"/>
        <w:keepLines w:val="0"/>
        <w:spacing w:after="160" w:line="259" w:lineRule="auto"/>
        <w:jc w:val="left"/>
        <w:outlineLvl w:val="9"/>
        <w:rPr>
          <w:b/>
          <w:bCs/>
          <w:sz w:val="22"/>
          <w:szCs w:val="22"/>
        </w:rPr>
      </w:pPr>
    </w:p>
    <w:p w14:paraId="4C95EFFF" w14:textId="77777777" w:rsidR="00DE2F8A" w:rsidRPr="00DE2F8A" w:rsidRDefault="00DE2F8A" w:rsidP="00DE2F8A">
      <w:pPr>
        <w:rPr>
          <w:b/>
          <w:bCs/>
          <w:u w:val="single"/>
        </w:rPr>
      </w:pPr>
      <w:r w:rsidRPr="00DE2F8A">
        <w:rPr>
          <w:b/>
          <w:bCs/>
          <w:u w:val="single"/>
        </w:rPr>
        <w:t>Research papers</w:t>
      </w:r>
    </w:p>
    <w:p w14:paraId="115FB670" w14:textId="5D3041F2" w:rsidR="00C53CD0" w:rsidRDefault="009303D1">
      <w:pPr>
        <w:keepNext w:val="0"/>
        <w:keepLines w:val="0"/>
        <w:spacing w:after="160" w:line="259" w:lineRule="auto"/>
        <w:jc w:val="left"/>
        <w:outlineLvl w:val="9"/>
        <w:rPr>
          <w:b/>
          <w:bCs/>
          <w:sz w:val="22"/>
          <w:szCs w:val="22"/>
        </w:rPr>
      </w:pPr>
      <w:r>
        <w:rPr>
          <w:b/>
          <w:bCs/>
          <w:sz w:val="22"/>
          <w:szCs w:val="22"/>
        </w:rPr>
        <w:br/>
      </w:r>
      <w:r w:rsidRPr="009303D1">
        <w:rPr>
          <w:b/>
          <w:bCs/>
          <w:noProof/>
          <w:sz w:val="22"/>
          <w:szCs w:val="22"/>
        </w:rPr>
        <w:drawing>
          <wp:inline distT="0" distB="0" distL="0" distR="0" wp14:anchorId="1F5ED608" wp14:editId="5AC9B7A0">
            <wp:extent cx="5731510" cy="2865755"/>
            <wp:effectExtent l="0" t="0" r="2540" b="0"/>
            <wp:docPr id="13601922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92279" name=""/>
                    <pic:cNvPicPr/>
                  </pic:nvPicPr>
                  <pic:blipFill>
                    <a:blip r:embed="rId46">
                      <a:extLst>
                        <a:ext uri="{96DAC541-7B7A-43D3-8B79-37D633B846F1}">
                          <asvg:svgBlip xmlns:asvg="http://schemas.microsoft.com/office/drawing/2016/SVG/main" r:embed="rId47"/>
                        </a:ext>
                      </a:extLst>
                    </a:blip>
                    <a:stretch>
                      <a:fillRect/>
                    </a:stretch>
                  </pic:blipFill>
                  <pic:spPr>
                    <a:xfrm>
                      <a:off x="0" y="0"/>
                      <a:ext cx="5731510" cy="2865755"/>
                    </a:xfrm>
                    <a:prstGeom prst="rect">
                      <a:avLst/>
                    </a:prstGeom>
                  </pic:spPr>
                </pic:pic>
              </a:graphicData>
            </a:graphic>
          </wp:inline>
        </w:drawing>
      </w:r>
    </w:p>
    <w:p w14:paraId="634342BD" w14:textId="77777777" w:rsidR="00052CB1" w:rsidRDefault="00052CB1">
      <w:pPr>
        <w:keepNext w:val="0"/>
        <w:keepLines w:val="0"/>
        <w:spacing w:after="160" w:line="259" w:lineRule="auto"/>
        <w:jc w:val="left"/>
        <w:outlineLvl w:val="9"/>
        <w:rPr>
          <w:b/>
          <w:bCs/>
          <w:sz w:val="22"/>
          <w:szCs w:val="22"/>
        </w:rPr>
      </w:pPr>
    </w:p>
    <w:p w14:paraId="34377B3A" w14:textId="77777777" w:rsidR="006D5D04" w:rsidRDefault="006D5D04">
      <w:pPr>
        <w:keepNext w:val="0"/>
        <w:keepLines w:val="0"/>
        <w:spacing w:after="160" w:line="259" w:lineRule="auto"/>
        <w:jc w:val="left"/>
        <w:outlineLvl w:val="9"/>
        <w:rPr>
          <w:b/>
          <w:bCs/>
          <w:u w:val="single"/>
        </w:rPr>
      </w:pPr>
      <w:r>
        <w:rPr>
          <w:b/>
          <w:bCs/>
          <w:u w:val="single"/>
        </w:rPr>
        <w:br w:type="page"/>
      </w:r>
    </w:p>
    <w:p w14:paraId="6D556165" w14:textId="2CCF9FF0" w:rsidR="00DE2F8A" w:rsidRPr="00DE2F8A" w:rsidRDefault="00DE2F8A" w:rsidP="00DE2F8A">
      <w:pPr>
        <w:rPr>
          <w:b/>
          <w:bCs/>
          <w:u w:val="single"/>
        </w:rPr>
      </w:pPr>
      <w:r w:rsidRPr="00DE2F8A">
        <w:rPr>
          <w:b/>
          <w:bCs/>
          <w:u w:val="single"/>
        </w:rPr>
        <w:lastRenderedPageBreak/>
        <w:t>BORUTA</w:t>
      </w:r>
    </w:p>
    <w:p w14:paraId="2C20EE40" w14:textId="77777777" w:rsidR="009303D1" w:rsidRDefault="009303D1" w:rsidP="009303D1">
      <w:pPr>
        <w:pStyle w:val="NoSpacing"/>
      </w:pPr>
    </w:p>
    <w:p w14:paraId="17A562DE" w14:textId="0AC1D6C8" w:rsidR="009303D1" w:rsidRDefault="009303D1" w:rsidP="009303D1">
      <w:pPr>
        <w:pStyle w:val="NoSpacing"/>
      </w:pPr>
      <w:r w:rsidRPr="009303D1">
        <w:rPr>
          <w:noProof/>
        </w:rPr>
        <w:drawing>
          <wp:inline distT="0" distB="0" distL="0" distR="0" wp14:anchorId="49597D8A" wp14:editId="73A5DF3F">
            <wp:extent cx="5731510" cy="2865755"/>
            <wp:effectExtent l="0" t="0" r="2540" b="0"/>
            <wp:docPr id="4843265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26513" name=""/>
                    <pic:cNvPicPr/>
                  </pic:nvPicPr>
                  <pic:blipFill>
                    <a:blip r:embed="rId48">
                      <a:extLst>
                        <a:ext uri="{96DAC541-7B7A-43D3-8B79-37D633B846F1}">
                          <asvg:svgBlip xmlns:asvg="http://schemas.microsoft.com/office/drawing/2016/SVG/main" r:embed="rId49"/>
                        </a:ext>
                      </a:extLst>
                    </a:blip>
                    <a:stretch>
                      <a:fillRect/>
                    </a:stretch>
                  </pic:blipFill>
                  <pic:spPr>
                    <a:xfrm>
                      <a:off x="0" y="0"/>
                      <a:ext cx="5731510" cy="2865755"/>
                    </a:xfrm>
                    <a:prstGeom prst="rect">
                      <a:avLst/>
                    </a:prstGeom>
                  </pic:spPr>
                </pic:pic>
              </a:graphicData>
            </a:graphic>
          </wp:inline>
        </w:drawing>
      </w:r>
    </w:p>
    <w:p w14:paraId="6D5AE706" w14:textId="5BA0F68F" w:rsidR="00C53CD0" w:rsidRDefault="00C53CD0">
      <w:pPr>
        <w:keepNext w:val="0"/>
        <w:keepLines w:val="0"/>
        <w:spacing w:after="160" w:line="259" w:lineRule="auto"/>
        <w:jc w:val="left"/>
        <w:outlineLvl w:val="9"/>
        <w:rPr>
          <w:b/>
          <w:bCs/>
          <w:sz w:val="22"/>
          <w:szCs w:val="22"/>
        </w:rPr>
      </w:pPr>
    </w:p>
    <w:p w14:paraId="5A84385E" w14:textId="77777777" w:rsidR="00C53CD0" w:rsidRDefault="00C53CD0">
      <w:pPr>
        <w:keepNext w:val="0"/>
        <w:keepLines w:val="0"/>
        <w:spacing w:after="160" w:line="259" w:lineRule="auto"/>
        <w:jc w:val="left"/>
        <w:outlineLvl w:val="9"/>
        <w:rPr>
          <w:b/>
          <w:bCs/>
          <w:sz w:val="22"/>
          <w:szCs w:val="22"/>
        </w:rPr>
      </w:pPr>
    </w:p>
    <w:p w14:paraId="71ECECC1" w14:textId="77777777" w:rsidR="00DE2F8A" w:rsidRDefault="00DE2F8A" w:rsidP="00DE2F8A">
      <w:pPr>
        <w:rPr>
          <w:b/>
          <w:bCs/>
          <w:sz w:val="22"/>
          <w:szCs w:val="22"/>
          <w:u w:val="single"/>
        </w:rPr>
      </w:pPr>
      <w:r w:rsidRPr="00FE20AF">
        <w:rPr>
          <w:b/>
          <w:bCs/>
          <w:sz w:val="22"/>
          <w:szCs w:val="22"/>
          <w:u w:val="single"/>
        </w:rPr>
        <w:t>Least Absolute Shrinkage and Selection Operator</w:t>
      </w:r>
      <w:r>
        <w:rPr>
          <w:b/>
          <w:bCs/>
          <w:sz w:val="22"/>
          <w:szCs w:val="22"/>
          <w:u w:val="single"/>
        </w:rPr>
        <w:t xml:space="preserve"> (LASSO)</w:t>
      </w:r>
    </w:p>
    <w:p w14:paraId="64E71551" w14:textId="77777777" w:rsidR="00AA49C7" w:rsidRDefault="00AA49C7">
      <w:pPr>
        <w:keepNext w:val="0"/>
        <w:keepLines w:val="0"/>
        <w:spacing w:after="160" w:line="259" w:lineRule="auto"/>
        <w:jc w:val="left"/>
        <w:outlineLvl w:val="9"/>
        <w:rPr>
          <w:b/>
          <w:bCs/>
          <w:sz w:val="22"/>
          <w:szCs w:val="22"/>
        </w:rPr>
      </w:pPr>
    </w:p>
    <w:p w14:paraId="69E25347" w14:textId="5AE64698" w:rsidR="009303D1" w:rsidRDefault="008B2FFE">
      <w:pPr>
        <w:keepNext w:val="0"/>
        <w:keepLines w:val="0"/>
        <w:spacing w:after="160" w:line="259" w:lineRule="auto"/>
        <w:jc w:val="left"/>
        <w:outlineLvl w:val="9"/>
        <w:rPr>
          <w:b/>
          <w:bCs/>
          <w:sz w:val="22"/>
          <w:szCs w:val="22"/>
        </w:rPr>
      </w:pPr>
      <w:r w:rsidRPr="008B2FFE">
        <w:rPr>
          <w:b/>
          <w:bCs/>
          <w:noProof/>
          <w:sz w:val="22"/>
          <w:szCs w:val="22"/>
        </w:rPr>
        <w:drawing>
          <wp:inline distT="0" distB="0" distL="0" distR="0" wp14:anchorId="4F2F1B32" wp14:editId="16E440BD">
            <wp:extent cx="5731510" cy="2865755"/>
            <wp:effectExtent l="0" t="0" r="2540" b="0"/>
            <wp:docPr id="4424531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53182" name=""/>
                    <pic:cNvPicPr/>
                  </pic:nvPicPr>
                  <pic:blipFill>
                    <a:blip r:embed="rId50">
                      <a:extLst>
                        <a:ext uri="{96DAC541-7B7A-43D3-8B79-37D633B846F1}">
                          <asvg:svgBlip xmlns:asvg="http://schemas.microsoft.com/office/drawing/2016/SVG/main" r:embed="rId51"/>
                        </a:ext>
                      </a:extLst>
                    </a:blip>
                    <a:stretch>
                      <a:fillRect/>
                    </a:stretch>
                  </pic:blipFill>
                  <pic:spPr>
                    <a:xfrm>
                      <a:off x="0" y="0"/>
                      <a:ext cx="5731510" cy="2865755"/>
                    </a:xfrm>
                    <a:prstGeom prst="rect">
                      <a:avLst/>
                    </a:prstGeom>
                  </pic:spPr>
                </pic:pic>
              </a:graphicData>
            </a:graphic>
          </wp:inline>
        </w:drawing>
      </w:r>
    </w:p>
    <w:p w14:paraId="438BD079" w14:textId="491FAB2F" w:rsidR="0058328B" w:rsidRDefault="0058328B">
      <w:pPr>
        <w:keepNext w:val="0"/>
        <w:keepLines w:val="0"/>
        <w:spacing w:after="160" w:line="259" w:lineRule="auto"/>
        <w:jc w:val="left"/>
        <w:outlineLvl w:val="9"/>
        <w:rPr>
          <w:b/>
          <w:bCs/>
          <w:sz w:val="22"/>
          <w:szCs w:val="22"/>
        </w:rPr>
      </w:pPr>
    </w:p>
    <w:p w14:paraId="5CEF078F" w14:textId="77777777" w:rsidR="006D5D04" w:rsidRDefault="006D5D04">
      <w:pPr>
        <w:keepNext w:val="0"/>
        <w:keepLines w:val="0"/>
        <w:spacing w:after="160" w:line="259" w:lineRule="auto"/>
        <w:jc w:val="left"/>
        <w:outlineLvl w:val="9"/>
        <w:rPr>
          <w:b/>
          <w:bCs/>
          <w:sz w:val="22"/>
          <w:szCs w:val="22"/>
          <w:u w:val="single"/>
        </w:rPr>
      </w:pPr>
      <w:r>
        <w:rPr>
          <w:b/>
          <w:bCs/>
          <w:sz w:val="22"/>
          <w:szCs w:val="22"/>
          <w:u w:val="single"/>
        </w:rPr>
        <w:br w:type="page"/>
      </w:r>
    </w:p>
    <w:p w14:paraId="282C55CA" w14:textId="4F7F2D05" w:rsidR="00DE2F8A" w:rsidRDefault="00DE2F8A" w:rsidP="00DE2F8A">
      <w:pPr>
        <w:rPr>
          <w:b/>
          <w:bCs/>
          <w:sz w:val="22"/>
          <w:szCs w:val="22"/>
          <w:u w:val="single"/>
        </w:rPr>
      </w:pPr>
      <w:r w:rsidRPr="001E6D23">
        <w:rPr>
          <w:b/>
          <w:bCs/>
          <w:sz w:val="22"/>
          <w:szCs w:val="22"/>
          <w:u w:val="single"/>
        </w:rPr>
        <w:lastRenderedPageBreak/>
        <w:t>Recursive Feature Elimination (RFE)</w:t>
      </w:r>
    </w:p>
    <w:p w14:paraId="2A729A33" w14:textId="77777777" w:rsidR="0035438A" w:rsidRPr="001E6D23" w:rsidRDefault="0035438A" w:rsidP="00DE2F8A">
      <w:pPr>
        <w:rPr>
          <w:b/>
          <w:bCs/>
          <w:sz w:val="22"/>
          <w:szCs w:val="22"/>
          <w:u w:val="single"/>
        </w:rPr>
      </w:pPr>
    </w:p>
    <w:p w14:paraId="02473E68" w14:textId="3D7585C6" w:rsidR="0058328B" w:rsidRDefault="000F42D9">
      <w:pPr>
        <w:keepNext w:val="0"/>
        <w:keepLines w:val="0"/>
        <w:spacing w:after="160" w:line="259" w:lineRule="auto"/>
        <w:jc w:val="left"/>
        <w:outlineLvl w:val="9"/>
        <w:rPr>
          <w:b/>
          <w:bCs/>
          <w:sz w:val="22"/>
          <w:szCs w:val="22"/>
        </w:rPr>
      </w:pPr>
      <w:r w:rsidRPr="000F42D9">
        <w:rPr>
          <w:b/>
          <w:bCs/>
          <w:noProof/>
          <w:sz w:val="22"/>
          <w:szCs w:val="22"/>
        </w:rPr>
        <w:drawing>
          <wp:inline distT="0" distB="0" distL="0" distR="0" wp14:anchorId="6099D259" wp14:editId="14D7E9C7">
            <wp:extent cx="5731510" cy="2865755"/>
            <wp:effectExtent l="0" t="0" r="2540" b="0"/>
            <wp:docPr id="4944053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0537" name=""/>
                    <pic:cNvPicPr/>
                  </pic:nvPicPr>
                  <pic:blipFill>
                    <a:blip r:embed="rId52">
                      <a:extLst>
                        <a:ext uri="{96DAC541-7B7A-43D3-8B79-37D633B846F1}">
                          <asvg:svgBlip xmlns:asvg="http://schemas.microsoft.com/office/drawing/2016/SVG/main" r:embed="rId53"/>
                        </a:ext>
                      </a:extLst>
                    </a:blip>
                    <a:stretch>
                      <a:fillRect/>
                    </a:stretch>
                  </pic:blipFill>
                  <pic:spPr>
                    <a:xfrm>
                      <a:off x="0" y="0"/>
                      <a:ext cx="5731510" cy="2865755"/>
                    </a:xfrm>
                    <a:prstGeom prst="rect">
                      <a:avLst/>
                    </a:prstGeom>
                  </pic:spPr>
                </pic:pic>
              </a:graphicData>
            </a:graphic>
          </wp:inline>
        </w:drawing>
      </w:r>
    </w:p>
    <w:p w14:paraId="56B176D1" w14:textId="77777777" w:rsidR="0035438A" w:rsidRDefault="0035438A" w:rsidP="001E6D23">
      <w:pPr>
        <w:rPr>
          <w:b/>
          <w:bCs/>
          <w:sz w:val="22"/>
          <w:szCs w:val="22"/>
          <w:u w:val="single"/>
        </w:rPr>
      </w:pPr>
    </w:p>
    <w:p w14:paraId="2F2CC207" w14:textId="708919D8" w:rsidR="001E6D23" w:rsidRDefault="001E6D23" w:rsidP="001E6D23">
      <w:pPr>
        <w:rPr>
          <w:b/>
          <w:bCs/>
          <w:sz w:val="22"/>
          <w:szCs w:val="22"/>
          <w:u w:val="single"/>
        </w:rPr>
      </w:pPr>
      <w:r w:rsidRPr="00C97088">
        <w:rPr>
          <w:b/>
          <w:bCs/>
          <w:sz w:val="22"/>
          <w:szCs w:val="22"/>
          <w:u w:val="single"/>
        </w:rPr>
        <w:t>Statistical methods</w:t>
      </w:r>
    </w:p>
    <w:p w14:paraId="6E56D74B" w14:textId="77777777" w:rsidR="00060C34" w:rsidRPr="00C97088" w:rsidRDefault="00060C34" w:rsidP="001E6D23">
      <w:pPr>
        <w:rPr>
          <w:b/>
          <w:bCs/>
          <w:sz w:val="22"/>
          <w:szCs w:val="22"/>
          <w:u w:val="single"/>
        </w:rPr>
      </w:pPr>
    </w:p>
    <w:p w14:paraId="5F0CABAA" w14:textId="36E6C4DC" w:rsidR="00AA49C7" w:rsidRDefault="000F42D9">
      <w:pPr>
        <w:keepNext w:val="0"/>
        <w:keepLines w:val="0"/>
        <w:spacing w:after="160" w:line="259" w:lineRule="auto"/>
        <w:jc w:val="left"/>
        <w:outlineLvl w:val="9"/>
        <w:rPr>
          <w:b/>
          <w:bCs/>
          <w:sz w:val="22"/>
          <w:szCs w:val="22"/>
        </w:rPr>
      </w:pPr>
      <w:r w:rsidRPr="000F42D9">
        <w:rPr>
          <w:b/>
          <w:bCs/>
          <w:noProof/>
          <w:sz w:val="22"/>
          <w:szCs w:val="22"/>
        </w:rPr>
        <w:drawing>
          <wp:inline distT="0" distB="0" distL="0" distR="0" wp14:anchorId="4E1AEB7F" wp14:editId="43B9B966">
            <wp:extent cx="5731510" cy="2865755"/>
            <wp:effectExtent l="0" t="0" r="2540" b="0"/>
            <wp:docPr id="10740863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86371" name=""/>
                    <pic:cNvPicPr/>
                  </pic:nvPicPr>
                  <pic:blipFill>
                    <a:blip r:embed="rId54">
                      <a:extLst>
                        <a:ext uri="{96DAC541-7B7A-43D3-8B79-37D633B846F1}">
                          <asvg:svgBlip xmlns:asvg="http://schemas.microsoft.com/office/drawing/2016/SVG/main" r:embed="rId55"/>
                        </a:ext>
                      </a:extLst>
                    </a:blip>
                    <a:stretch>
                      <a:fillRect/>
                    </a:stretch>
                  </pic:blipFill>
                  <pic:spPr>
                    <a:xfrm>
                      <a:off x="0" y="0"/>
                      <a:ext cx="5731510" cy="2865755"/>
                    </a:xfrm>
                    <a:prstGeom prst="rect">
                      <a:avLst/>
                    </a:prstGeom>
                  </pic:spPr>
                </pic:pic>
              </a:graphicData>
            </a:graphic>
          </wp:inline>
        </w:drawing>
      </w:r>
    </w:p>
    <w:p w14:paraId="38AC8247" w14:textId="77777777" w:rsidR="006D5D04" w:rsidRDefault="006D5D04">
      <w:pPr>
        <w:keepNext w:val="0"/>
        <w:keepLines w:val="0"/>
        <w:spacing w:after="160" w:line="259" w:lineRule="auto"/>
        <w:jc w:val="left"/>
        <w:outlineLvl w:val="9"/>
        <w:rPr>
          <w:b/>
          <w:bCs/>
          <w:sz w:val="22"/>
          <w:szCs w:val="22"/>
          <w:u w:val="single"/>
        </w:rPr>
      </w:pPr>
      <w:r>
        <w:rPr>
          <w:b/>
          <w:bCs/>
          <w:sz w:val="22"/>
          <w:szCs w:val="22"/>
          <w:u w:val="single"/>
        </w:rPr>
        <w:br w:type="page"/>
      </w:r>
    </w:p>
    <w:p w14:paraId="6F22A060" w14:textId="5901E49F" w:rsidR="00C97088" w:rsidRPr="00C97088" w:rsidRDefault="00C97088" w:rsidP="00C97088">
      <w:pPr>
        <w:keepNext w:val="0"/>
        <w:keepLines w:val="0"/>
        <w:spacing w:after="160" w:line="259" w:lineRule="auto"/>
        <w:jc w:val="left"/>
        <w:outlineLvl w:val="9"/>
        <w:rPr>
          <w:b/>
          <w:bCs/>
          <w:sz w:val="22"/>
          <w:szCs w:val="22"/>
          <w:u w:val="single"/>
        </w:rPr>
      </w:pPr>
      <w:r w:rsidRPr="00C97088">
        <w:rPr>
          <w:b/>
          <w:bCs/>
          <w:sz w:val="22"/>
          <w:szCs w:val="22"/>
          <w:u w:val="single"/>
        </w:rPr>
        <w:lastRenderedPageBreak/>
        <w:t>Principal Component Analysis (PCA)</w:t>
      </w:r>
    </w:p>
    <w:p w14:paraId="2569DACD" w14:textId="4C99C4D2" w:rsidR="001E6D23" w:rsidRDefault="00C029C6">
      <w:pPr>
        <w:keepNext w:val="0"/>
        <w:keepLines w:val="0"/>
        <w:spacing w:after="160" w:line="259" w:lineRule="auto"/>
        <w:jc w:val="left"/>
        <w:outlineLvl w:val="9"/>
        <w:rPr>
          <w:b/>
          <w:bCs/>
          <w:sz w:val="22"/>
          <w:szCs w:val="22"/>
        </w:rPr>
      </w:pPr>
      <w:r w:rsidRPr="00C029C6">
        <w:rPr>
          <w:b/>
          <w:bCs/>
          <w:noProof/>
          <w:sz w:val="22"/>
          <w:szCs w:val="22"/>
        </w:rPr>
        <w:drawing>
          <wp:inline distT="0" distB="0" distL="0" distR="0" wp14:anchorId="4220999C" wp14:editId="798B9B10">
            <wp:extent cx="5731510" cy="2865755"/>
            <wp:effectExtent l="0" t="0" r="2540" b="0"/>
            <wp:docPr id="14979779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977910" name=""/>
                    <pic:cNvPicPr/>
                  </pic:nvPicPr>
                  <pic:blipFill>
                    <a:blip r:embed="rId56">
                      <a:extLst>
                        <a:ext uri="{96DAC541-7B7A-43D3-8B79-37D633B846F1}">
                          <asvg:svgBlip xmlns:asvg="http://schemas.microsoft.com/office/drawing/2016/SVG/main" r:embed="rId57"/>
                        </a:ext>
                      </a:extLst>
                    </a:blip>
                    <a:stretch>
                      <a:fillRect/>
                    </a:stretch>
                  </pic:blipFill>
                  <pic:spPr>
                    <a:xfrm>
                      <a:off x="0" y="0"/>
                      <a:ext cx="5731510" cy="2865755"/>
                    </a:xfrm>
                    <a:prstGeom prst="rect">
                      <a:avLst/>
                    </a:prstGeom>
                  </pic:spPr>
                </pic:pic>
              </a:graphicData>
            </a:graphic>
          </wp:inline>
        </w:drawing>
      </w:r>
    </w:p>
    <w:p w14:paraId="1D004A3D" w14:textId="77777777" w:rsidR="001E6D23" w:rsidRDefault="001E6D23">
      <w:pPr>
        <w:keepNext w:val="0"/>
        <w:keepLines w:val="0"/>
        <w:spacing w:after="160" w:line="259" w:lineRule="auto"/>
        <w:jc w:val="left"/>
        <w:outlineLvl w:val="9"/>
        <w:rPr>
          <w:b/>
          <w:bCs/>
          <w:sz w:val="22"/>
          <w:szCs w:val="22"/>
        </w:rPr>
      </w:pPr>
    </w:p>
    <w:p w14:paraId="3B114C8B" w14:textId="77777777" w:rsidR="00AA49C7" w:rsidRDefault="00AA49C7">
      <w:pPr>
        <w:keepNext w:val="0"/>
        <w:keepLines w:val="0"/>
        <w:spacing w:after="160" w:line="259" w:lineRule="auto"/>
        <w:jc w:val="left"/>
        <w:outlineLvl w:val="9"/>
        <w:rPr>
          <w:b/>
          <w:bCs/>
          <w:sz w:val="22"/>
          <w:szCs w:val="22"/>
        </w:rPr>
      </w:pPr>
    </w:p>
    <w:p w14:paraId="4554B9CE" w14:textId="77777777" w:rsidR="006D5D04" w:rsidRDefault="006D5D04">
      <w:pPr>
        <w:keepNext w:val="0"/>
        <w:keepLines w:val="0"/>
        <w:spacing w:after="160" w:line="259" w:lineRule="auto"/>
        <w:jc w:val="left"/>
        <w:outlineLvl w:val="9"/>
        <w:rPr>
          <w:b/>
          <w:bCs/>
          <w:sz w:val="22"/>
          <w:szCs w:val="22"/>
        </w:rPr>
      </w:pPr>
      <w:r>
        <w:rPr>
          <w:b/>
          <w:bCs/>
          <w:sz w:val="22"/>
          <w:szCs w:val="22"/>
        </w:rPr>
        <w:br w:type="page"/>
      </w:r>
    </w:p>
    <w:p w14:paraId="50A98D9A" w14:textId="0845D726" w:rsidR="00AA49C7" w:rsidRDefault="00AA49C7">
      <w:pPr>
        <w:keepNext w:val="0"/>
        <w:keepLines w:val="0"/>
        <w:spacing w:after="160" w:line="259" w:lineRule="auto"/>
        <w:jc w:val="left"/>
        <w:outlineLvl w:val="9"/>
        <w:rPr>
          <w:b/>
          <w:bCs/>
          <w:sz w:val="22"/>
          <w:szCs w:val="22"/>
        </w:rPr>
      </w:pPr>
      <w:r>
        <w:rPr>
          <w:b/>
          <w:bCs/>
          <w:sz w:val="22"/>
          <w:szCs w:val="22"/>
        </w:rPr>
        <w:lastRenderedPageBreak/>
        <w:t xml:space="preserve">4.3 </w:t>
      </w:r>
      <w:r w:rsidR="00176CE8">
        <w:rPr>
          <w:b/>
          <w:bCs/>
          <w:sz w:val="22"/>
          <w:szCs w:val="22"/>
        </w:rPr>
        <w:t xml:space="preserve">Metrics - Cross Validation 5fold - </w:t>
      </w:r>
      <w:r>
        <w:rPr>
          <w:b/>
          <w:bCs/>
          <w:sz w:val="22"/>
          <w:szCs w:val="22"/>
        </w:rPr>
        <w:t>Weighted</w:t>
      </w:r>
    </w:p>
    <w:p w14:paraId="1E7324FD" w14:textId="77777777" w:rsidR="00C97088" w:rsidRDefault="00C97088" w:rsidP="00C97088">
      <w:pPr>
        <w:rPr>
          <w:b/>
          <w:bCs/>
          <w:u w:val="single"/>
        </w:rPr>
      </w:pPr>
      <w:r w:rsidRPr="00043252">
        <w:rPr>
          <w:b/>
          <w:bCs/>
          <w:u w:val="single"/>
        </w:rPr>
        <w:t>Literature</w:t>
      </w:r>
    </w:p>
    <w:p w14:paraId="62ABE2DA" w14:textId="77777777" w:rsidR="00C5282D" w:rsidRPr="00043252" w:rsidRDefault="00C5282D" w:rsidP="00C97088">
      <w:pPr>
        <w:rPr>
          <w:b/>
          <w:bCs/>
          <w:u w:val="single"/>
        </w:rPr>
      </w:pPr>
    </w:p>
    <w:p w14:paraId="15FF5265" w14:textId="3B95D8AE" w:rsidR="00890842" w:rsidRDefault="00890842" w:rsidP="00C97088">
      <w:pPr>
        <w:keepNext w:val="0"/>
        <w:keepLines w:val="0"/>
        <w:spacing w:after="160" w:line="259" w:lineRule="auto"/>
        <w:jc w:val="left"/>
        <w:outlineLvl w:val="9"/>
        <w:rPr>
          <w:b/>
          <w:bCs/>
          <w:sz w:val="22"/>
          <w:szCs w:val="22"/>
        </w:rPr>
      </w:pPr>
      <w:r w:rsidRPr="00890842">
        <w:rPr>
          <w:b/>
          <w:bCs/>
          <w:noProof/>
          <w:sz w:val="22"/>
          <w:szCs w:val="22"/>
        </w:rPr>
        <w:drawing>
          <wp:inline distT="0" distB="0" distL="0" distR="0" wp14:anchorId="7EA650F7" wp14:editId="06FDA386">
            <wp:extent cx="5731510" cy="2865755"/>
            <wp:effectExtent l="0" t="0" r="2540" b="0"/>
            <wp:docPr id="20801905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190504" name=""/>
                    <pic:cNvPicPr/>
                  </pic:nvPicPr>
                  <pic:blipFill>
                    <a:blip r:embed="rId58">
                      <a:extLst>
                        <a:ext uri="{96DAC541-7B7A-43D3-8B79-37D633B846F1}">
                          <asvg:svgBlip xmlns:asvg="http://schemas.microsoft.com/office/drawing/2016/SVG/main" r:embed="rId59"/>
                        </a:ext>
                      </a:extLst>
                    </a:blip>
                    <a:stretch>
                      <a:fillRect/>
                    </a:stretch>
                  </pic:blipFill>
                  <pic:spPr>
                    <a:xfrm>
                      <a:off x="0" y="0"/>
                      <a:ext cx="5731510" cy="2865755"/>
                    </a:xfrm>
                    <a:prstGeom prst="rect">
                      <a:avLst/>
                    </a:prstGeom>
                  </pic:spPr>
                </pic:pic>
              </a:graphicData>
            </a:graphic>
          </wp:inline>
        </w:drawing>
      </w:r>
    </w:p>
    <w:p w14:paraId="6FFE90FE" w14:textId="77777777" w:rsidR="00E837B6" w:rsidRDefault="00E837B6" w:rsidP="00C97088">
      <w:pPr>
        <w:rPr>
          <w:b/>
          <w:bCs/>
          <w:u w:val="single"/>
        </w:rPr>
      </w:pPr>
    </w:p>
    <w:p w14:paraId="48575726" w14:textId="54377E8C" w:rsidR="00C97088" w:rsidRPr="00DE2F8A" w:rsidRDefault="00C97088" w:rsidP="00C97088">
      <w:pPr>
        <w:rPr>
          <w:b/>
          <w:bCs/>
          <w:u w:val="single"/>
        </w:rPr>
      </w:pPr>
      <w:r w:rsidRPr="00DE2F8A">
        <w:rPr>
          <w:b/>
          <w:bCs/>
          <w:u w:val="single"/>
        </w:rPr>
        <w:t>Research papers</w:t>
      </w:r>
    </w:p>
    <w:p w14:paraId="6C01BD56" w14:textId="77777777" w:rsidR="00C5282D" w:rsidRDefault="00C5282D" w:rsidP="00C97088">
      <w:pPr>
        <w:keepNext w:val="0"/>
        <w:keepLines w:val="0"/>
        <w:spacing w:after="160" w:line="259" w:lineRule="auto"/>
        <w:jc w:val="left"/>
        <w:outlineLvl w:val="9"/>
        <w:rPr>
          <w:b/>
          <w:bCs/>
          <w:sz w:val="22"/>
          <w:szCs w:val="22"/>
        </w:rPr>
      </w:pPr>
    </w:p>
    <w:p w14:paraId="63B1AE75" w14:textId="2C3AEF79" w:rsidR="00890842" w:rsidRDefault="00C5282D" w:rsidP="00C97088">
      <w:pPr>
        <w:keepNext w:val="0"/>
        <w:keepLines w:val="0"/>
        <w:spacing w:after="160" w:line="259" w:lineRule="auto"/>
        <w:jc w:val="left"/>
        <w:outlineLvl w:val="9"/>
        <w:rPr>
          <w:b/>
          <w:bCs/>
          <w:sz w:val="22"/>
          <w:szCs w:val="22"/>
        </w:rPr>
      </w:pPr>
      <w:r w:rsidRPr="00C5282D">
        <w:rPr>
          <w:b/>
          <w:bCs/>
          <w:noProof/>
          <w:sz w:val="22"/>
          <w:szCs w:val="22"/>
        </w:rPr>
        <w:drawing>
          <wp:inline distT="0" distB="0" distL="0" distR="0" wp14:anchorId="772BE293" wp14:editId="65D0BFF4">
            <wp:extent cx="5731510" cy="2865755"/>
            <wp:effectExtent l="0" t="0" r="2540" b="0"/>
            <wp:docPr id="512755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55400" name=""/>
                    <pic:cNvPicPr/>
                  </pic:nvPicPr>
                  <pic:blipFill>
                    <a:blip r:embed="rId60">
                      <a:extLst>
                        <a:ext uri="{96DAC541-7B7A-43D3-8B79-37D633B846F1}">
                          <asvg:svgBlip xmlns:asvg="http://schemas.microsoft.com/office/drawing/2016/SVG/main" r:embed="rId61"/>
                        </a:ext>
                      </a:extLst>
                    </a:blip>
                    <a:stretch>
                      <a:fillRect/>
                    </a:stretch>
                  </pic:blipFill>
                  <pic:spPr>
                    <a:xfrm>
                      <a:off x="0" y="0"/>
                      <a:ext cx="5731510" cy="2865755"/>
                    </a:xfrm>
                    <a:prstGeom prst="rect">
                      <a:avLst/>
                    </a:prstGeom>
                  </pic:spPr>
                </pic:pic>
              </a:graphicData>
            </a:graphic>
          </wp:inline>
        </w:drawing>
      </w:r>
    </w:p>
    <w:p w14:paraId="5EDF29CA" w14:textId="208ECE9E" w:rsidR="00E837B6" w:rsidRDefault="00E837B6" w:rsidP="00C97088">
      <w:pPr>
        <w:keepNext w:val="0"/>
        <w:keepLines w:val="0"/>
        <w:spacing w:after="160" w:line="259" w:lineRule="auto"/>
        <w:jc w:val="left"/>
        <w:outlineLvl w:val="9"/>
        <w:rPr>
          <w:b/>
          <w:bCs/>
          <w:sz w:val="22"/>
          <w:szCs w:val="22"/>
        </w:rPr>
      </w:pPr>
    </w:p>
    <w:p w14:paraId="7936A5BE" w14:textId="77777777" w:rsidR="006D5D04" w:rsidRDefault="006D5D04">
      <w:pPr>
        <w:keepNext w:val="0"/>
        <w:keepLines w:val="0"/>
        <w:spacing w:after="160" w:line="259" w:lineRule="auto"/>
        <w:jc w:val="left"/>
        <w:outlineLvl w:val="9"/>
        <w:rPr>
          <w:b/>
          <w:bCs/>
          <w:u w:val="single"/>
        </w:rPr>
      </w:pPr>
      <w:r>
        <w:rPr>
          <w:b/>
          <w:bCs/>
          <w:u w:val="single"/>
        </w:rPr>
        <w:br w:type="page"/>
      </w:r>
    </w:p>
    <w:p w14:paraId="652C78C3" w14:textId="5E68E56E" w:rsidR="00C97088" w:rsidRPr="00DE2F8A" w:rsidRDefault="00C97088" w:rsidP="00C97088">
      <w:pPr>
        <w:rPr>
          <w:b/>
          <w:bCs/>
          <w:u w:val="single"/>
        </w:rPr>
      </w:pPr>
      <w:r w:rsidRPr="00DE2F8A">
        <w:rPr>
          <w:b/>
          <w:bCs/>
          <w:u w:val="single"/>
        </w:rPr>
        <w:lastRenderedPageBreak/>
        <w:t>BORUTA</w:t>
      </w:r>
    </w:p>
    <w:p w14:paraId="610A2698" w14:textId="2E493785" w:rsidR="00C5282D" w:rsidRDefault="00C5282D" w:rsidP="00C97088">
      <w:pPr>
        <w:keepNext w:val="0"/>
        <w:keepLines w:val="0"/>
        <w:spacing w:after="160" w:line="259" w:lineRule="auto"/>
        <w:jc w:val="left"/>
        <w:outlineLvl w:val="9"/>
        <w:rPr>
          <w:b/>
          <w:bCs/>
          <w:sz w:val="22"/>
          <w:szCs w:val="22"/>
        </w:rPr>
      </w:pPr>
      <w:r>
        <w:rPr>
          <w:b/>
          <w:bCs/>
          <w:sz w:val="22"/>
          <w:szCs w:val="22"/>
        </w:rPr>
        <w:br/>
      </w:r>
      <w:r w:rsidRPr="00C5282D">
        <w:rPr>
          <w:b/>
          <w:bCs/>
          <w:noProof/>
          <w:sz w:val="22"/>
          <w:szCs w:val="22"/>
        </w:rPr>
        <w:drawing>
          <wp:inline distT="0" distB="0" distL="0" distR="0" wp14:anchorId="7048F480" wp14:editId="475A7C60">
            <wp:extent cx="5731510" cy="2865755"/>
            <wp:effectExtent l="0" t="0" r="2540" b="0"/>
            <wp:docPr id="5843507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0754" name=""/>
                    <pic:cNvPicPr/>
                  </pic:nvPicPr>
                  <pic:blipFill>
                    <a:blip r:embed="rId62">
                      <a:extLst>
                        <a:ext uri="{96DAC541-7B7A-43D3-8B79-37D633B846F1}">
                          <asvg:svgBlip xmlns:asvg="http://schemas.microsoft.com/office/drawing/2016/SVG/main" r:embed="rId63"/>
                        </a:ext>
                      </a:extLst>
                    </a:blip>
                    <a:stretch>
                      <a:fillRect/>
                    </a:stretch>
                  </pic:blipFill>
                  <pic:spPr>
                    <a:xfrm>
                      <a:off x="0" y="0"/>
                      <a:ext cx="5731510" cy="2865755"/>
                    </a:xfrm>
                    <a:prstGeom prst="rect">
                      <a:avLst/>
                    </a:prstGeom>
                  </pic:spPr>
                </pic:pic>
              </a:graphicData>
            </a:graphic>
          </wp:inline>
        </w:drawing>
      </w:r>
    </w:p>
    <w:p w14:paraId="569AD5C1" w14:textId="77777777" w:rsidR="00C45AA7" w:rsidRDefault="00C45AA7" w:rsidP="00C97088">
      <w:pPr>
        <w:rPr>
          <w:b/>
          <w:bCs/>
          <w:sz w:val="22"/>
          <w:szCs w:val="22"/>
          <w:u w:val="single"/>
        </w:rPr>
      </w:pPr>
    </w:p>
    <w:p w14:paraId="08A87854" w14:textId="1908DBF1" w:rsidR="00C97088" w:rsidRDefault="00C97088" w:rsidP="00C97088">
      <w:pPr>
        <w:rPr>
          <w:b/>
          <w:bCs/>
          <w:sz w:val="22"/>
          <w:szCs w:val="22"/>
          <w:u w:val="single"/>
        </w:rPr>
      </w:pPr>
      <w:r w:rsidRPr="00FE20AF">
        <w:rPr>
          <w:b/>
          <w:bCs/>
          <w:sz w:val="22"/>
          <w:szCs w:val="22"/>
          <w:u w:val="single"/>
        </w:rPr>
        <w:t>Least Absolute Shrinkage and Selection Operator</w:t>
      </w:r>
      <w:r>
        <w:rPr>
          <w:b/>
          <w:bCs/>
          <w:sz w:val="22"/>
          <w:szCs w:val="22"/>
          <w:u w:val="single"/>
        </w:rPr>
        <w:t xml:space="preserve"> (LASSO)</w:t>
      </w:r>
    </w:p>
    <w:p w14:paraId="6D0330E7" w14:textId="77777777" w:rsidR="00C45AA7" w:rsidRDefault="00C45AA7" w:rsidP="00C97088">
      <w:pPr>
        <w:rPr>
          <w:b/>
          <w:bCs/>
          <w:sz w:val="22"/>
          <w:szCs w:val="22"/>
          <w:u w:val="single"/>
        </w:rPr>
      </w:pPr>
    </w:p>
    <w:p w14:paraId="0B46264E" w14:textId="3C84FB4A" w:rsidR="0046433F" w:rsidRDefault="001B7CD1" w:rsidP="00C97088">
      <w:pPr>
        <w:rPr>
          <w:b/>
          <w:bCs/>
          <w:sz w:val="22"/>
          <w:szCs w:val="22"/>
          <w:u w:val="single"/>
        </w:rPr>
      </w:pPr>
      <w:r w:rsidRPr="001B7CD1">
        <w:rPr>
          <w:b/>
          <w:bCs/>
          <w:noProof/>
          <w:sz w:val="22"/>
          <w:szCs w:val="22"/>
          <w:u w:val="single"/>
        </w:rPr>
        <w:drawing>
          <wp:inline distT="0" distB="0" distL="0" distR="0" wp14:anchorId="54A915D5" wp14:editId="13841985">
            <wp:extent cx="5731510" cy="2865755"/>
            <wp:effectExtent l="0" t="0" r="2540" b="0"/>
            <wp:docPr id="13298812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81270" name=""/>
                    <pic:cNvPicPr/>
                  </pic:nvPicPr>
                  <pic:blipFill>
                    <a:blip r:embed="rId64">
                      <a:extLst>
                        <a:ext uri="{96DAC541-7B7A-43D3-8B79-37D633B846F1}">
                          <asvg:svgBlip xmlns:asvg="http://schemas.microsoft.com/office/drawing/2016/SVG/main" r:embed="rId65"/>
                        </a:ext>
                      </a:extLst>
                    </a:blip>
                    <a:stretch>
                      <a:fillRect/>
                    </a:stretch>
                  </pic:blipFill>
                  <pic:spPr>
                    <a:xfrm>
                      <a:off x="0" y="0"/>
                      <a:ext cx="5731510" cy="2865755"/>
                    </a:xfrm>
                    <a:prstGeom prst="rect">
                      <a:avLst/>
                    </a:prstGeom>
                  </pic:spPr>
                </pic:pic>
              </a:graphicData>
            </a:graphic>
          </wp:inline>
        </w:drawing>
      </w:r>
    </w:p>
    <w:p w14:paraId="421CEE48" w14:textId="2AB2DA43" w:rsidR="00C97088" w:rsidRDefault="00C97088" w:rsidP="00C97088">
      <w:pPr>
        <w:keepNext w:val="0"/>
        <w:keepLines w:val="0"/>
        <w:spacing w:after="160" w:line="259" w:lineRule="auto"/>
        <w:jc w:val="left"/>
        <w:outlineLvl w:val="9"/>
        <w:rPr>
          <w:b/>
          <w:bCs/>
          <w:sz w:val="22"/>
          <w:szCs w:val="22"/>
        </w:rPr>
      </w:pPr>
    </w:p>
    <w:p w14:paraId="214C1D59" w14:textId="77777777" w:rsidR="00976B27" w:rsidRDefault="00976B27">
      <w:pPr>
        <w:keepNext w:val="0"/>
        <w:keepLines w:val="0"/>
        <w:spacing w:after="160" w:line="259" w:lineRule="auto"/>
        <w:jc w:val="left"/>
        <w:outlineLvl w:val="9"/>
        <w:rPr>
          <w:b/>
          <w:bCs/>
          <w:sz w:val="22"/>
          <w:szCs w:val="22"/>
          <w:u w:val="single"/>
        </w:rPr>
      </w:pPr>
    </w:p>
    <w:p w14:paraId="4F08287C" w14:textId="77777777" w:rsidR="00976B27" w:rsidRDefault="00976B27">
      <w:pPr>
        <w:keepNext w:val="0"/>
        <w:keepLines w:val="0"/>
        <w:spacing w:after="160" w:line="259" w:lineRule="auto"/>
        <w:jc w:val="left"/>
        <w:outlineLvl w:val="9"/>
        <w:rPr>
          <w:b/>
          <w:bCs/>
          <w:sz w:val="22"/>
          <w:szCs w:val="22"/>
          <w:u w:val="single"/>
        </w:rPr>
      </w:pPr>
    </w:p>
    <w:p w14:paraId="3EB591C0" w14:textId="7852F349" w:rsidR="006D5D04" w:rsidRDefault="006D5D04">
      <w:pPr>
        <w:keepNext w:val="0"/>
        <w:keepLines w:val="0"/>
        <w:spacing w:after="160" w:line="259" w:lineRule="auto"/>
        <w:jc w:val="left"/>
        <w:outlineLvl w:val="9"/>
        <w:rPr>
          <w:b/>
          <w:bCs/>
          <w:sz w:val="22"/>
          <w:szCs w:val="22"/>
          <w:u w:val="single"/>
        </w:rPr>
      </w:pPr>
      <w:r>
        <w:rPr>
          <w:b/>
          <w:bCs/>
          <w:sz w:val="22"/>
          <w:szCs w:val="22"/>
          <w:u w:val="single"/>
        </w:rPr>
        <w:br w:type="page"/>
      </w:r>
    </w:p>
    <w:p w14:paraId="6AEE09BC" w14:textId="408162BC" w:rsidR="00C97088" w:rsidRPr="001E6D23" w:rsidRDefault="00C97088" w:rsidP="00C97088">
      <w:pPr>
        <w:rPr>
          <w:b/>
          <w:bCs/>
          <w:sz w:val="22"/>
          <w:szCs w:val="22"/>
          <w:u w:val="single"/>
        </w:rPr>
      </w:pPr>
      <w:r w:rsidRPr="001E6D23">
        <w:rPr>
          <w:b/>
          <w:bCs/>
          <w:sz w:val="22"/>
          <w:szCs w:val="22"/>
          <w:u w:val="single"/>
        </w:rPr>
        <w:lastRenderedPageBreak/>
        <w:t>Recursive Feature Elimination (RFE)</w:t>
      </w:r>
    </w:p>
    <w:p w14:paraId="1E1CAE60" w14:textId="6B2FEB64" w:rsidR="006B61B8" w:rsidRDefault="001B7CD1" w:rsidP="00C97088">
      <w:pPr>
        <w:keepNext w:val="0"/>
        <w:keepLines w:val="0"/>
        <w:spacing w:after="160" w:line="259" w:lineRule="auto"/>
        <w:jc w:val="left"/>
        <w:outlineLvl w:val="9"/>
        <w:rPr>
          <w:b/>
          <w:bCs/>
          <w:sz w:val="22"/>
          <w:szCs w:val="22"/>
        </w:rPr>
      </w:pPr>
      <w:r>
        <w:rPr>
          <w:b/>
          <w:bCs/>
          <w:sz w:val="22"/>
          <w:szCs w:val="22"/>
        </w:rPr>
        <w:br/>
      </w:r>
      <w:r w:rsidRPr="001B7CD1">
        <w:rPr>
          <w:b/>
          <w:bCs/>
          <w:noProof/>
          <w:sz w:val="22"/>
          <w:szCs w:val="22"/>
        </w:rPr>
        <w:drawing>
          <wp:inline distT="0" distB="0" distL="0" distR="0" wp14:anchorId="7765D846" wp14:editId="59D7509E">
            <wp:extent cx="5731510" cy="2865755"/>
            <wp:effectExtent l="0" t="0" r="2540" b="0"/>
            <wp:docPr id="17907269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26932" name=""/>
                    <pic:cNvPicPr/>
                  </pic:nvPicPr>
                  <pic:blipFill>
                    <a:blip r:embed="rId66">
                      <a:extLst>
                        <a:ext uri="{96DAC541-7B7A-43D3-8B79-37D633B846F1}">
                          <asvg:svgBlip xmlns:asvg="http://schemas.microsoft.com/office/drawing/2016/SVG/main" r:embed="rId67"/>
                        </a:ext>
                      </a:extLst>
                    </a:blip>
                    <a:stretch>
                      <a:fillRect/>
                    </a:stretch>
                  </pic:blipFill>
                  <pic:spPr>
                    <a:xfrm>
                      <a:off x="0" y="0"/>
                      <a:ext cx="5731510" cy="2865755"/>
                    </a:xfrm>
                    <a:prstGeom prst="rect">
                      <a:avLst/>
                    </a:prstGeom>
                  </pic:spPr>
                </pic:pic>
              </a:graphicData>
            </a:graphic>
          </wp:inline>
        </w:drawing>
      </w:r>
    </w:p>
    <w:p w14:paraId="23F9A401" w14:textId="08053358" w:rsidR="006B61B8" w:rsidRDefault="006B61B8" w:rsidP="00C97088">
      <w:pPr>
        <w:keepNext w:val="0"/>
        <w:keepLines w:val="0"/>
        <w:spacing w:after="160" w:line="259" w:lineRule="auto"/>
        <w:jc w:val="left"/>
        <w:outlineLvl w:val="9"/>
        <w:rPr>
          <w:b/>
          <w:bCs/>
          <w:sz w:val="22"/>
          <w:szCs w:val="22"/>
        </w:rPr>
      </w:pPr>
    </w:p>
    <w:p w14:paraId="7A8976E3" w14:textId="4A8F66CF" w:rsidR="00C97088" w:rsidRDefault="001B7CD1" w:rsidP="00C97088">
      <w:pPr>
        <w:rPr>
          <w:b/>
          <w:bCs/>
          <w:sz w:val="22"/>
          <w:szCs w:val="22"/>
          <w:u w:val="single"/>
        </w:rPr>
      </w:pPr>
      <w:r w:rsidRPr="001B7CD1">
        <w:rPr>
          <w:b/>
          <w:bCs/>
          <w:noProof/>
          <w:sz w:val="22"/>
          <w:szCs w:val="22"/>
        </w:rPr>
        <w:drawing>
          <wp:anchor distT="0" distB="0" distL="114300" distR="114300" simplePos="0" relativeHeight="251710464" behindDoc="0" locked="0" layoutInCell="1" allowOverlap="1" wp14:anchorId="47BF1D49" wp14:editId="0A22BE10">
            <wp:simplePos x="0" y="0"/>
            <wp:positionH relativeFrom="column">
              <wp:posOffset>7620</wp:posOffset>
            </wp:positionH>
            <wp:positionV relativeFrom="paragraph">
              <wp:posOffset>323215</wp:posOffset>
            </wp:positionV>
            <wp:extent cx="5731510" cy="2865755"/>
            <wp:effectExtent l="0" t="0" r="2540" b="0"/>
            <wp:wrapTopAndBottom/>
            <wp:docPr id="144295015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50155" name=""/>
                    <pic:cNvPicPr/>
                  </pic:nvPicPr>
                  <pic:blipFill>
                    <a:blip r:embed="rId68">
                      <a:extLst>
                        <a:ext uri="{96DAC541-7B7A-43D3-8B79-37D633B846F1}">
                          <asvg:svgBlip xmlns:asvg="http://schemas.microsoft.com/office/drawing/2016/SVG/main" r:embed="rId69"/>
                        </a:ext>
                      </a:extLst>
                    </a:blip>
                    <a:stretch>
                      <a:fillRect/>
                    </a:stretch>
                  </pic:blipFill>
                  <pic:spPr>
                    <a:xfrm>
                      <a:off x="0" y="0"/>
                      <a:ext cx="5731510" cy="2865755"/>
                    </a:xfrm>
                    <a:prstGeom prst="rect">
                      <a:avLst/>
                    </a:prstGeom>
                  </pic:spPr>
                </pic:pic>
              </a:graphicData>
            </a:graphic>
          </wp:anchor>
        </w:drawing>
      </w:r>
      <w:r w:rsidR="00C97088" w:rsidRPr="00C97088">
        <w:rPr>
          <w:b/>
          <w:bCs/>
          <w:sz w:val="22"/>
          <w:szCs w:val="22"/>
          <w:u w:val="single"/>
        </w:rPr>
        <w:t>Statistical methods</w:t>
      </w:r>
    </w:p>
    <w:p w14:paraId="0F32C393" w14:textId="0E0AE009" w:rsidR="006B61B8" w:rsidRPr="00C97088" w:rsidRDefault="006B61B8" w:rsidP="00C97088">
      <w:pPr>
        <w:rPr>
          <w:b/>
          <w:bCs/>
          <w:sz w:val="22"/>
          <w:szCs w:val="22"/>
          <w:u w:val="single"/>
        </w:rPr>
      </w:pPr>
    </w:p>
    <w:p w14:paraId="1DF6B459" w14:textId="7D3D1623" w:rsidR="006D5D04" w:rsidRDefault="006D5D04">
      <w:pPr>
        <w:keepNext w:val="0"/>
        <w:keepLines w:val="0"/>
        <w:spacing w:after="160" w:line="259" w:lineRule="auto"/>
        <w:jc w:val="left"/>
        <w:outlineLvl w:val="9"/>
        <w:rPr>
          <w:b/>
          <w:bCs/>
          <w:sz w:val="22"/>
          <w:szCs w:val="22"/>
          <w:u w:val="single"/>
        </w:rPr>
      </w:pPr>
      <w:r>
        <w:rPr>
          <w:b/>
          <w:bCs/>
          <w:sz w:val="22"/>
          <w:szCs w:val="22"/>
          <w:u w:val="single"/>
        </w:rPr>
        <w:br w:type="page"/>
      </w:r>
    </w:p>
    <w:p w14:paraId="307CFBB4" w14:textId="7B9BFFD7" w:rsidR="00C97088" w:rsidRPr="00C97088" w:rsidRDefault="00C97088" w:rsidP="00C97088">
      <w:pPr>
        <w:keepNext w:val="0"/>
        <w:keepLines w:val="0"/>
        <w:spacing w:after="160" w:line="259" w:lineRule="auto"/>
        <w:jc w:val="left"/>
        <w:outlineLvl w:val="9"/>
        <w:rPr>
          <w:b/>
          <w:bCs/>
          <w:sz w:val="22"/>
          <w:szCs w:val="22"/>
          <w:u w:val="single"/>
        </w:rPr>
      </w:pPr>
      <w:r w:rsidRPr="00C97088">
        <w:rPr>
          <w:b/>
          <w:bCs/>
          <w:sz w:val="22"/>
          <w:szCs w:val="22"/>
          <w:u w:val="single"/>
        </w:rPr>
        <w:lastRenderedPageBreak/>
        <w:t>Principal Component Analysis (PCA)</w:t>
      </w:r>
    </w:p>
    <w:p w14:paraId="063AB8F0" w14:textId="3692E58B" w:rsidR="00AA49C7" w:rsidRDefault="00AF306E">
      <w:pPr>
        <w:keepNext w:val="0"/>
        <w:keepLines w:val="0"/>
        <w:spacing w:after="160" w:line="259" w:lineRule="auto"/>
        <w:jc w:val="left"/>
        <w:outlineLvl w:val="9"/>
        <w:rPr>
          <w:b/>
          <w:bCs/>
          <w:sz w:val="22"/>
          <w:szCs w:val="22"/>
        </w:rPr>
      </w:pPr>
      <w:r w:rsidRPr="00AF306E">
        <w:rPr>
          <w:b/>
          <w:bCs/>
          <w:noProof/>
          <w:sz w:val="22"/>
          <w:szCs w:val="22"/>
        </w:rPr>
        <w:drawing>
          <wp:inline distT="0" distB="0" distL="0" distR="0" wp14:anchorId="3C7CD286" wp14:editId="571F2E9F">
            <wp:extent cx="5731510" cy="2865755"/>
            <wp:effectExtent l="0" t="0" r="2540" b="0"/>
            <wp:docPr id="69473766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37664" name=""/>
                    <pic:cNvPicPr/>
                  </pic:nvPicPr>
                  <pic:blipFill>
                    <a:blip r:embed="rId70">
                      <a:extLst>
                        <a:ext uri="{96DAC541-7B7A-43D3-8B79-37D633B846F1}">
                          <asvg:svgBlip xmlns:asvg="http://schemas.microsoft.com/office/drawing/2016/SVG/main" r:embed="rId71"/>
                        </a:ext>
                      </a:extLst>
                    </a:blip>
                    <a:stretch>
                      <a:fillRect/>
                    </a:stretch>
                  </pic:blipFill>
                  <pic:spPr>
                    <a:xfrm>
                      <a:off x="0" y="0"/>
                      <a:ext cx="5731510" cy="2865755"/>
                    </a:xfrm>
                    <a:prstGeom prst="rect">
                      <a:avLst/>
                    </a:prstGeom>
                  </pic:spPr>
                </pic:pic>
              </a:graphicData>
            </a:graphic>
          </wp:inline>
        </w:drawing>
      </w:r>
    </w:p>
    <w:p w14:paraId="19B27449" w14:textId="77777777" w:rsidR="00612679" w:rsidRPr="00BE2F47" w:rsidRDefault="00612679">
      <w:pPr>
        <w:keepNext w:val="0"/>
        <w:keepLines w:val="0"/>
        <w:spacing w:after="160" w:line="259" w:lineRule="auto"/>
        <w:jc w:val="left"/>
        <w:outlineLvl w:val="9"/>
        <w:rPr>
          <w:b/>
          <w:bCs/>
          <w:sz w:val="22"/>
          <w:szCs w:val="22"/>
        </w:rPr>
      </w:pPr>
    </w:p>
    <w:p w14:paraId="5428E675" w14:textId="77777777" w:rsidR="00EF0830" w:rsidRDefault="00EF0830">
      <w:pPr>
        <w:keepNext w:val="0"/>
        <w:keepLines w:val="0"/>
        <w:spacing w:after="160" w:line="259" w:lineRule="auto"/>
        <w:jc w:val="left"/>
        <w:outlineLvl w:val="9"/>
        <w:rPr>
          <w:b/>
          <w:bCs/>
          <w:sz w:val="22"/>
          <w:szCs w:val="22"/>
        </w:rPr>
      </w:pPr>
    </w:p>
    <w:p w14:paraId="23164910" w14:textId="104E0B11" w:rsidR="00043252" w:rsidRDefault="00043252" w:rsidP="00A802B0">
      <w:pPr>
        <w:keepNext w:val="0"/>
        <w:keepLines w:val="0"/>
        <w:spacing w:after="160" w:line="259" w:lineRule="auto"/>
        <w:jc w:val="left"/>
        <w:outlineLvl w:val="9"/>
        <w:rPr>
          <w:b/>
          <w:bCs/>
          <w:sz w:val="22"/>
          <w:szCs w:val="22"/>
        </w:rPr>
      </w:pPr>
    </w:p>
    <w:p w14:paraId="4CDF5477" w14:textId="77777777" w:rsidR="00043252" w:rsidRDefault="00043252" w:rsidP="00F94405">
      <w:pPr>
        <w:rPr>
          <w:b/>
          <w:bCs/>
          <w:sz w:val="22"/>
          <w:szCs w:val="22"/>
        </w:rPr>
      </w:pPr>
    </w:p>
    <w:p w14:paraId="4F060EF8" w14:textId="77777777" w:rsidR="00210EA9" w:rsidRDefault="00210EA9" w:rsidP="00F94405">
      <w:pPr>
        <w:rPr>
          <w:b/>
          <w:bCs/>
          <w:sz w:val="22"/>
          <w:szCs w:val="22"/>
        </w:rPr>
      </w:pPr>
    </w:p>
    <w:p w14:paraId="6B7DABDB" w14:textId="77777777" w:rsidR="00043252" w:rsidRDefault="00043252" w:rsidP="00F94405">
      <w:pPr>
        <w:rPr>
          <w:b/>
          <w:bCs/>
          <w:sz w:val="22"/>
          <w:szCs w:val="22"/>
        </w:rPr>
      </w:pPr>
    </w:p>
    <w:p w14:paraId="0704B9F1" w14:textId="77777777" w:rsidR="00043252" w:rsidRDefault="00043252" w:rsidP="00F94405">
      <w:pPr>
        <w:rPr>
          <w:b/>
          <w:bCs/>
          <w:sz w:val="22"/>
          <w:szCs w:val="22"/>
        </w:rPr>
      </w:pPr>
    </w:p>
    <w:p w14:paraId="24C26DA7" w14:textId="77777777" w:rsidR="00043252" w:rsidRDefault="00043252" w:rsidP="00F94405">
      <w:pPr>
        <w:rPr>
          <w:b/>
          <w:bCs/>
          <w:sz w:val="22"/>
          <w:szCs w:val="22"/>
        </w:rPr>
      </w:pPr>
    </w:p>
    <w:p w14:paraId="41A12623" w14:textId="77777777" w:rsidR="00043252" w:rsidRDefault="00043252">
      <w:pPr>
        <w:keepNext w:val="0"/>
        <w:keepLines w:val="0"/>
        <w:spacing w:after="160" w:line="259" w:lineRule="auto"/>
        <w:jc w:val="left"/>
        <w:outlineLvl w:val="9"/>
        <w:rPr>
          <w:b/>
          <w:bCs/>
          <w:sz w:val="22"/>
          <w:szCs w:val="22"/>
        </w:rPr>
      </w:pPr>
      <w:r>
        <w:rPr>
          <w:b/>
          <w:bCs/>
          <w:sz w:val="22"/>
          <w:szCs w:val="22"/>
        </w:rPr>
        <w:br w:type="page"/>
      </w:r>
    </w:p>
    <w:p w14:paraId="50C30B20" w14:textId="5B5E098C" w:rsidR="00F94405" w:rsidRPr="007461BF" w:rsidRDefault="00F94405" w:rsidP="00F94405">
      <w:pPr>
        <w:rPr>
          <w:b/>
          <w:bCs/>
          <w:sz w:val="22"/>
          <w:szCs w:val="22"/>
        </w:rPr>
      </w:pPr>
      <w:r w:rsidRPr="007461BF">
        <w:rPr>
          <w:b/>
          <w:bCs/>
          <w:sz w:val="22"/>
          <w:szCs w:val="22"/>
        </w:rPr>
        <w:lastRenderedPageBreak/>
        <w:t>5 Discussion</w:t>
      </w:r>
    </w:p>
    <w:p w14:paraId="07E642EC" w14:textId="77777777" w:rsidR="00A802B0" w:rsidRPr="00A802B0" w:rsidRDefault="00A802B0" w:rsidP="00A802B0">
      <w:pPr>
        <w:pStyle w:val="NoSpacing"/>
      </w:pPr>
      <w:r w:rsidRPr="00A802B0">
        <w:t># Literature</w:t>
      </w:r>
    </w:p>
    <w:p w14:paraId="27A21541" w14:textId="77777777" w:rsidR="00A802B0" w:rsidRPr="00A802B0" w:rsidRDefault="00A802B0" w:rsidP="00A802B0">
      <w:pPr>
        <w:pStyle w:val="NoSpacing"/>
      </w:pPr>
      <w:r w:rsidRPr="00A802B0">
        <w:t>From the literature, 19 genes were marked to have a high association with tnbc. From there those genes were taken and standardized to be then used by the models to see how the model would predict tnbc with those genes.</w:t>
      </w:r>
    </w:p>
    <w:p w14:paraId="101616F6" w14:textId="77777777" w:rsidR="00A802B0" w:rsidRPr="00A802B0" w:rsidRDefault="00A802B0" w:rsidP="00A802B0">
      <w:pPr>
        <w:pStyle w:val="NoSpacing"/>
      </w:pPr>
    </w:p>
    <w:p w14:paraId="3A7BA59F" w14:textId="77777777" w:rsidR="00A802B0" w:rsidRPr="00A802B0" w:rsidRDefault="00A802B0" w:rsidP="00A802B0">
      <w:pPr>
        <w:pStyle w:val="NoSpacing"/>
      </w:pPr>
      <w:r w:rsidRPr="00A802B0">
        <w:t>The plots show that the overall accuracy of the literature features is quite high will all 3 models.</w:t>
      </w:r>
    </w:p>
    <w:p w14:paraId="348D9ED4" w14:textId="77777777" w:rsidR="00A802B0" w:rsidRPr="00A802B0" w:rsidRDefault="00A802B0" w:rsidP="00A802B0">
      <w:pPr>
        <w:pStyle w:val="NoSpacing"/>
      </w:pPr>
      <w:r w:rsidRPr="00A802B0">
        <w:t>But since the data is quite unbalanced, this score is quite misleading. Leaning heavily on the not TNBC cases, there is a low number of positive cases. Hench this data is not trust worthy.</w:t>
      </w:r>
    </w:p>
    <w:p w14:paraId="3812EB3B" w14:textId="77777777" w:rsidR="00A802B0" w:rsidRPr="00A802B0" w:rsidRDefault="00A802B0" w:rsidP="00A802B0">
      <w:pPr>
        <w:pStyle w:val="NoSpacing"/>
      </w:pPr>
    </w:p>
    <w:p w14:paraId="48D70376" w14:textId="77777777" w:rsidR="00A802B0" w:rsidRPr="00A802B0" w:rsidRDefault="00A802B0" w:rsidP="00A802B0">
      <w:pPr>
        <w:pStyle w:val="NoSpacing"/>
      </w:pPr>
      <w:r w:rsidRPr="00A802B0">
        <w:t>But looking at their Precision, Recall and F1 score for predicting TNBC, some major differences show.</w:t>
      </w:r>
    </w:p>
    <w:p w14:paraId="7BAC9537" w14:textId="77777777" w:rsidR="00A802B0" w:rsidRPr="00A802B0" w:rsidRDefault="00A802B0" w:rsidP="00A802B0">
      <w:pPr>
        <w:pStyle w:val="NoSpacing"/>
      </w:pPr>
      <w:r w:rsidRPr="00A802B0">
        <w:t>All models do not pass the 75% precision, but Support Vector Machine got the closet. Meaning with this feature selection SVM will have the least chance for calling false positives.</w:t>
      </w:r>
    </w:p>
    <w:p w14:paraId="26E54689" w14:textId="77777777" w:rsidR="00A802B0" w:rsidRPr="00A802B0" w:rsidRDefault="00A802B0" w:rsidP="00A802B0">
      <w:pPr>
        <w:pStyle w:val="NoSpacing"/>
      </w:pPr>
      <w:r w:rsidRPr="00A802B0">
        <w:t>Incomparison to Random Forest and Logisitic Regression which hang around 64%, having almost a fifty-fifty chance to result in a false positive for TNBC.</w:t>
      </w:r>
    </w:p>
    <w:p w14:paraId="44CFAA72" w14:textId="77777777" w:rsidR="00A802B0" w:rsidRPr="00A802B0" w:rsidRDefault="00A802B0" w:rsidP="00A802B0">
      <w:pPr>
        <w:pStyle w:val="NoSpacing"/>
      </w:pPr>
    </w:p>
    <w:p w14:paraId="6DCAA57D" w14:textId="77777777" w:rsidR="00A802B0" w:rsidRPr="00A802B0" w:rsidRDefault="00A802B0" w:rsidP="00A802B0">
      <w:pPr>
        <w:pStyle w:val="NoSpacing"/>
      </w:pPr>
      <w:r w:rsidRPr="00A802B0">
        <w:t>However, Logistic Regression scores 91.30% on recall. This means that LR would be the best at capturing true positives.</w:t>
      </w:r>
    </w:p>
    <w:p w14:paraId="123B9098" w14:textId="77777777" w:rsidR="00A802B0" w:rsidRPr="00A802B0" w:rsidRDefault="00A802B0" w:rsidP="00A802B0">
      <w:pPr>
        <w:pStyle w:val="NoSpacing"/>
      </w:pPr>
      <w:r w:rsidRPr="00A802B0">
        <w:t>SVM still scores pretty high with 86.96%. Looking at the F1-score, SVM scores 80.00%, meaning it has a very good balance between it's precision and recall scores.</w:t>
      </w:r>
    </w:p>
    <w:p w14:paraId="1226C527" w14:textId="77777777" w:rsidR="00A802B0" w:rsidRPr="00A802B0" w:rsidRDefault="00A802B0" w:rsidP="00A802B0">
      <w:pPr>
        <w:pStyle w:val="NoSpacing"/>
      </w:pPr>
    </w:p>
    <w:p w14:paraId="746629E7" w14:textId="77777777" w:rsidR="00A802B0" w:rsidRPr="00A802B0" w:rsidRDefault="00A802B0" w:rsidP="00A802B0">
      <w:pPr>
        <w:pStyle w:val="NoSpacing"/>
      </w:pPr>
      <w:r w:rsidRPr="00A802B0">
        <w:t>For the ROC and AUC data, it shows that all models achieve high scores. Meaning they have found true positives with high speed and can tell what the distinction is between TNBC and not TNBC.</w:t>
      </w:r>
    </w:p>
    <w:p w14:paraId="0E6280BA" w14:textId="77777777" w:rsidR="00A802B0" w:rsidRPr="00A802B0" w:rsidRDefault="00A802B0" w:rsidP="00A802B0">
      <w:pPr>
        <w:pStyle w:val="NoSpacing"/>
      </w:pPr>
      <w:r w:rsidRPr="00A802B0">
        <w:t>It's quite impressive it got these high results since the data is imbalanced. But still could mean that due to the large amount of True Negatives, it leans more to indentifying the True Negatives to the True Positives.</w:t>
      </w:r>
    </w:p>
    <w:p w14:paraId="73F11225" w14:textId="77777777" w:rsidR="00A802B0" w:rsidRPr="00A802B0" w:rsidRDefault="00A802B0" w:rsidP="00A802B0">
      <w:pPr>
        <w:pStyle w:val="NoSpacing"/>
      </w:pPr>
    </w:p>
    <w:p w14:paraId="02520696" w14:textId="77777777" w:rsidR="00A802B0" w:rsidRPr="00A802B0" w:rsidRDefault="00A802B0" w:rsidP="00A802B0">
      <w:pPr>
        <w:pStyle w:val="NoSpacing"/>
      </w:pPr>
      <w:r w:rsidRPr="00A802B0">
        <w:t>Just like the ROC and AUC data, the Cross Validation shows high scores. All the models reaching almost the 95%, with Logistic Regression having the highest with 94.12%. Meaning all the models would be able to produce similair results in practice as with the training/test data.</w:t>
      </w:r>
    </w:p>
    <w:p w14:paraId="1FD366C3" w14:textId="77777777" w:rsidR="00A802B0" w:rsidRPr="00A802B0" w:rsidRDefault="00A802B0" w:rsidP="00A802B0">
      <w:pPr>
        <w:pStyle w:val="NoSpacing"/>
      </w:pPr>
    </w:p>
    <w:p w14:paraId="0C19F826" w14:textId="77777777" w:rsidR="00A802B0" w:rsidRPr="00A802B0" w:rsidRDefault="00A802B0" w:rsidP="00A802B0">
      <w:pPr>
        <w:pStyle w:val="NoSpacing"/>
      </w:pPr>
      <w:r w:rsidRPr="00A802B0">
        <w:t xml:space="preserve">In conclusion the literature feature selection seems to result in an overall lower Precision to all models, while the ROC and AUC are quite high with the imbalanced data. Combined with the cross validation, the results seem realistic. </w:t>
      </w:r>
    </w:p>
    <w:p w14:paraId="5B5181DA" w14:textId="77777777" w:rsidR="00A802B0" w:rsidRPr="00A802B0" w:rsidRDefault="00A802B0" w:rsidP="00A802B0">
      <w:pPr>
        <w:pStyle w:val="NoSpacing"/>
      </w:pPr>
      <w:r w:rsidRPr="00A802B0">
        <w:t>If this feature selection were to be used, Support Vector Machine would be the best model to utilize.</w:t>
      </w:r>
    </w:p>
    <w:p w14:paraId="60EF5CF0" w14:textId="77777777" w:rsidR="00A802B0" w:rsidRPr="00A802B0" w:rsidRDefault="00A802B0" w:rsidP="00A802B0">
      <w:pPr>
        <w:pStyle w:val="NoSpacing"/>
      </w:pPr>
    </w:p>
    <w:p w14:paraId="59CD4DBC" w14:textId="77777777" w:rsidR="00A802B0" w:rsidRPr="00A802B0" w:rsidRDefault="00A802B0" w:rsidP="00A802B0">
      <w:pPr>
        <w:pStyle w:val="NoSpacing"/>
      </w:pPr>
    </w:p>
    <w:p w14:paraId="342C0A60" w14:textId="77777777" w:rsidR="00A802B0" w:rsidRPr="00A802B0" w:rsidRDefault="00A802B0" w:rsidP="00A802B0">
      <w:pPr>
        <w:pStyle w:val="NoSpacing"/>
      </w:pPr>
    </w:p>
    <w:p w14:paraId="1896DFFE" w14:textId="77777777" w:rsidR="00A802B0" w:rsidRPr="00A802B0" w:rsidRDefault="00A802B0" w:rsidP="00A802B0">
      <w:pPr>
        <w:pStyle w:val="NoSpacing"/>
      </w:pPr>
    </w:p>
    <w:p w14:paraId="6F1BC1F4" w14:textId="77777777" w:rsidR="00A802B0" w:rsidRPr="00A802B0" w:rsidRDefault="00A802B0" w:rsidP="00A802B0">
      <w:pPr>
        <w:pStyle w:val="NoSpacing"/>
      </w:pPr>
      <w:r w:rsidRPr="00A802B0">
        <w:t># Automated</w:t>
      </w:r>
    </w:p>
    <w:p w14:paraId="16EC8DB4" w14:textId="77777777" w:rsidR="00A802B0" w:rsidRPr="00A802B0" w:rsidRDefault="00A802B0" w:rsidP="00A802B0">
      <w:pPr>
        <w:pStyle w:val="NoSpacing"/>
      </w:pPr>
      <w:r w:rsidRPr="00A802B0">
        <w:t>From the automated method of selecting genes, by using the PCA method, we transform the data and by selecting the most variating data, a new feature set is made. Officially this is not feature selection, but it will automatically help look for variables that impact the data.</w:t>
      </w:r>
    </w:p>
    <w:p w14:paraId="0C04E0C6" w14:textId="77777777" w:rsidR="00A802B0" w:rsidRPr="00A802B0" w:rsidRDefault="00A802B0" w:rsidP="00A802B0">
      <w:pPr>
        <w:pStyle w:val="NoSpacing"/>
      </w:pPr>
    </w:p>
    <w:p w14:paraId="322FD01E" w14:textId="77777777" w:rsidR="00A802B0" w:rsidRPr="00A802B0" w:rsidRDefault="00A802B0" w:rsidP="00A802B0">
      <w:pPr>
        <w:pStyle w:val="NoSpacing"/>
      </w:pPr>
      <w:r w:rsidRPr="00A802B0">
        <w:t>The accuracy of the models is pretty high, but Random Forest stands out for having a near 4% drop in performance compared to SVM. 90.31% compared to the others 94.39% and 96.43%, giving it quite the set back. The mostlikely cause is that because of the small pool of data and the lowered number of features created by the PCA. As Random Forest works better with structured data to create desicion trees, PCA restructures the original data that cannot be effectively used by the model.</w:t>
      </w:r>
    </w:p>
    <w:p w14:paraId="6F4FCD9C" w14:textId="77777777" w:rsidR="00A802B0" w:rsidRPr="00A802B0" w:rsidRDefault="00A802B0" w:rsidP="00A802B0">
      <w:pPr>
        <w:pStyle w:val="NoSpacing"/>
      </w:pPr>
    </w:p>
    <w:p w14:paraId="638FDB25" w14:textId="77777777" w:rsidR="00A802B0" w:rsidRPr="00A802B0" w:rsidRDefault="00A802B0" w:rsidP="00A802B0">
      <w:pPr>
        <w:pStyle w:val="NoSpacing"/>
      </w:pPr>
      <w:r w:rsidRPr="00A802B0">
        <w:t>Looking at the Presicion, Recall and F1-score we can see that the Random Forest model isn't compatible with PCA. While the Precision is the highest among the 3 models, the Recall score is very low, scoring 21.74% and the F1-score being 34.48%.</w:t>
      </w:r>
    </w:p>
    <w:p w14:paraId="20D715DA" w14:textId="77777777" w:rsidR="00A802B0" w:rsidRPr="00A802B0" w:rsidRDefault="00A802B0" w:rsidP="00A802B0">
      <w:pPr>
        <w:pStyle w:val="NoSpacing"/>
      </w:pPr>
      <w:r w:rsidRPr="00A802B0">
        <w:t>On the other hand, the Logistic Regression seems to excel with the features coming out of PCA. Mostlikely due to their similairities of finding variables and PCA eliminates high correlation in the data, which benefits Logistic Regression. Resulting in the high scores.</w:t>
      </w:r>
    </w:p>
    <w:p w14:paraId="766E05E3" w14:textId="77777777" w:rsidR="00A802B0" w:rsidRPr="00A802B0" w:rsidRDefault="00A802B0" w:rsidP="00A802B0">
      <w:pPr>
        <w:pStyle w:val="NoSpacing"/>
      </w:pPr>
    </w:p>
    <w:p w14:paraId="75E4D06B" w14:textId="77777777" w:rsidR="00A802B0" w:rsidRPr="00A802B0" w:rsidRDefault="00A802B0" w:rsidP="00A802B0">
      <w:pPr>
        <w:pStyle w:val="NoSpacing"/>
      </w:pPr>
      <w:r w:rsidRPr="00A802B0">
        <w:lastRenderedPageBreak/>
        <w:t xml:space="preserve">The ROC and AUC data support the findings above, as you can see the Random Tree has more curved line while Logistic Regression seems to sky rocket with True Positive Results. </w:t>
      </w:r>
    </w:p>
    <w:p w14:paraId="661C9BEB" w14:textId="77777777" w:rsidR="00A802B0" w:rsidRPr="00A802B0" w:rsidRDefault="00A802B0" w:rsidP="00A802B0">
      <w:pPr>
        <w:pStyle w:val="NoSpacing"/>
      </w:pPr>
    </w:p>
    <w:p w14:paraId="72967ABB" w14:textId="77777777" w:rsidR="00A802B0" w:rsidRPr="00A802B0" w:rsidRDefault="00A802B0" w:rsidP="00A802B0">
      <w:pPr>
        <w:pStyle w:val="NoSpacing"/>
      </w:pPr>
      <w:r w:rsidRPr="00A802B0">
        <w:t>And the Cross Validation scores confirm the practical correctness of the Logistic Regression, scoring 94.37%.</w:t>
      </w:r>
    </w:p>
    <w:p w14:paraId="11EF5B83" w14:textId="77777777" w:rsidR="00A802B0" w:rsidRPr="00A802B0" w:rsidRDefault="00A802B0" w:rsidP="00A802B0">
      <w:pPr>
        <w:pStyle w:val="NoSpacing"/>
      </w:pPr>
    </w:p>
    <w:p w14:paraId="26966292" w14:textId="77777777" w:rsidR="00A802B0" w:rsidRPr="00A802B0" w:rsidRDefault="00A802B0" w:rsidP="00A802B0">
      <w:pPr>
        <w:pStyle w:val="NoSpacing"/>
      </w:pPr>
      <w:r w:rsidRPr="00A802B0">
        <w:t>In conclusion, Logistical Regression is the best model for the automated feature set. Because PCA has a similair algoritm of finding variables to Logistic Regression and PCA eliminates high correlation between the data which also favors Logistic Regression.</w:t>
      </w:r>
    </w:p>
    <w:p w14:paraId="7250346E" w14:textId="77777777" w:rsidR="00A802B0" w:rsidRPr="00A802B0" w:rsidRDefault="00A802B0" w:rsidP="00A802B0">
      <w:pPr>
        <w:pStyle w:val="NoSpacing"/>
      </w:pPr>
    </w:p>
    <w:p w14:paraId="09F86569" w14:textId="77777777" w:rsidR="00A802B0" w:rsidRPr="00A802B0" w:rsidRDefault="00A802B0" w:rsidP="00A802B0">
      <w:pPr>
        <w:pStyle w:val="NoSpacing"/>
      </w:pPr>
    </w:p>
    <w:p w14:paraId="195733F4" w14:textId="77777777" w:rsidR="00A802B0" w:rsidRPr="00A802B0" w:rsidRDefault="00A802B0" w:rsidP="00A802B0">
      <w:pPr>
        <w:pStyle w:val="NoSpacing"/>
      </w:pPr>
    </w:p>
    <w:p w14:paraId="4170E411" w14:textId="77777777" w:rsidR="00A802B0" w:rsidRPr="00A802B0" w:rsidRDefault="00A802B0" w:rsidP="00A802B0">
      <w:pPr>
        <w:pStyle w:val="NoSpacing"/>
      </w:pPr>
      <w:r w:rsidRPr="00A802B0">
        <w:t># Statistical</w:t>
      </w:r>
    </w:p>
    <w:p w14:paraId="22EA4482" w14:textId="77777777" w:rsidR="00A802B0" w:rsidRPr="00A802B0" w:rsidRDefault="00A802B0" w:rsidP="00A802B0">
      <w:pPr>
        <w:pStyle w:val="NoSpacing"/>
      </w:pPr>
      <w:r w:rsidRPr="00A802B0">
        <w:t>By conduction various checks to the correlation of the genes, features are being selected via statistics. This way the data is as normalized as possible and also have selected the most impactful and variable data.</w:t>
      </w:r>
    </w:p>
    <w:p w14:paraId="1052EB06" w14:textId="77777777" w:rsidR="00A802B0" w:rsidRPr="00A802B0" w:rsidRDefault="00A802B0" w:rsidP="00A802B0">
      <w:pPr>
        <w:pStyle w:val="NoSpacing"/>
      </w:pPr>
    </w:p>
    <w:p w14:paraId="580EF6B5" w14:textId="77777777" w:rsidR="00A802B0" w:rsidRPr="00A802B0" w:rsidRDefault="00A802B0" w:rsidP="00A802B0">
      <w:pPr>
        <w:pStyle w:val="NoSpacing"/>
      </w:pPr>
      <w:r w:rsidRPr="00A802B0">
        <w:t>In terms of Accuracy, all models are very close, with Logistical Regression leading with 95.41%.</w:t>
      </w:r>
    </w:p>
    <w:p w14:paraId="511B5A11" w14:textId="77777777" w:rsidR="00A802B0" w:rsidRPr="00A802B0" w:rsidRDefault="00A802B0" w:rsidP="00A802B0">
      <w:pPr>
        <w:pStyle w:val="NoSpacing"/>
      </w:pPr>
      <w:r w:rsidRPr="00A802B0">
        <w:t>Looking at the Presicion, shares the same closeness as with the Accuracy, being between 74% and 79%. With LR having the highest again. Probably because variation plays a big role in the selection again, just like PCA. As mentioned above it will benefit the model.</w:t>
      </w:r>
    </w:p>
    <w:p w14:paraId="215B0FA0" w14:textId="77777777" w:rsidR="00A802B0" w:rsidRPr="00A802B0" w:rsidRDefault="00A802B0" w:rsidP="00A802B0">
      <w:pPr>
        <w:pStyle w:val="NoSpacing"/>
      </w:pPr>
      <w:r w:rsidRPr="00A802B0">
        <w:t>For Recall, Random Forest has the highest score of 86.95%, where the other models share 82.61%. Still very high numbers, which solidifies the models ability to capture true positives.</w:t>
      </w:r>
    </w:p>
    <w:p w14:paraId="3D73319C" w14:textId="77777777" w:rsidR="00A802B0" w:rsidRPr="00A802B0" w:rsidRDefault="00A802B0" w:rsidP="00A802B0">
      <w:pPr>
        <w:pStyle w:val="NoSpacing"/>
      </w:pPr>
      <w:r w:rsidRPr="00A802B0">
        <w:t>This gets further confirmed by the F1-scores, which shows that the balance between Precision and Recall are fairly balanced around 80%.</w:t>
      </w:r>
    </w:p>
    <w:p w14:paraId="07430844" w14:textId="77777777" w:rsidR="00A802B0" w:rsidRPr="00A802B0" w:rsidRDefault="00A802B0" w:rsidP="00A802B0">
      <w:pPr>
        <w:pStyle w:val="NoSpacing"/>
      </w:pPr>
    </w:p>
    <w:p w14:paraId="31A0BCF8" w14:textId="77777777" w:rsidR="00A802B0" w:rsidRPr="00A802B0" w:rsidRDefault="00A802B0" w:rsidP="00A802B0">
      <w:pPr>
        <w:pStyle w:val="NoSpacing"/>
      </w:pPr>
      <w:r w:rsidRPr="00A802B0">
        <w:t>Looking at the ROC AUC data, the True Positive Rate for all models is almost straight up, with LR having a bit of a curve.</w:t>
      </w:r>
    </w:p>
    <w:p w14:paraId="7E7E4CA2" w14:textId="77777777" w:rsidR="00A802B0" w:rsidRPr="00A802B0" w:rsidRDefault="00A802B0" w:rsidP="00A802B0">
      <w:pPr>
        <w:pStyle w:val="NoSpacing"/>
      </w:pPr>
      <w:r w:rsidRPr="00A802B0">
        <w:t>The AUC scores are very high, showing near 100%. Showing that the model can almost distinct the TNBC and not TNBC cases at all times.</w:t>
      </w:r>
    </w:p>
    <w:p w14:paraId="4E4EDB30" w14:textId="77777777" w:rsidR="00A802B0" w:rsidRPr="00A802B0" w:rsidRDefault="00A802B0" w:rsidP="00A802B0">
      <w:pPr>
        <w:pStyle w:val="NoSpacing"/>
      </w:pPr>
    </w:p>
    <w:p w14:paraId="423B8F7D" w14:textId="77777777" w:rsidR="00A802B0" w:rsidRPr="00A802B0" w:rsidRDefault="00A802B0" w:rsidP="00A802B0">
      <w:pPr>
        <w:pStyle w:val="NoSpacing"/>
      </w:pPr>
      <w:r w:rsidRPr="00A802B0">
        <w:t>With the Cross Validation data we see that all models seem to be very accurate representations of practical results, being just below 95%. Random Forest being the most accurate representation.</w:t>
      </w:r>
    </w:p>
    <w:p w14:paraId="01FC7A18" w14:textId="77777777" w:rsidR="00A802B0" w:rsidRPr="00A802B0" w:rsidRDefault="00A802B0" w:rsidP="00A802B0">
      <w:pPr>
        <w:pStyle w:val="NoSpacing"/>
      </w:pPr>
    </w:p>
    <w:p w14:paraId="4DE4895D" w14:textId="77777777" w:rsidR="00A802B0" w:rsidRPr="00A802B0" w:rsidRDefault="00A802B0" w:rsidP="00A802B0">
      <w:pPr>
        <w:pStyle w:val="NoSpacing"/>
      </w:pPr>
      <w:r w:rsidRPr="00A802B0">
        <w:t>In conclusion this feature set seems to work great with all the models. Having around the same scores seems the models have similair performances when utilizing this feature set.</w:t>
      </w:r>
    </w:p>
    <w:p w14:paraId="537699CA" w14:textId="77777777" w:rsidR="00A802B0" w:rsidRPr="00A802B0" w:rsidRDefault="00A802B0" w:rsidP="00A802B0">
      <w:pPr>
        <w:pStyle w:val="NoSpacing"/>
      </w:pPr>
      <w:r w:rsidRPr="00A802B0">
        <w:t>Complementing to this is the high Cross Validation scores, estimating the reliability if put into practice.</w:t>
      </w:r>
    </w:p>
    <w:p w14:paraId="07F6C589" w14:textId="77777777" w:rsidR="00A802B0" w:rsidRPr="00A802B0" w:rsidRDefault="00A802B0" w:rsidP="00A802B0">
      <w:pPr>
        <w:pStyle w:val="NoSpacing"/>
      </w:pPr>
    </w:p>
    <w:p w14:paraId="2104C282" w14:textId="77777777" w:rsidR="00A802B0" w:rsidRPr="00A802B0" w:rsidRDefault="00A802B0" w:rsidP="00A802B0">
      <w:pPr>
        <w:pStyle w:val="NoSpacing"/>
      </w:pPr>
    </w:p>
    <w:p w14:paraId="4EA6AF5F" w14:textId="77777777" w:rsidR="00A802B0" w:rsidRPr="00A802B0" w:rsidRDefault="00A802B0" w:rsidP="00A802B0">
      <w:pPr>
        <w:pStyle w:val="NoSpacing"/>
      </w:pPr>
    </w:p>
    <w:p w14:paraId="6BA2A78D" w14:textId="77777777" w:rsidR="00A802B0" w:rsidRPr="00A802B0" w:rsidRDefault="00A802B0" w:rsidP="00A802B0">
      <w:pPr>
        <w:pStyle w:val="NoSpacing"/>
      </w:pPr>
      <w:r w:rsidRPr="00A802B0">
        <w:t># BORUTA</w:t>
      </w:r>
    </w:p>
    <w:p w14:paraId="5A02B678" w14:textId="77777777" w:rsidR="00A802B0" w:rsidRPr="00A802B0" w:rsidRDefault="00A802B0" w:rsidP="00A802B0">
      <w:pPr>
        <w:pStyle w:val="NoSpacing"/>
      </w:pPr>
      <w:r w:rsidRPr="00A802B0">
        <w:t>This feature selection method works by identifying relevant existing features and comparing them to randomly generated 'shadow' features. These are randomly generated features, which are then put to a model (usually Random Forest) to determine which features have high relevance.</w:t>
      </w:r>
    </w:p>
    <w:p w14:paraId="351F0950" w14:textId="77777777" w:rsidR="00A802B0" w:rsidRPr="00A802B0" w:rsidRDefault="00A802B0" w:rsidP="00A802B0">
      <w:pPr>
        <w:pStyle w:val="NoSpacing"/>
      </w:pPr>
    </w:p>
    <w:p w14:paraId="02B5153D" w14:textId="77777777" w:rsidR="00A802B0" w:rsidRPr="00A802B0" w:rsidRDefault="00A802B0" w:rsidP="00A802B0">
      <w:pPr>
        <w:pStyle w:val="NoSpacing"/>
      </w:pPr>
      <w:r w:rsidRPr="00A802B0">
        <w:t>Looking at the Precision data, there are significant differences in performance. With Random Forest having the highest (75.86%), SVM having 70.00% and Logistic Regression having 65.52%. It seems Logistic Regression has trouble with this feature set, with the probable cause being a high correlation in the data.</w:t>
      </w:r>
    </w:p>
    <w:p w14:paraId="77FC6A19" w14:textId="77777777" w:rsidR="00A802B0" w:rsidRPr="00A802B0" w:rsidRDefault="00A802B0" w:rsidP="00A802B0">
      <w:pPr>
        <w:pStyle w:val="NoSpacing"/>
      </w:pPr>
    </w:p>
    <w:p w14:paraId="297F2FFB" w14:textId="77777777" w:rsidR="00A802B0" w:rsidRPr="00A802B0" w:rsidRDefault="00A802B0" w:rsidP="00A802B0">
      <w:pPr>
        <w:pStyle w:val="NoSpacing"/>
      </w:pPr>
      <w:r w:rsidRPr="00A802B0">
        <w:t>The Recall scores seem more valuable, meaning all models having a high chance of True Positive capture.</w:t>
      </w:r>
    </w:p>
    <w:p w14:paraId="0F607426" w14:textId="77777777" w:rsidR="00A802B0" w:rsidRPr="00A802B0" w:rsidRDefault="00A802B0" w:rsidP="00A802B0">
      <w:pPr>
        <w:pStyle w:val="NoSpacing"/>
      </w:pPr>
      <w:r w:rsidRPr="00A802B0">
        <w:t>Random Forest leads with 95.65%, SVM having 82.61% and Logistic Regression having 82.61%.</w:t>
      </w:r>
    </w:p>
    <w:p w14:paraId="02547F9E" w14:textId="77777777" w:rsidR="00A802B0" w:rsidRPr="00A802B0" w:rsidRDefault="00A802B0" w:rsidP="00A802B0">
      <w:pPr>
        <w:pStyle w:val="NoSpacing"/>
      </w:pPr>
      <w:r w:rsidRPr="00A802B0">
        <w:t>Another noticable drop in performance compared to the other models.</w:t>
      </w:r>
    </w:p>
    <w:p w14:paraId="7EB09182" w14:textId="77777777" w:rsidR="00A802B0" w:rsidRPr="00A802B0" w:rsidRDefault="00A802B0" w:rsidP="00A802B0">
      <w:pPr>
        <w:pStyle w:val="NoSpacing"/>
      </w:pPr>
    </w:p>
    <w:p w14:paraId="56CB2283" w14:textId="77777777" w:rsidR="00A802B0" w:rsidRPr="00A802B0" w:rsidRDefault="00A802B0" w:rsidP="00A802B0">
      <w:pPr>
        <w:pStyle w:val="NoSpacing"/>
      </w:pPr>
      <w:r w:rsidRPr="00A802B0">
        <w:t>Looking at the F1-scores, it follows the same structure where Random Forest scores the highest with 84.62%, SVM following with 79.25% and Logistic Regression with the lowest score of 73.08%.</w:t>
      </w:r>
    </w:p>
    <w:p w14:paraId="49F7D6ED" w14:textId="77777777" w:rsidR="00A802B0" w:rsidRPr="00A802B0" w:rsidRDefault="00A802B0" w:rsidP="00A802B0">
      <w:pPr>
        <w:pStyle w:val="NoSpacing"/>
      </w:pPr>
    </w:p>
    <w:p w14:paraId="43FD2C0C" w14:textId="77777777" w:rsidR="00A802B0" w:rsidRPr="00A802B0" w:rsidRDefault="00A802B0" w:rsidP="00A802B0">
      <w:pPr>
        <w:pStyle w:val="NoSpacing"/>
      </w:pPr>
      <w:r w:rsidRPr="00A802B0">
        <w:t>In conclusion, the BORUTA has some good features usable for the Random Forest model, being caused by the fact that the BUROTA algoritm uses Random Forest to select the most relevant features. Basically preparing the features for a Random Forest model.</w:t>
      </w:r>
    </w:p>
    <w:p w14:paraId="628F9C0D" w14:textId="77777777" w:rsidR="00A802B0" w:rsidRPr="00A802B0" w:rsidRDefault="00A802B0" w:rsidP="00A802B0">
      <w:pPr>
        <w:pStyle w:val="NoSpacing"/>
      </w:pPr>
      <w:r w:rsidRPr="00A802B0">
        <w:lastRenderedPageBreak/>
        <w:t>But for the other models the results seem decent as SVM's results are average, but Logistic Regression scores lower due to the lack of features and structure the model excels at.</w:t>
      </w:r>
    </w:p>
    <w:p w14:paraId="3A629ACE" w14:textId="77777777" w:rsidR="00A802B0" w:rsidRPr="00A802B0" w:rsidRDefault="00A802B0" w:rsidP="00A802B0">
      <w:pPr>
        <w:pStyle w:val="NoSpacing"/>
      </w:pPr>
    </w:p>
    <w:p w14:paraId="73D9A2E1" w14:textId="77777777" w:rsidR="00A802B0" w:rsidRPr="00A802B0" w:rsidRDefault="00A802B0" w:rsidP="00A802B0">
      <w:pPr>
        <w:pStyle w:val="NoSpacing"/>
      </w:pPr>
      <w:r w:rsidRPr="00A802B0">
        <w:t># LASSO</w:t>
      </w:r>
    </w:p>
    <w:p w14:paraId="7F4A8DF7" w14:textId="77777777" w:rsidR="00A802B0" w:rsidRPr="00A802B0" w:rsidRDefault="00A802B0" w:rsidP="00A802B0">
      <w:pPr>
        <w:pStyle w:val="NoSpacing"/>
      </w:pPr>
      <w:r w:rsidRPr="00A802B0">
        <w:t>This feature selection, also known as L1 regularization, is an automated feature selection that selects the most relevant features by shrinking the coefficients of less important features to 0, basically removing them from the selection. It simplifies the model, prevents overfitting and improves interperability.</w:t>
      </w:r>
    </w:p>
    <w:p w14:paraId="6A354339" w14:textId="77777777" w:rsidR="00A802B0" w:rsidRPr="00A802B0" w:rsidRDefault="00A802B0" w:rsidP="00A802B0">
      <w:pPr>
        <w:pStyle w:val="NoSpacing"/>
      </w:pPr>
    </w:p>
    <w:p w14:paraId="1860E3B6" w14:textId="77777777" w:rsidR="00A802B0" w:rsidRPr="00A802B0" w:rsidRDefault="00A802B0" w:rsidP="00A802B0">
      <w:pPr>
        <w:pStyle w:val="NoSpacing"/>
      </w:pPr>
      <w:r w:rsidRPr="00A802B0">
        <w:t>Looking at the Precision scores, they mostly score above the 75%, with Logistic Regression leading with 80.00%.</w:t>
      </w:r>
    </w:p>
    <w:p w14:paraId="580C7636" w14:textId="77777777" w:rsidR="00A802B0" w:rsidRPr="00A802B0" w:rsidRDefault="00A802B0" w:rsidP="00A802B0">
      <w:pPr>
        <w:pStyle w:val="NoSpacing"/>
      </w:pPr>
      <w:r w:rsidRPr="00A802B0">
        <w:t>In contrast for Recall, Random Forest scores the highest with 95.65%, meaning although the accuracy is the lowest, it has the highest rate of True Positive captures. With SVM and Logistic Regression having a tie at 86.96%.</w:t>
      </w:r>
    </w:p>
    <w:p w14:paraId="711FDF30" w14:textId="77777777" w:rsidR="00A802B0" w:rsidRPr="00A802B0" w:rsidRDefault="00A802B0" w:rsidP="00A802B0">
      <w:pPr>
        <w:pStyle w:val="NoSpacing"/>
      </w:pPr>
      <w:r w:rsidRPr="00A802B0">
        <w:t>At the F1-scores, every model scores near each other, with Random Forest having the highest of 84.62%, Logistic Regression having 83.33% and SVM having 80.00%.</w:t>
      </w:r>
    </w:p>
    <w:p w14:paraId="6EC23204" w14:textId="77777777" w:rsidR="00A802B0" w:rsidRPr="00A802B0" w:rsidRDefault="00A802B0" w:rsidP="00A802B0">
      <w:pPr>
        <w:pStyle w:val="NoSpacing"/>
      </w:pPr>
    </w:p>
    <w:p w14:paraId="2B05ADC7" w14:textId="77777777" w:rsidR="00A802B0" w:rsidRPr="00A802B0" w:rsidRDefault="00A802B0" w:rsidP="00A802B0">
      <w:pPr>
        <w:pStyle w:val="NoSpacing"/>
      </w:pPr>
      <w:r w:rsidRPr="00A802B0">
        <w:t>The ROC and AUC data rise quickly, although having a small curve near the top of the Y-axis. Still very good performance.</w:t>
      </w:r>
    </w:p>
    <w:p w14:paraId="13E87B8B" w14:textId="77777777" w:rsidR="00A802B0" w:rsidRPr="00A802B0" w:rsidRDefault="00A802B0" w:rsidP="00A802B0">
      <w:pPr>
        <w:pStyle w:val="NoSpacing"/>
      </w:pPr>
      <w:r w:rsidRPr="00A802B0">
        <w:t>All models score high on the AUC, all passing the 98%. Meaning that all models have a great distinction between TNBC and non TNBC.</w:t>
      </w:r>
    </w:p>
    <w:p w14:paraId="58D84B93" w14:textId="77777777" w:rsidR="00A802B0" w:rsidRPr="00A802B0" w:rsidRDefault="00A802B0" w:rsidP="00A802B0">
      <w:pPr>
        <w:pStyle w:val="NoSpacing"/>
      </w:pPr>
    </w:p>
    <w:p w14:paraId="7CD83C90" w14:textId="77777777" w:rsidR="00A802B0" w:rsidRPr="00A802B0" w:rsidRDefault="00A802B0" w:rsidP="00A802B0">
      <w:pPr>
        <w:pStyle w:val="NoSpacing"/>
      </w:pPr>
      <w:r w:rsidRPr="00A802B0">
        <w:t>The cross validation shows that all models score aroundd 95%, having a good representation of a practical outcome.</w:t>
      </w:r>
    </w:p>
    <w:p w14:paraId="0E984B50" w14:textId="77777777" w:rsidR="00A802B0" w:rsidRPr="00A802B0" w:rsidRDefault="00A802B0" w:rsidP="00A802B0">
      <w:pPr>
        <w:pStyle w:val="NoSpacing"/>
      </w:pPr>
      <w:r w:rsidRPr="00A802B0">
        <w:t>Random Forest having 94.63%, SVM having 94.97% and Logistic Regression having the highest with 95.31%</w:t>
      </w:r>
    </w:p>
    <w:p w14:paraId="038DFE3A" w14:textId="77777777" w:rsidR="00A802B0" w:rsidRPr="00A802B0" w:rsidRDefault="00A802B0" w:rsidP="00A802B0">
      <w:pPr>
        <w:pStyle w:val="NoSpacing"/>
      </w:pPr>
    </w:p>
    <w:p w14:paraId="795EB974" w14:textId="77777777" w:rsidR="00A802B0" w:rsidRPr="00A802B0" w:rsidRDefault="00A802B0" w:rsidP="00A802B0">
      <w:pPr>
        <w:pStyle w:val="NoSpacing"/>
      </w:pPr>
      <w:r w:rsidRPr="00A802B0">
        <w:t>In conclusion, the LASSO feature selection method has some decent balanced outcome to all models, but Random Forest and Logistic Regression show the most promising results out of the 3 models.</w:t>
      </w:r>
    </w:p>
    <w:p w14:paraId="41FD94CC" w14:textId="77777777" w:rsidR="00A802B0" w:rsidRPr="00A802B0" w:rsidRDefault="00A802B0" w:rsidP="00A802B0">
      <w:pPr>
        <w:pStyle w:val="NoSpacing"/>
      </w:pPr>
    </w:p>
    <w:p w14:paraId="3842211D" w14:textId="77777777" w:rsidR="00A802B0" w:rsidRPr="00A802B0" w:rsidRDefault="00A802B0" w:rsidP="00A802B0">
      <w:pPr>
        <w:pStyle w:val="NoSpacing"/>
      </w:pPr>
    </w:p>
    <w:p w14:paraId="5BFD288E" w14:textId="77777777" w:rsidR="00A802B0" w:rsidRPr="00A802B0" w:rsidRDefault="00A802B0" w:rsidP="00A802B0">
      <w:pPr>
        <w:pStyle w:val="NoSpacing"/>
      </w:pPr>
      <w:r w:rsidRPr="00A802B0">
        <w:t># Closing statement</w:t>
      </w:r>
    </w:p>
    <w:p w14:paraId="1A09B351" w14:textId="77777777" w:rsidR="00A802B0" w:rsidRPr="00A802B0" w:rsidRDefault="00A802B0" w:rsidP="00A802B0">
      <w:pPr>
        <w:pStyle w:val="NoSpacing"/>
      </w:pPr>
      <w:r w:rsidRPr="00A802B0">
        <w:t>It seems that most feature selection methods have certain aspects that positively affects one model and negatively impacts another.Great examples are Automated and BORUTA.</w:t>
      </w:r>
    </w:p>
    <w:p w14:paraId="0130FB34" w14:textId="77777777" w:rsidR="00A802B0" w:rsidRPr="00A802B0" w:rsidRDefault="00A802B0" w:rsidP="00A802B0">
      <w:pPr>
        <w:pStyle w:val="NoSpacing"/>
      </w:pPr>
      <w:r w:rsidRPr="00A802B0">
        <w:t>As such, most feature sets have a single model out performing the others. Like Literature with SVM, Automation with LR and BORUTA with RF.</w:t>
      </w:r>
    </w:p>
    <w:p w14:paraId="4F21A606" w14:textId="77777777" w:rsidR="00A802B0" w:rsidRPr="00A802B0" w:rsidRDefault="00A802B0" w:rsidP="00A802B0">
      <w:pPr>
        <w:pStyle w:val="NoSpacing"/>
      </w:pPr>
      <w:r w:rsidRPr="00A802B0">
        <w:t>However there were 2 feature set where 2 or all 3 models seem to perform almost equally to the feature set.</w:t>
      </w:r>
    </w:p>
    <w:p w14:paraId="58EB0D7F" w14:textId="77777777" w:rsidR="00A802B0" w:rsidRPr="00A802B0" w:rsidRDefault="00A802B0" w:rsidP="00A802B0">
      <w:pPr>
        <w:pStyle w:val="NoSpacing"/>
      </w:pPr>
      <w:r w:rsidRPr="00A802B0">
        <w:t>Like LASSO with RF and LR, but the Statistical feature set seemed to work well with all 3 the models looking at the statistics.</w:t>
      </w:r>
    </w:p>
    <w:p w14:paraId="5F45CFDE" w14:textId="4C7193DB" w:rsidR="00425FA3" w:rsidRPr="00A802B0" w:rsidRDefault="00A802B0" w:rsidP="00A802B0">
      <w:pPr>
        <w:pStyle w:val="NoSpacing"/>
      </w:pPr>
      <w:r w:rsidRPr="00A802B0">
        <w:t>In the end, the one with the best overall metrics was LASSO.</w:t>
      </w:r>
    </w:p>
    <w:p w14:paraId="27FB78D5" w14:textId="648E1453" w:rsidR="002C6158" w:rsidRPr="00A802B0" w:rsidRDefault="002C6158" w:rsidP="000102B7">
      <w:pPr>
        <w:rPr>
          <w:b/>
          <w:bCs/>
        </w:rPr>
      </w:pPr>
    </w:p>
    <w:p w14:paraId="65127C1D" w14:textId="77777777" w:rsidR="002C6158" w:rsidRPr="00A802B0" w:rsidRDefault="002C6158" w:rsidP="000102B7"/>
    <w:p w14:paraId="03CA0F8F" w14:textId="77777777" w:rsidR="002C6158" w:rsidRPr="00A802B0" w:rsidRDefault="002C6158" w:rsidP="000102B7"/>
    <w:p w14:paraId="5E5014B5" w14:textId="1DE843B6" w:rsidR="002C6158" w:rsidRPr="00AB0D13" w:rsidRDefault="00425FA3" w:rsidP="000102B7">
      <w:pPr>
        <w:rPr>
          <w:b/>
          <w:bCs/>
          <w:sz w:val="22"/>
          <w:szCs w:val="22"/>
        </w:rPr>
      </w:pPr>
      <w:r>
        <w:rPr>
          <w:b/>
          <w:bCs/>
          <w:sz w:val="22"/>
          <w:szCs w:val="22"/>
        </w:rPr>
        <w:t>6</w:t>
      </w:r>
      <w:r w:rsidR="002C6158" w:rsidRPr="00AB0D13">
        <w:rPr>
          <w:b/>
          <w:bCs/>
          <w:sz w:val="22"/>
          <w:szCs w:val="22"/>
        </w:rPr>
        <w:t xml:space="preserve"> Conclusion</w:t>
      </w:r>
      <w:r w:rsidR="00922FBA" w:rsidRPr="00AB0D13">
        <w:rPr>
          <w:b/>
          <w:bCs/>
          <w:sz w:val="22"/>
          <w:szCs w:val="22"/>
        </w:rPr>
        <w:t>s</w:t>
      </w:r>
    </w:p>
    <w:p w14:paraId="31C15E34" w14:textId="6C928CF1" w:rsidR="000102B7" w:rsidRPr="00E62F58" w:rsidRDefault="00ED0A13">
      <w:r w:rsidRPr="00E62F58">
        <w:t xml:space="preserve">In conclusion, </w:t>
      </w:r>
      <w:r w:rsidR="00E62F58" w:rsidRPr="00E62F58">
        <w:t>the model d</w:t>
      </w:r>
      <w:r w:rsidR="00E62F58">
        <w:t xml:space="preserve">eveloped using RNA sequencing data demonstrates &lt;xyz&gt;. </w:t>
      </w:r>
    </w:p>
    <w:p w14:paraId="5D9BB4F3" w14:textId="77777777" w:rsidR="002C6158" w:rsidRPr="00E62F58" w:rsidRDefault="002C6158"/>
    <w:p w14:paraId="72D59DA3" w14:textId="5BC5AE1E" w:rsidR="00922FBA" w:rsidRPr="008608F5" w:rsidRDefault="00425FA3">
      <w:pPr>
        <w:rPr>
          <w:b/>
          <w:bCs/>
          <w:sz w:val="22"/>
          <w:szCs w:val="22"/>
        </w:rPr>
      </w:pPr>
      <w:r>
        <w:rPr>
          <w:b/>
          <w:bCs/>
          <w:sz w:val="22"/>
          <w:szCs w:val="22"/>
        </w:rPr>
        <w:t>6</w:t>
      </w:r>
      <w:r w:rsidR="00922FBA" w:rsidRPr="008608F5">
        <w:rPr>
          <w:b/>
          <w:bCs/>
          <w:sz w:val="22"/>
          <w:szCs w:val="22"/>
        </w:rPr>
        <w:t>.1 Innovations</w:t>
      </w:r>
    </w:p>
    <w:p w14:paraId="389B92F9" w14:textId="0ADD6BC3" w:rsidR="00922FBA" w:rsidRPr="00922FBA" w:rsidRDefault="00922FBA">
      <w:r w:rsidRPr="00922FBA">
        <w:t xml:space="preserve">Oftewel, hier komt ‘what </w:t>
      </w:r>
      <w:r>
        <w:t>c</w:t>
      </w:r>
      <w:r w:rsidRPr="00922FBA">
        <w:t>an be researched next’</w:t>
      </w:r>
    </w:p>
    <w:p w14:paraId="0B5CF505" w14:textId="77777777" w:rsidR="002C6158" w:rsidRPr="00922FBA" w:rsidRDefault="002C6158"/>
    <w:p w14:paraId="7541AA37" w14:textId="77777777" w:rsidR="009F619F" w:rsidRPr="00922FBA" w:rsidRDefault="009F619F"/>
    <w:p w14:paraId="41D55562" w14:textId="77777777" w:rsidR="003D79F9" w:rsidRPr="00922FBA" w:rsidRDefault="003D79F9" w:rsidP="003D79F9"/>
    <w:p w14:paraId="651DF921" w14:textId="77777777" w:rsidR="00DD2568" w:rsidRPr="00922FBA" w:rsidRDefault="00DD2568" w:rsidP="003D79F9"/>
    <w:p w14:paraId="7D7818CF" w14:textId="230A54A4" w:rsidR="0028059E" w:rsidRPr="00934A3C" w:rsidRDefault="00D95AC0">
      <w:pPr>
        <w:keepNext w:val="0"/>
        <w:keepLines w:val="0"/>
        <w:spacing w:after="160" w:line="259" w:lineRule="auto"/>
        <w:jc w:val="left"/>
        <w:outlineLvl w:val="9"/>
      </w:pPr>
      <w:r w:rsidRPr="00934A3C">
        <w:t>Page break after this</w:t>
      </w:r>
    </w:p>
    <w:p w14:paraId="5288D625" w14:textId="77777777" w:rsidR="0028059E" w:rsidRPr="00934A3C" w:rsidRDefault="0028059E">
      <w:pPr>
        <w:keepNext w:val="0"/>
        <w:keepLines w:val="0"/>
        <w:spacing w:after="160" w:line="259" w:lineRule="auto"/>
        <w:jc w:val="left"/>
        <w:outlineLvl w:val="9"/>
      </w:pPr>
      <w:r w:rsidRPr="00934A3C">
        <w:br w:type="page"/>
      </w:r>
    </w:p>
    <w:p w14:paraId="2333F6D3" w14:textId="01602DED" w:rsidR="00797B31" w:rsidRPr="00934A3C" w:rsidRDefault="00797B31" w:rsidP="00797B31">
      <w:pPr>
        <w:pStyle w:val="Heading1"/>
      </w:pPr>
      <w:r w:rsidRPr="00934A3C">
        <w:lastRenderedPageBreak/>
        <w:t>References</w:t>
      </w:r>
    </w:p>
    <w:p w14:paraId="5CEC4718" w14:textId="77777777" w:rsidR="00797B31" w:rsidRPr="00934A3C" w:rsidRDefault="00797B31"/>
    <w:p w14:paraId="3D1F2D73" w14:textId="77777777" w:rsidR="00D33CDE" w:rsidRPr="00D33CDE" w:rsidRDefault="00797B31" w:rsidP="00D33CDE">
      <w:pPr>
        <w:pStyle w:val="EndNoteBibliography"/>
        <w:ind w:left="720" w:hanging="720"/>
      </w:pPr>
      <w:r>
        <w:rPr>
          <w:lang w:val="nl-NL"/>
        </w:rPr>
        <w:fldChar w:fldCharType="begin"/>
      </w:r>
      <w:r w:rsidRPr="00BF625F">
        <w:instrText xml:space="preserve"> ADDIN EN.REFLIST </w:instrText>
      </w:r>
      <w:r>
        <w:rPr>
          <w:lang w:val="nl-NL"/>
        </w:rPr>
        <w:fldChar w:fldCharType="separate"/>
      </w:r>
      <w:r w:rsidR="00D33CDE" w:rsidRPr="00D33CDE">
        <w:t>[1]</w:t>
      </w:r>
      <w:r w:rsidR="00D33CDE" w:rsidRPr="00D33CDE">
        <w:tab/>
        <w:t>M. Lupi</w:t>
      </w:r>
      <w:r w:rsidR="00D33CDE" w:rsidRPr="00D33CDE">
        <w:rPr>
          <w:i/>
        </w:rPr>
        <w:t xml:space="preserve"> et al.</w:t>
      </w:r>
      <w:r w:rsidR="00D33CDE" w:rsidRPr="00D33CDE">
        <w:t xml:space="preserve">, "TBC1 domain-containing proteins are frequently involved in triple-negative breast cancers in connection with the induction of a glycolytic phenotype," </w:t>
      </w:r>
      <w:r w:rsidR="00D33CDE" w:rsidRPr="00D33CDE">
        <w:rPr>
          <w:i/>
        </w:rPr>
        <w:t xml:space="preserve">Cell Death &amp; Disease, </w:t>
      </w:r>
      <w:r w:rsidR="00D33CDE" w:rsidRPr="00D33CDE">
        <w:t>vol. 15, no. 9, p. 647, 2024/09/04 2024, doi: 10.1038/s41419-024-07037-2.</w:t>
      </w:r>
    </w:p>
    <w:p w14:paraId="01818DF6" w14:textId="77777777" w:rsidR="00D33CDE" w:rsidRPr="00D33CDE" w:rsidRDefault="00D33CDE" w:rsidP="00D33CDE">
      <w:pPr>
        <w:pStyle w:val="EndNoteBibliography"/>
        <w:ind w:left="720" w:hanging="720"/>
      </w:pPr>
      <w:r w:rsidRPr="00D33CDE">
        <w:t>[2]</w:t>
      </w:r>
      <w:r w:rsidRPr="00D33CDE">
        <w:tab/>
        <w:t>X. Hu</w:t>
      </w:r>
      <w:r w:rsidRPr="00D33CDE">
        <w:rPr>
          <w:i/>
        </w:rPr>
        <w:t xml:space="preserve"> et al.</w:t>
      </w:r>
      <w:r w:rsidRPr="00D33CDE">
        <w:t xml:space="preserve">, "Naphthoquinone-derived ZSW-4B induces apoptosis in triple-negative breast cancer via AMPK signalling activation," </w:t>
      </w:r>
      <w:r w:rsidRPr="00D33CDE">
        <w:rPr>
          <w:i/>
        </w:rPr>
        <w:t xml:space="preserve">Scientific Reports, </w:t>
      </w:r>
      <w:r w:rsidRPr="00D33CDE">
        <w:t>vol. 14, no. 1, p. 28559, 2024/11/19 2024, doi: 10.1038/s41598-024-79592-9.</w:t>
      </w:r>
    </w:p>
    <w:p w14:paraId="1D13EA58" w14:textId="77777777" w:rsidR="00D33CDE" w:rsidRPr="00D33CDE" w:rsidRDefault="00D33CDE" w:rsidP="00D33CDE">
      <w:pPr>
        <w:pStyle w:val="EndNoteBibliography"/>
        <w:ind w:left="720" w:hanging="720"/>
      </w:pPr>
      <w:r w:rsidRPr="00D33CDE">
        <w:t>[3]</w:t>
      </w:r>
      <w:r w:rsidRPr="00D33CDE">
        <w:tab/>
        <w:t>G. Wang</w:t>
      </w:r>
      <w:r w:rsidRPr="00D33CDE">
        <w:rPr>
          <w:i/>
        </w:rPr>
        <w:t xml:space="preserve"> et al.</w:t>
      </w:r>
      <w:r w:rsidRPr="00D33CDE">
        <w:t xml:space="preserve">, "Integrating multi-omics data reveals the antitumor role and clinical benefits of gamma-delta T cells in triple-negative breast cancer," </w:t>
      </w:r>
      <w:r w:rsidRPr="00D33CDE">
        <w:rPr>
          <w:i/>
        </w:rPr>
        <w:t xml:space="preserve">BMC Cancer, </w:t>
      </w:r>
      <w:r w:rsidRPr="00D33CDE">
        <w:t>vol. 25, no. 1, p. 623, 2025/04/07 2025, doi: 10.1186/s12885-025-14029-8.</w:t>
      </w:r>
    </w:p>
    <w:p w14:paraId="3E075B11" w14:textId="77777777" w:rsidR="00D33CDE" w:rsidRPr="00D33CDE" w:rsidRDefault="00D33CDE" w:rsidP="00D33CDE">
      <w:pPr>
        <w:pStyle w:val="EndNoteBibliography"/>
        <w:ind w:left="720" w:hanging="720"/>
      </w:pPr>
      <w:r w:rsidRPr="00D33CDE">
        <w:t>[4]</w:t>
      </w:r>
      <w:r w:rsidRPr="00D33CDE">
        <w:tab/>
        <w:t>H. Sung</w:t>
      </w:r>
      <w:r w:rsidRPr="00D33CDE">
        <w:rPr>
          <w:i/>
        </w:rPr>
        <w:t xml:space="preserve"> et al.</w:t>
      </w:r>
      <w:r w:rsidRPr="00D33CDE">
        <w:t xml:space="preserve">, "Global Cancer Statistics 2020: GLOBOCAN Estimates of Incidence and Mortality Worldwide for 36 Cancers in 185 Countries," (in eng), </w:t>
      </w:r>
      <w:r w:rsidRPr="00D33CDE">
        <w:rPr>
          <w:i/>
        </w:rPr>
        <w:t xml:space="preserve">CA Cancer J Clin, </w:t>
      </w:r>
      <w:r w:rsidRPr="00D33CDE">
        <w:t>vol. 71, no. 3, pp. 209-249, May 2021, doi: 10.3322/caac.21660.</w:t>
      </w:r>
    </w:p>
    <w:p w14:paraId="63238068" w14:textId="77777777" w:rsidR="00D33CDE" w:rsidRPr="00D33CDE" w:rsidRDefault="00D33CDE" w:rsidP="00D33CDE">
      <w:pPr>
        <w:pStyle w:val="EndNoteBibliography"/>
        <w:ind w:left="720" w:hanging="720"/>
      </w:pPr>
      <w:r w:rsidRPr="00D33CDE">
        <w:t>[5]</w:t>
      </w:r>
      <w:r w:rsidRPr="00D33CDE">
        <w:tab/>
        <w:t>R. J. Pinto</w:t>
      </w:r>
      <w:r w:rsidRPr="00D33CDE">
        <w:rPr>
          <w:i/>
        </w:rPr>
        <w:t xml:space="preserve"> et al.</w:t>
      </w:r>
      <w:r w:rsidRPr="00D33CDE">
        <w:t xml:space="preserve">, "Coding and regulatory somatic profiling of triple-negative breast cancer in Sub-Saharan African patients," </w:t>
      </w:r>
      <w:r w:rsidRPr="00D33CDE">
        <w:rPr>
          <w:i/>
        </w:rPr>
        <w:t xml:space="preserve">Scientific Reports, </w:t>
      </w:r>
      <w:r w:rsidRPr="00D33CDE">
        <w:t>vol. 15, no. 1, p. 10325, 2025/03/25 2025, doi: 10.1038/s41598-025-94707-6.</w:t>
      </w:r>
    </w:p>
    <w:p w14:paraId="52A793A2" w14:textId="77777777" w:rsidR="00D33CDE" w:rsidRPr="00D33CDE" w:rsidRDefault="00D33CDE" w:rsidP="00D33CDE">
      <w:pPr>
        <w:pStyle w:val="EndNoteBibliography"/>
        <w:ind w:left="720" w:hanging="720"/>
      </w:pPr>
      <w:r w:rsidRPr="00D33CDE">
        <w:t>[6]</w:t>
      </w:r>
      <w:r w:rsidRPr="00D33CDE">
        <w:tab/>
        <w:t>M. Aine</w:t>
      </w:r>
      <w:r w:rsidRPr="00D33CDE">
        <w:rPr>
          <w:i/>
        </w:rPr>
        <w:t xml:space="preserve"> et al.</w:t>
      </w:r>
      <w:r w:rsidRPr="00D33CDE">
        <w:t xml:space="preserve">, "The DNA methylation landscape of primary triple-negative breast cancer," </w:t>
      </w:r>
      <w:r w:rsidRPr="00D33CDE">
        <w:rPr>
          <w:i/>
        </w:rPr>
        <w:t xml:space="preserve">Nature Communications, </w:t>
      </w:r>
      <w:r w:rsidRPr="00D33CDE">
        <w:t>vol. 16, no. 1, p. 3041, 2025/03/28 2025, doi: 10.1038/s41467-025-58158-x.</w:t>
      </w:r>
    </w:p>
    <w:p w14:paraId="7003CE54" w14:textId="77777777" w:rsidR="00D33CDE" w:rsidRPr="00D33CDE" w:rsidRDefault="00D33CDE" w:rsidP="00D33CDE">
      <w:pPr>
        <w:pStyle w:val="EndNoteBibliography"/>
        <w:ind w:left="720" w:hanging="720"/>
      </w:pPr>
      <w:r w:rsidRPr="00D33CDE">
        <w:t>[7]</w:t>
      </w:r>
      <w:r w:rsidRPr="00D33CDE">
        <w:tab/>
        <w:t>G. H. Tamarindo</w:t>
      </w:r>
      <w:r w:rsidRPr="00D33CDE">
        <w:rPr>
          <w:i/>
        </w:rPr>
        <w:t xml:space="preserve"> et al.</w:t>
      </w:r>
      <w:r w:rsidRPr="00D33CDE">
        <w:t xml:space="preserve">, "Distinct proteomic profiles of plasma-derived extracellular vesicles in healthy, benign, and triple-negative breast cancer: candidate biomarkers for liquid biopsy," </w:t>
      </w:r>
      <w:r w:rsidRPr="00D33CDE">
        <w:rPr>
          <w:i/>
        </w:rPr>
        <w:t xml:space="preserve">Scientific Reports, </w:t>
      </w:r>
      <w:r w:rsidRPr="00D33CDE">
        <w:t>vol. 15, no. 1, p. 12122, 2025/04/09 2025, doi: 10.1038/s41598-025-95232-2.</w:t>
      </w:r>
    </w:p>
    <w:p w14:paraId="2AEE94E1" w14:textId="77777777" w:rsidR="00D33CDE" w:rsidRPr="00D33CDE" w:rsidRDefault="00D33CDE" w:rsidP="00D33CDE">
      <w:pPr>
        <w:pStyle w:val="EndNoteBibliography"/>
        <w:ind w:left="720" w:hanging="720"/>
      </w:pPr>
      <w:r w:rsidRPr="00D33CDE">
        <w:t>[8]</w:t>
      </w:r>
      <w:r w:rsidRPr="00D33CDE">
        <w:tab/>
        <w:t>Z. Chen</w:t>
      </w:r>
      <w:r w:rsidRPr="00D33CDE">
        <w:rPr>
          <w:i/>
        </w:rPr>
        <w:t xml:space="preserve"> et al.</w:t>
      </w:r>
      <w:r w:rsidRPr="00D33CDE">
        <w:t xml:space="preserve">, "Classifications of triple-negative breast cancer: insights and current therapeutic approaches," </w:t>
      </w:r>
      <w:r w:rsidRPr="00D33CDE">
        <w:rPr>
          <w:i/>
        </w:rPr>
        <w:t xml:space="preserve">Cell &amp; Bioscience, </w:t>
      </w:r>
      <w:r w:rsidRPr="00D33CDE">
        <w:t>vol. 15, no. 1, p. 13, 2025/02/01 2025, doi: 10.1186/s13578-025-01359-0.</w:t>
      </w:r>
    </w:p>
    <w:p w14:paraId="05A0900D" w14:textId="77777777" w:rsidR="00D33CDE" w:rsidRPr="00D33CDE" w:rsidRDefault="00D33CDE" w:rsidP="00D33CDE">
      <w:pPr>
        <w:pStyle w:val="EndNoteBibliography"/>
        <w:ind w:left="720" w:hanging="720"/>
      </w:pPr>
      <w:r w:rsidRPr="00D33CDE">
        <w:t>[9]</w:t>
      </w:r>
      <w:r w:rsidRPr="00D33CDE">
        <w:tab/>
        <w:t>R. S. Bouzid</w:t>
      </w:r>
      <w:r w:rsidRPr="00D33CDE">
        <w:rPr>
          <w:i/>
        </w:rPr>
        <w:t xml:space="preserve"> et al.</w:t>
      </w:r>
      <w:r w:rsidRPr="00D33CDE">
        <w:t xml:space="preserve">, "Molecular subtyping and target identification in triple negative breast cancer through immunohistochemistry biomarkers," </w:t>
      </w:r>
      <w:r w:rsidRPr="00D33CDE">
        <w:rPr>
          <w:i/>
        </w:rPr>
        <w:t xml:space="preserve">BMC Cancer, </w:t>
      </w:r>
      <w:r w:rsidRPr="00D33CDE">
        <w:t>vol. 25, no. 1, pp. 1-16, 2025/03/13 2025, doi: 10.1186/s12885-025-13832-7.</w:t>
      </w:r>
    </w:p>
    <w:p w14:paraId="17552AC8" w14:textId="77777777" w:rsidR="00D33CDE" w:rsidRPr="00D33CDE" w:rsidRDefault="00D33CDE" w:rsidP="00D33CDE">
      <w:pPr>
        <w:pStyle w:val="EndNoteBibliography"/>
        <w:ind w:left="720" w:hanging="720"/>
      </w:pPr>
      <w:r w:rsidRPr="00D33CDE">
        <w:t>[10]</w:t>
      </w:r>
      <w:r w:rsidRPr="00D33CDE">
        <w:tab/>
        <w:t xml:space="preserve">M. Matossian, N. Chen, and R. Nanda, "Exploiting Therapeutic Vulnerabilities in Triple-Negative Breast Cancer: Successes, Challenges, and Opportunities," </w:t>
      </w:r>
      <w:r w:rsidRPr="00D33CDE">
        <w:rPr>
          <w:i/>
        </w:rPr>
        <w:t xml:space="preserve">Current Breast Cancer Reports, </w:t>
      </w:r>
      <w:r w:rsidRPr="00D33CDE">
        <w:t>vol. 15, no. 3, pp. 266-278, 2023/09/01 2023, doi: 10.1007/s12609-023-00492-4.</w:t>
      </w:r>
    </w:p>
    <w:p w14:paraId="0F06083D" w14:textId="77777777" w:rsidR="00D33CDE" w:rsidRPr="00D33CDE" w:rsidRDefault="00D33CDE" w:rsidP="00D33CDE">
      <w:pPr>
        <w:pStyle w:val="EndNoteBibliography"/>
        <w:ind w:left="720" w:hanging="720"/>
      </w:pPr>
      <w:r w:rsidRPr="00D33CDE">
        <w:t>[11]</w:t>
      </w:r>
      <w:r w:rsidRPr="00D33CDE">
        <w:tab/>
        <w:t>S. Roostee</w:t>
      </w:r>
      <w:r w:rsidRPr="00D33CDE">
        <w:rPr>
          <w:i/>
        </w:rPr>
        <w:t xml:space="preserve"> et al.</w:t>
      </w:r>
      <w:r w:rsidRPr="00D33CDE">
        <w:t xml:space="preserve">, "Tumour immune characterisation of primary triple-negative breast cancer using automated image quantification of immunohistochemistry-stained immune cells," </w:t>
      </w:r>
      <w:r w:rsidRPr="00D33CDE">
        <w:rPr>
          <w:i/>
        </w:rPr>
        <w:t xml:space="preserve">Scientific Reports, </w:t>
      </w:r>
      <w:r w:rsidRPr="00D33CDE">
        <w:t>vol. 14, no. 1, p. 21417, 2024/09/13 2024, doi: 10.1038/s41598-024-72306-1.</w:t>
      </w:r>
    </w:p>
    <w:p w14:paraId="7AB0B92A" w14:textId="77777777" w:rsidR="00D33CDE" w:rsidRPr="00D33CDE" w:rsidRDefault="00D33CDE" w:rsidP="00D33CDE">
      <w:pPr>
        <w:pStyle w:val="EndNoteBibliography"/>
        <w:ind w:left="720" w:hanging="720"/>
      </w:pPr>
      <w:r w:rsidRPr="00D33CDE">
        <w:t>[12]</w:t>
      </w:r>
      <w:r w:rsidRPr="00D33CDE">
        <w:tab/>
        <w:t>J. C. Martin</w:t>
      </w:r>
      <w:r w:rsidRPr="00D33CDE">
        <w:rPr>
          <w:i/>
        </w:rPr>
        <w:t xml:space="preserve"> et al.</w:t>
      </w:r>
      <w:r w:rsidRPr="00D33CDE">
        <w:t xml:space="preserve">, "Aryl hydrocarbon receptor suppresses STING-mediated type I IFN expression in triple-negative breast cancer," </w:t>
      </w:r>
      <w:r w:rsidRPr="00D33CDE">
        <w:rPr>
          <w:i/>
        </w:rPr>
        <w:t xml:space="preserve">Scientific Reports, </w:t>
      </w:r>
      <w:r w:rsidRPr="00D33CDE">
        <w:t>vol. 14, no. 1, p. 5731, 2024/03/08 2024, doi: 10.1038/s41598-024-54732-3.</w:t>
      </w:r>
    </w:p>
    <w:p w14:paraId="0C79F178" w14:textId="77777777" w:rsidR="00D33CDE" w:rsidRPr="00D33CDE" w:rsidRDefault="00D33CDE" w:rsidP="00D33CDE">
      <w:pPr>
        <w:pStyle w:val="EndNoteBibliography"/>
        <w:ind w:left="720" w:hanging="720"/>
      </w:pPr>
      <w:r w:rsidRPr="00D33CDE">
        <w:t>[13]</w:t>
      </w:r>
      <w:r w:rsidRPr="00D33CDE">
        <w:tab/>
        <w:t>Q. Xue</w:t>
      </w:r>
      <w:r w:rsidRPr="00D33CDE">
        <w:rPr>
          <w:i/>
        </w:rPr>
        <w:t xml:space="preserve"> et al.</w:t>
      </w:r>
      <w:r w:rsidRPr="00D33CDE">
        <w:t xml:space="preserve">, "LRPPRC confers enhanced oxidative phosphorylation metabolism in triple-negative breast cancer and represents a therapeutic target," </w:t>
      </w:r>
      <w:r w:rsidRPr="00D33CDE">
        <w:rPr>
          <w:i/>
        </w:rPr>
        <w:t xml:space="preserve">Journal of Translational Medicine, </w:t>
      </w:r>
      <w:r w:rsidRPr="00D33CDE">
        <w:t>vol. 23, no. 1, pp. 1-15, 2025/03/25 2025, doi: 10.1186/s12967-024-05946-6.</w:t>
      </w:r>
    </w:p>
    <w:p w14:paraId="18EE4DBD" w14:textId="77777777" w:rsidR="00D33CDE" w:rsidRPr="00D33CDE" w:rsidRDefault="00D33CDE" w:rsidP="00D33CDE">
      <w:pPr>
        <w:pStyle w:val="EndNoteBibliography"/>
        <w:ind w:left="720" w:hanging="720"/>
      </w:pPr>
      <w:r w:rsidRPr="00D33CDE">
        <w:t>[14]</w:t>
      </w:r>
      <w:r w:rsidRPr="00D33CDE">
        <w:tab/>
        <w:t>N. A. M. Bakker</w:t>
      </w:r>
      <w:r w:rsidRPr="00D33CDE">
        <w:rPr>
          <w:i/>
        </w:rPr>
        <w:t xml:space="preserve"> et al.</w:t>
      </w:r>
      <w:r w:rsidRPr="00D33CDE">
        <w:t xml:space="preserve">, "Triple-negative breast cancer modifies the systemic immune landscape and alters neutrophil functionality," </w:t>
      </w:r>
      <w:r w:rsidRPr="00D33CDE">
        <w:rPr>
          <w:i/>
        </w:rPr>
        <w:t xml:space="preserve">npj Breast Cancer, </w:t>
      </w:r>
      <w:r w:rsidRPr="00D33CDE">
        <w:t>vol. 11, no. 1, p. 5, 2025/01/23 2025, doi: 10.1038/s41523-025-00721-2.</w:t>
      </w:r>
    </w:p>
    <w:p w14:paraId="748888E8" w14:textId="77777777" w:rsidR="00D33CDE" w:rsidRPr="00D33CDE" w:rsidRDefault="00D33CDE" w:rsidP="00D33CDE">
      <w:pPr>
        <w:pStyle w:val="EndNoteBibliography"/>
        <w:ind w:left="720" w:hanging="720"/>
      </w:pPr>
      <w:r w:rsidRPr="00D33CDE">
        <w:t>[15]</w:t>
      </w:r>
      <w:r w:rsidRPr="00D33CDE">
        <w:tab/>
        <w:t xml:space="preserve">Y.-C. Chien, J.-Y. Wu, L.-C. Liu, and Y.-L. Yu, "Capsanthin inhibits migration and reduces N-linked glycosylation of PD-L1 via the EZH2-PD-L1 axis in triple-negative breast cancer brain metastasis," </w:t>
      </w:r>
      <w:r w:rsidRPr="00D33CDE">
        <w:rPr>
          <w:i/>
        </w:rPr>
        <w:t xml:space="preserve">Cell Death Discovery, </w:t>
      </w:r>
      <w:r w:rsidRPr="00D33CDE">
        <w:t>vol. 11, no. 1, p. 85, 2025/03/04 2025, doi: 10.1038/s41420-025-02368-1.</w:t>
      </w:r>
    </w:p>
    <w:p w14:paraId="3CBE55CB" w14:textId="77777777" w:rsidR="00D33CDE" w:rsidRPr="00D33CDE" w:rsidRDefault="00D33CDE" w:rsidP="00D33CDE">
      <w:pPr>
        <w:pStyle w:val="EndNoteBibliography"/>
        <w:ind w:left="720" w:hanging="720"/>
      </w:pPr>
      <w:r w:rsidRPr="00D33CDE">
        <w:t>[16]</w:t>
      </w:r>
      <w:r w:rsidRPr="00D33CDE">
        <w:tab/>
        <w:t>W. Ren</w:t>
      </w:r>
      <w:r w:rsidRPr="00D33CDE">
        <w:rPr>
          <w:i/>
        </w:rPr>
        <w:t xml:space="preserve"> et al.</w:t>
      </w:r>
      <w:r w:rsidRPr="00D33CDE">
        <w:t xml:space="preserve">, "Comprehensive analysis of metabolism-related gene biomarkers reveals their impact on the diagnosis and prognosis of triple-negative breast cancer," </w:t>
      </w:r>
      <w:r w:rsidRPr="00D33CDE">
        <w:rPr>
          <w:i/>
        </w:rPr>
        <w:t xml:space="preserve">BMC Cancer, </w:t>
      </w:r>
      <w:r w:rsidRPr="00D33CDE">
        <w:t>vol. 25, no. 1, p. 668, 2025/04/11 2025, doi: 10.1186/s12885-025-14053-8.</w:t>
      </w:r>
    </w:p>
    <w:p w14:paraId="21F9E810" w14:textId="77777777" w:rsidR="00D33CDE" w:rsidRPr="00D33CDE" w:rsidRDefault="00D33CDE" w:rsidP="00D33CDE">
      <w:pPr>
        <w:pStyle w:val="EndNoteBibliography"/>
        <w:ind w:left="720" w:hanging="720"/>
      </w:pPr>
      <w:r w:rsidRPr="00D33CDE">
        <w:t>[17]</w:t>
      </w:r>
      <w:r w:rsidRPr="00D33CDE">
        <w:tab/>
        <w:t>Y. Chen</w:t>
      </w:r>
      <w:r w:rsidRPr="00D33CDE">
        <w:rPr>
          <w:i/>
        </w:rPr>
        <w:t xml:space="preserve"> et al.</w:t>
      </w:r>
      <w:r w:rsidRPr="00D33CDE">
        <w:t xml:space="preserve">, "Intratumoral microbiota-aided fusion radiomics model for predicting tumor response to neoadjuvant chemoimmunotherapy in triple-negative breast cancer," </w:t>
      </w:r>
      <w:r w:rsidRPr="00D33CDE">
        <w:rPr>
          <w:i/>
        </w:rPr>
        <w:t xml:space="preserve">Journal of Translational Medicine, </w:t>
      </w:r>
      <w:r w:rsidRPr="00D33CDE">
        <w:t>vol. 23, no. 1, p. 352, 2025/03/20 2025, doi: 10.1186/s12967-025-06369-7.</w:t>
      </w:r>
    </w:p>
    <w:p w14:paraId="7E0843F7" w14:textId="77777777" w:rsidR="00D33CDE" w:rsidRPr="00D33CDE" w:rsidRDefault="00D33CDE" w:rsidP="00D33CDE">
      <w:pPr>
        <w:pStyle w:val="EndNoteBibliography"/>
        <w:ind w:left="720" w:hanging="720"/>
      </w:pPr>
      <w:r w:rsidRPr="00D33CDE">
        <w:t>[18]</w:t>
      </w:r>
      <w:r w:rsidRPr="00D33CDE">
        <w:tab/>
        <w:t xml:space="preserve">X. Xiong, X. Wang, C.-C. Liu, Z.-M. Shao, and K.-D. Yu, "Deciphering breast cancer dynamics: insights from single-cell and spatial profiling in the multi-omics era," </w:t>
      </w:r>
      <w:r w:rsidRPr="00D33CDE">
        <w:rPr>
          <w:i/>
        </w:rPr>
        <w:t xml:space="preserve">Biomarker Research, </w:t>
      </w:r>
      <w:r w:rsidRPr="00D33CDE">
        <w:t>vol. 12, no. 1, p. 107, 2024/09/18 2024, doi: 10.1186/s40364-024-00654-1.</w:t>
      </w:r>
    </w:p>
    <w:p w14:paraId="22391244" w14:textId="77777777" w:rsidR="00D33CDE" w:rsidRPr="00D33CDE" w:rsidRDefault="00D33CDE" w:rsidP="00D33CDE">
      <w:pPr>
        <w:pStyle w:val="EndNoteBibliography"/>
        <w:ind w:left="720" w:hanging="720"/>
      </w:pPr>
      <w:r w:rsidRPr="00D33CDE">
        <w:lastRenderedPageBreak/>
        <w:t>[19]</w:t>
      </w:r>
      <w:r w:rsidRPr="00D33CDE">
        <w:tab/>
        <w:t xml:space="preserve">H. Bischoff, M. Espié, and T. Petit, "Neoadjuvant Therapy: Current Landscape and Future Horizons for ER-Positive/HER2-Negative and Triple-Negative Early Breast Cancer," </w:t>
      </w:r>
      <w:r w:rsidRPr="00D33CDE">
        <w:rPr>
          <w:i/>
        </w:rPr>
        <w:t xml:space="preserve">Current Treatment Options in Oncology, </w:t>
      </w:r>
      <w:r w:rsidRPr="00D33CDE">
        <w:t>vol. 25, no. 9, pp. 1210-1224, 2024/09/01 2024, doi: 10.1007/s11864-024-01251-y.</w:t>
      </w:r>
    </w:p>
    <w:p w14:paraId="2EF6541F" w14:textId="77777777" w:rsidR="00D33CDE" w:rsidRPr="00D33CDE" w:rsidRDefault="00D33CDE" w:rsidP="00D33CDE">
      <w:pPr>
        <w:pStyle w:val="EndNoteBibliography"/>
        <w:ind w:left="720" w:hanging="720"/>
      </w:pPr>
      <w:r w:rsidRPr="00D33CDE">
        <w:t>[20]</w:t>
      </w:r>
      <w:r w:rsidRPr="00D33CDE">
        <w:tab/>
        <w:t xml:space="preserve">M. Liu, L. Zheng, Y. Zhang, and J. Tian, "Mechanistic insights into pachymic acid’s action on triple-negative breast Cancer through TOP2A targeting," </w:t>
      </w:r>
      <w:r w:rsidRPr="00D33CDE">
        <w:rPr>
          <w:i/>
        </w:rPr>
        <w:t xml:space="preserve">Scientific Reports, </w:t>
      </w:r>
      <w:r w:rsidRPr="00D33CDE">
        <w:t>vol. 15, no. 1, p. 2856, 2025/01/22 2025, doi: 10.1038/s41598-025-87286-z.</w:t>
      </w:r>
    </w:p>
    <w:p w14:paraId="1838D147" w14:textId="77777777" w:rsidR="00D33CDE" w:rsidRPr="00D33CDE" w:rsidRDefault="00D33CDE" w:rsidP="00D33CDE">
      <w:pPr>
        <w:pStyle w:val="EndNoteBibliography"/>
        <w:ind w:left="720" w:hanging="720"/>
      </w:pPr>
      <w:r w:rsidRPr="00D33CDE">
        <w:t>[21]</w:t>
      </w:r>
      <w:r w:rsidRPr="00D33CDE">
        <w:tab/>
        <w:t>B. Zhu</w:t>
      </w:r>
      <w:r w:rsidRPr="00D33CDE">
        <w:rPr>
          <w:i/>
        </w:rPr>
        <w:t xml:space="preserve"> et al.</w:t>
      </w:r>
      <w:r w:rsidRPr="00D33CDE">
        <w:t xml:space="preserve">, "Injectable supramolecular hydrogel co-loading abemaciclib/NLG919 for neoadjuvant immunotherapy of triple-negative breast cancer," </w:t>
      </w:r>
      <w:r w:rsidRPr="00D33CDE">
        <w:rPr>
          <w:i/>
        </w:rPr>
        <w:t xml:space="preserve">Nature Communications, </w:t>
      </w:r>
      <w:r w:rsidRPr="00D33CDE">
        <w:t>vol. 16, no. 1, p. 687, 2025/01/15 2025, doi: 10.1038/s41467-025-55904-z.</w:t>
      </w:r>
    </w:p>
    <w:p w14:paraId="1052B3E8" w14:textId="77777777" w:rsidR="00D33CDE" w:rsidRPr="00D33CDE" w:rsidRDefault="00D33CDE" w:rsidP="00D33CDE">
      <w:pPr>
        <w:pStyle w:val="EndNoteBibliography"/>
        <w:ind w:left="720" w:hanging="720"/>
      </w:pPr>
      <w:r w:rsidRPr="00D33CDE">
        <w:t>[22]</w:t>
      </w:r>
      <w:r w:rsidRPr="00D33CDE">
        <w:tab/>
        <w:t xml:space="preserve">T. Vidalis, "Artificial Intelligence in Biomedicine: A Legal Insight," </w:t>
      </w:r>
      <w:r w:rsidRPr="00D33CDE">
        <w:rPr>
          <w:i/>
        </w:rPr>
        <w:t>BioTech</w:t>
      </w:r>
      <w:r w:rsidRPr="00D33CDE">
        <w:t>, vol. 10, no. 3</w:t>
      </w:r>
      <w:r w:rsidRPr="00D33CDE">
        <w:rPr>
          <w:i/>
        </w:rPr>
        <w:t xml:space="preserve">, </w:t>
      </w:r>
      <w:r w:rsidRPr="00D33CDE">
        <w:t>doi: 10.3390/biotech10030015.</w:t>
      </w:r>
    </w:p>
    <w:p w14:paraId="2DC1AB61" w14:textId="77777777" w:rsidR="00D33CDE" w:rsidRPr="00D33CDE" w:rsidRDefault="00D33CDE" w:rsidP="00D33CDE">
      <w:pPr>
        <w:pStyle w:val="EndNoteBibliography"/>
        <w:ind w:left="720" w:hanging="720"/>
      </w:pPr>
      <w:r w:rsidRPr="00D33CDE">
        <w:t>[23]</w:t>
      </w:r>
      <w:r w:rsidRPr="00D33CDE">
        <w:tab/>
        <w:t xml:space="preserve">B. C. Stahl, D. Schroeder, and R. Rodrigues, "Right to Life, Liberty and Security of Persons," in </w:t>
      </w:r>
      <w:r w:rsidRPr="00D33CDE">
        <w:rPr>
          <w:i/>
        </w:rPr>
        <w:t>Ethics of Artificial Intelligence: Case Studies and Options for Addressing Ethical Challenges</w:t>
      </w:r>
      <w:r w:rsidRPr="00D33CDE">
        <w:t>, B. C. Stahl, D. Schroeder, and R. Rodrigues Eds. Cham: Springer International Publishing, 2023, pp. 63-78.</w:t>
      </w:r>
    </w:p>
    <w:p w14:paraId="20DDD488" w14:textId="77777777" w:rsidR="00D33CDE" w:rsidRPr="00D33CDE" w:rsidRDefault="00D33CDE" w:rsidP="00D33CDE">
      <w:pPr>
        <w:pStyle w:val="EndNoteBibliography"/>
        <w:ind w:left="720" w:hanging="720"/>
      </w:pPr>
      <w:r w:rsidRPr="00D33CDE">
        <w:t>[24]</w:t>
      </w:r>
      <w:r w:rsidRPr="00D33CDE">
        <w:tab/>
        <w:t>P. Tan</w:t>
      </w:r>
      <w:r w:rsidRPr="00D33CDE">
        <w:rPr>
          <w:i/>
        </w:rPr>
        <w:t xml:space="preserve"> et al.</w:t>
      </w:r>
      <w:r w:rsidRPr="00D33CDE">
        <w:t xml:space="preserve">, "Application of omics technologies in studies on antitumor effects of Traditional Chinese Medicine," </w:t>
      </w:r>
      <w:r w:rsidRPr="00D33CDE">
        <w:rPr>
          <w:i/>
        </w:rPr>
        <w:t xml:space="preserve">Chinese Medicine, </w:t>
      </w:r>
      <w:r w:rsidRPr="00D33CDE">
        <w:t>vol. 19, no. 1, pp. 1-20, 2024/09/09 2024, doi: 10.1186/s13020-024-00995-x.</w:t>
      </w:r>
    </w:p>
    <w:p w14:paraId="5E846E0B" w14:textId="77777777" w:rsidR="00D33CDE" w:rsidRPr="00D33CDE" w:rsidRDefault="00D33CDE" w:rsidP="00D33CDE">
      <w:pPr>
        <w:pStyle w:val="EndNoteBibliography"/>
        <w:ind w:left="720" w:hanging="720"/>
      </w:pPr>
      <w:r w:rsidRPr="00D33CDE">
        <w:t>[25]</w:t>
      </w:r>
      <w:r w:rsidRPr="00D33CDE">
        <w:tab/>
        <w:t xml:space="preserve">M. M. O. Ortiz and E. R. Andrechek, "Molecular Characterization and Landscape of Breast cancer Models from a multi-omics Perspective," </w:t>
      </w:r>
      <w:r w:rsidRPr="00D33CDE">
        <w:rPr>
          <w:i/>
        </w:rPr>
        <w:t xml:space="preserve">Journal of Mammary Gland Biology and Neoplasia, </w:t>
      </w:r>
      <w:r w:rsidRPr="00D33CDE">
        <w:t>vol. 28, no. 1, pp. 1-13, 2023/06/03 2023, doi: 10.1007/s10911-023-09540-2.</w:t>
      </w:r>
    </w:p>
    <w:p w14:paraId="316DFE56" w14:textId="77777777" w:rsidR="00D33CDE" w:rsidRPr="00D33CDE" w:rsidRDefault="00D33CDE" w:rsidP="00D33CDE">
      <w:pPr>
        <w:pStyle w:val="EndNoteBibliography"/>
        <w:ind w:left="720" w:hanging="720"/>
      </w:pPr>
      <w:r w:rsidRPr="00D33CDE">
        <w:t>[26]</w:t>
      </w:r>
      <w:r w:rsidRPr="00D33CDE">
        <w:tab/>
        <w:t>L. Cheng</w:t>
      </w:r>
      <w:r w:rsidRPr="00D33CDE">
        <w:rPr>
          <w:i/>
        </w:rPr>
        <w:t xml:space="preserve"> et al.</w:t>
      </w:r>
      <w:r w:rsidRPr="00D33CDE">
        <w:t xml:space="preserve">, "MoAGL-SA: a multi-omics adaptive integration method with graph learning and self attention for cancer subtype classification," </w:t>
      </w:r>
      <w:r w:rsidRPr="00D33CDE">
        <w:rPr>
          <w:i/>
        </w:rPr>
        <w:t xml:space="preserve">BMC Bioinformatics, </w:t>
      </w:r>
      <w:r w:rsidRPr="00D33CDE">
        <w:t>vol. 25, no. 1, p. 364, 2024/11/23 2024, doi: 10.1186/s12859-024-05989-y.</w:t>
      </w:r>
    </w:p>
    <w:p w14:paraId="492FE46C" w14:textId="77777777" w:rsidR="00D33CDE" w:rsidRPr="00D33CDE" w:rsidRDefault="00D33CDE" w:rsidP="00D33CDE">
      <w:pPr>
        <w:pStyle w:val="EndNoteBibliography"/>
        <w:ind w:left="720" w:hanging="720"/>
      </w:pPr>
      <w:r w:rsidRPr="00D33CDE">
        <w:t>[27]</w:t>
      </w:r>
      <w:r w:rsidRPr="00D33CDE">
        <w:tab/>
        <w:t>Z. Guo</w:t>
      </w:r>
      <w:r w:rsidRPr="00D33CDE">
        <w:rPr>
          <w:i/>
        </w:rPr>
        <w:t xml:space="preserve"> et al.</w:t>
      </w:r>
      <w:r w:rsidRPr="00D33CDE">
        <w:t xml:space="preserve">, "Tumor microenvironment and immunotherapy for triple-negative breast cancer," </w:t>
      </w:r>
      <w:r w:rsidRPr="00D33CDE">
        <w:rPr>
          <w:i/>
        </w:rPr>
        <w:t xml:space="preserve">Biomarker Research, </w:t>
      </w:r>
      <w:r w:rsidRPr="00D33CDE">
        <w:t>vol. 12, no. 1, p. 166, 2024/12/31 2024, doi: 10.1186/s40364-024-00714-6.</w:t>
      </w:r>
    </w:p>
    <w:p w14:paraId="713FEA10" w14:textId="77777777" w:rsidR="00D33CDE" w:rsidRPr="00D33CDE" w:rsidRDefault="00D33CDE" w:rsidP="00D33CDE">
      <w:pPr>
        <w:pStyle w:val="EndNoteBibliography"/>
        <w:ind w:left="720" w:hanging="720"/>
      </w:pPr>
      <w:r w:rsidRPr="00D33CDE">
        <w:t>[28]</w:t>
      </w:r>
      <w:r w:rsidRPr="00D33CDE">
        <w:tab/>
        <w:t xml:space="preserve">J. Wu, J. Li, H. Xu, N. Qiu, X. Huang, and H. Li, "Periostin drives extracellular matrix degradation, stemness, and chemoresistance by activating the MAPK/ERK signaling pathway in triple–negative breast cancer cells," </w:t>
      </w:r>
      <w:r w:rsidRPr="00D33CDE">
        <w:rPr>
          <w:i/>
        </w:rPr>
        <w:t xml:space="preserve">Lipids in Health and Disease, </w:t>
      </w:r>
      <w:r w:rsidRPr="00D33CDE">
        <w:t>vol. 22, no. 1, pp. 1-14, 2023/09/16 2023, doi: 10.1186/s12944-023-01912-1.</w:t>
      </w:r>
    </w:p>
    <w:p w14:paraId="29702A2A" w14:textId="77777777" w:rsidR="00D33CDE" w:rsidRPr="00D33CDE" w:rsidRDefault="00D33CDE" w:rsidP="00D33CDE">
      <w:pPr>
        <w:pStyle w:val="EndNoteBibliography"/>
        <w:ind w:left="720" w:hanging="720"/>
      </w:pPr>
      <w:r w:rsidRPr="00D33CDE">
        <w:t>[29]</w:t>
      </w:r>
      <w:r w:rsidRPr="00D33CDE">
        <w:tab/>
        <w:t>Y. Liu</w:t>
      </w:r>
      <w:r w:rsidRPr="00D33CDE">
        <w:rPr>
          <w:i/>
        </w:rPr>
        <w:t xml:space="preserve"> et al.</w:t>
      </w:r>
      <w:r w:rsidRPr="00D33CDE">
        <w:t xml:space="preserve">, "Advances in immunotherapy for triple-negative breast cancer," (in eng), </w:t>
      </w:r>
      <w:r w:rsidRPr="00D33CDE">
        <w:rPr>
          <w:i/>
        </w:rPr>
        <w:t xml:space="preserve">Mol Cancer, </w:t>
      </w:r>
      <w:r w:rsidRPr="00D33CDE">
        <w:t>vol. 22, no. 1, p. 145, Sep 2 2023, doi: 10.1186/s12943-023-01850-7.</w:t>
      </w:r>
    </w:p>
    <w:p w14:paraId="14B276E0" w14:textId="77777777" w:rsidR="00D33CDE" w:rsidRPr="00D33CDE" w:rsidRDefault="00D33CDE" w:rsidP="00D33CDE">
      <w:pPr>
        <w:pStyle w:val="EndNoteBibliography"/>
        <w:ind w:left="720" w:hanging="720"/>
      </w:pPr>
      <w:r w:rsidRPr="00D33CDE">
        <w:t>[30]</w:t>
      </w:r>
      <w:r w:rsidRPr="00D33CDE">
        <w:tab/>
        <w:t xml:space="preserve">L. Weng, J. Zhou, S. Guo, N. Xu, and R. Ma, "The molecular subtyping and precision medicine in triple-negative breast cancer---based on Fudan TNBC classification," </w:t>
      </w:r>
      <w:r w:rsidRPr="00D33CDE">
        <w:rPr>
          <w:i/>
        </w:rPr>
        <w:t xml:space="preserve">Cancer Cell International, </w:t>
      </w:r>
      <w:r w:rsidRPr="00D33CDE">
        <w:t>vol. 24, no. 1, p. 120, 2024/03/30 2024, doi: 10.1186/s12935-024-03261-0.</w:t>
      </w:r>
    </w:p>
    <w:p w14:paraId="789044C1" w14:textId="77777777" w:rsidR="00D33CDE" w:rsidRPr="00D33CDE" w:rsidRDefault="00D33CDE" w:rsidP="00D33CDE">
      <w:pPr>
        <w:pStyle w:val="EndNoteBibliography"/>
        <w:ind w:left="720" w:hanging="720"/>
      </w:pPr>
      <w:r w:rsidRPr="00D33CDE">
        <w:t>[31]</w:t>
      </w:r>
      <w:r w:rsidRPr="00D33CDE">
        <w:tab/>
        <w:t xml:space="preserve">Y. Huang, P. Zeng, and C. Zhong, "Classifying breast cancer subtypes on multi-omics data via sparse canonical correlation analysis and deep learning," </w:t>
      </w:r>
      <w:r w:rsidRPr="00D33CDE">
        <w:rPr>
          <w:i/>
        </w:rPr>
        <w:t xml:space="preserve">BMC Bioinformatics, </w:t>
      </w:r>
      <w:r w:rsidRPr="00D33CDE">
        <w:t>vol. 25, no. 1, pp. 1-19, 2024/03/27 2024, doi: 10.1186/s12859-024-05749-y.</w:t>
      </w:r>
    </w:p>
    <w:p w14:paraId="773CE7C2" w14:textId="77777777" w:rsidR="00D33CDE" w:rsidRPr="00D33CDE" w:rsidRDefault="00D33CDE" w:rsidP="00D33CDE">
      <w:pPr>
        <w:pStyle w:val="EndNoteBibliography"/>
        <w:ind w:left="720" w:hanging="720"/>
      </w:pPr>
      <w:r w:rsidRPr="00D33CDE">
        <w:t>[32]</w:t>
      </w:r>
      <w:r w:rsidRPr="00D33CDE">
        <w:tab/>
        <w:t xml:space="preserve">K. Asleh, N. Riaz, and T. O. Nielsen, "Heterogeneity of triple negative breast cancer: Current advances in subtyping and treatment implications," </w:t>
      </w:r>
      <w:r w:rsidRPr="00D33CDE">
        <w:rPr>
          <w:i/>
        </w:rPr>
        <w:t xml:space="preserve">Journal of Experimental &amp; Clinical Cancer Research, </w:t>
      </w:r>
      <w:r w:rsidRPr="00D33CDE">
        <w:t>vol. 41, no. 1, pp. 1-26, 2022/09/01 2022, doi: 10.1186/s13046-022-02476-1.</w:t>
      </w:r>
    </w:p>
    <w:p w14:paraId="71611C24" w14:textId="77777777" w:rsidR="00D33CDE" w:rsidRPr="00D33CDE" w:rsidRDefault="00D33CDE" w:rsidP="00D33CDE">
      <w:pPr>
        <w:pStyle w:val="EndNoteBibliography"/>
        <w:ind w:left="720" w:hanging="720"/>
      </w:pPr>
      <w:r w:rsidRPr="00D33CDE">
        <w:t>[33]</w:t>
      </w:r>
      <w:r w:rsidRPr="00D33CDE">
        <w:tab/>
        <w:t>X. Liu</w:t>
      </w:r>
      <w:r w:rsidRPr="00D33CDE">
        <w:rPr>
          <w:i/>
        </w:rPr>
        <w:t xml:space="preserve"> et al.</w:t>
      </w:r>
      <w:r w:rsidRPr="00D33CDE">
        <w:t xml:space="preserve">, "Spatial multi-omics: deciphering technological landscape of integration of multi-omics and its applications," </w:t>
      </w:r>
      <w:r w:rsidRPr="00D33CDE">
        <w:rPr>
          <w:i/>
        </w:rPr>
        <w:t xml:space="preserve">Journal of Hematology &amp; Oncology, </w:t>
      </w:r>
      <w:r w:rsidRPr="00D33CDE">
        <w:t>vol. 17, no. 1, pp. 1-24, 2024/08/24 2024, doi: 10.1186/s13045-024-01596-9.</w:t>
      </w:r>
    </w:p>
    <w:p w14:paraId="46562CD6" w14:textId="77777777" w:rsidR="00D33CDE" w:rsidRPr="00D33CDE" w:rsidRDefault="00D33CDE" w:rsidP="00D33CDE">
      <w:pPr>
        <w:pStyle w:val="EndNoteBibliography"/>
        <w:ind w:left="720" w:hanging="720"/>
      </w:pPr>
      <w:r w:rsidRPr="00D33CDE">
        <w:t>[34]</w:t>
      </w:r>
      <w:r w:rsidRPr="00D33CDE">
        <w:tab/>
        <w:t xml:space="preserve">E. Brombacher, O. Schilling, and C. Kreutz, "Characterizing the omics landscape based on 10,000+ datasets," </w:t>
      </w:r>
      <w:r w:rsidRPr="00D33CDE">
        <w:rPr>
          <w:i/>
        </w:rPr>
        <w:t xml:space="preserve">Scientific Reports, </w:t>
      </w:r>
      <w:r w:rsidRPr="00D33CDE">
        <w:t>vol. 15, no. 1, p. 3189, 2025/01/25 2025, doi: 10.1038/s41598-025-87256-5.</w:t>
      </w:r>
    </w:p>
    <w:p w14:paraId="4F911A6E" w14:textId="77777777" w:rsidR="00D33CDE" w:rsidRPr="00D33CDE" w:rsidRDefault="00D33CDE" w:rsidP="00D33CDE">
      <w:pPr>
        <w:pStyle w:val="EndNoteBibliography"/>
        <w:ind w:left="720" w:hanging="720"/>
      </w:pPr>
      <w:r w:rsidRPr="00D33CDE">
        <w:t>[35]</w:t>
      </w:r>
      <w:r w:rsidRPr="00D33CDE">
        <w:tab/>
        <w:t xml:space="preserve">A. Morabito, G. De Simone, R. Pastorelli, L. Brunelli, and M. Ferrario, "Algorithms and tools for data-driven omics integration to achieve multilayer biological insights: a narrative review," </w:t>
      </w:r>
      <w:r w:rsidRPr="00D33CDE">
        <w:rPr>
          <w:i/>
        </w:rPr>
        <w:t xml:space="preserve">Journal of Translational Medicine, </w:t>
      </w:r>
      <w:r w:rsidRPr="00D33CDE">
        <w:t>vol. 23, no. 1, pp. 1-26, 2025/04/10 2025, doi: 10.1186/s12967-025-06446-x.</w:t>
      </w:r>
    </w:p>
    <w:p w14:paraId="3484E658" w14:textId="77777777" w:rsidR="00D33CDE" w:rsidRPr="00D33CDE" w:rsidRDefault="00D33CDE" w:rsidP="00D33CDE">
      <w:pPr>
        <w:pStyle w:val="EndNoteBibliography"/>
        <w:ind w:left="720" w:hanging="720"/>
      </w:pPr>
      <w:r w:rsidRPr="00D33CDE">
        <w:t>[36]</w:t>
      </w:r>
      <w:r w:rsidRPr="00D33CDE">
        <w:tab/>
        <w:t>J. Qian</w:t>
      </w:r>
      <w:r w:rsidRPr="00D33CDE">
        <w:rPr>
          <w:i/>
        </w:rPr>
        <w:t xml:space="preserve"> et al.</w:t>
      </w:r>
      <w:r w:rsidRPr="00D33CDE">
        <w:t xml:space="preserve">, "Identification and characterization of cell niches in tissue from spatial omics data at single-cell resolution," </w:t>
      </w:r>
      <w:r w:rsidRPr="00D33CDE">
        <w:rPr>
          <w:i/>
        </w:rPr>
        <w:t xml:space="preserve">Nature Communications, </w:t>
      </w:r>
      <w:r w:rsidRPr="00D33CDE">
        <w:t>vol. 16, no. 1, p. 1693, 2025/02/16 2025, doi: 10.1038/s41467-025-57029-9.</w:t>
      </w:r>
    </w:p>
    <w:p w14:paraId="424C3255" w14:textId="77777777" w:rsidR="00D33CDE" w:rsidRPr="00D33CDE" w:rsidRDefault="00D33CDE" w:rsidP="00D33CDE">
      <w:pPr>
        <w:pStyle w:val="EndNoteBibliography"/>
        <w:ind w:left="720" w:hanging="720"/>
      </w:pPr>
      <w:r w:rsidRPr="00D33CDE">
        <w:t>[37]</w:t>
      </w:r>
      <w:r w:rsidRPr="00D33CDE">
        <w:tab/>
        <w:t xml:space="preserve">S. Lee, G. Kim, J. Lee, A. C. Lee, and S. Kwon, "Mapping cancer biology in space: applications and perspectives on spatial omics for oncology," </w:t>
      </w:r>
      <w:r w:rsidRPr="00D33CDE">
        <w:rPr>
          <w:i/>
        </w:rPr>
        <w:t xml:space="preserve">Molecular Cancer, </w:t>
      </w:r>
      <w:r w:rsidRPr="00D33CDE">
        <w:t>vol. 23, no. 1, pp. 1-27, 2024/01/30 2024, doi: 10.1186/s12943-024-01941-z.</w:t>
      </w:r>
    </w:p>
    <w:p w14:paraId="50265E14" w14:textId="77777777" w:rsidR="00D33CDE" w:rsidRPr="00D33CDE" w:rsidRDefault="00D33CDE" w:rsidP="00D33CDE">
      <w:pPr>
        <w:pStyle w:val="EndNoteBibliography"/>
        <w:ind w:left="720" w:hanging="720"/>
      </w:pPr>
      <w:r w:rsidRPr="00D33CDE">
        <w:lastRenderedPageBreak/>
        <w:t>[38]</w:t>
      </w:r>
      <w:r w:rsidRPr="00D33CDE">
        <w:tab/>
        <w:t>W. Chen</w:t>
      </w:r>
      <w:r w:rsidRPr="00D33CDE">
        <w:rPr>
          <w:i/>
        </w:rPr>
        <w:t xml:space="preserve"> et al.</w:t>
      </w:r>
      <w:r w:rsidRPr="00D33CDE">
        <w:t xml:space="preserve">, "Construction of the bromodomain-containing protein-associated prognostic model in triple-negative breast cancer," </w:t>
      </w:r>
      <w:r w:rsidRPr="00D33CDE">
        <w:rPr>
          <w:i/>
        </w:rPr>
        <w:t xml:space="preserve">Cancer Cell International, </w:t>
      </w:r>
      <w:r w:rsidRPr="00D33CDE">
        <w:t>vol. 25, no. 1, p. 18, 2025/01/18 2025, doi: 10.1186/s12935-025-03648-7.</w:t>
      </w:r>
    </w:p>
    <w:p w14:paraId="66AF61D8" w14:textId="77777777" w:rsidR="00D33CDE" w:rsidRPr="00D33CDE" w:rsidRDefault="00D33CDE" w:rsidP="00D33CDE">
      <w:pPr>
        <w:pStyle w:val="EndNoteBibliography"/>
        <w:ind w:left="720" w:hanging="720"/>
      </w:pPr>
      <w:r w:rsidRPr="00D33CDE">
        <w:t>[39]</w:t>
      </w:r>
      <w:r w:rsidRPr="00D33CDE">
        <w:tab/>
        <w:t xml:space="preserve">N. A. Valous, F. Popp, I. Zörnig, D. Jäger, and P. Charoentong, "Graph machine learning for integrated multi-omics analysis," </w:t>
      </w:r>
      <w:r w:rsidRPr="00D33CDE">
        <w:rPr>
          <w:i/>
        </w:rPr>
        <w:t xml:space="preserve">British Journal of Cancer, </w:t>
      </w:r>
      <w:r w:rsidRPr="00D33CDE">
        <w:t>vol. 131, no. 2, pp. 205-211, 2024/07/01 2024, doi: 10.1038/s41416-024-02706-7.</w:t>
      </w:r>
    </w:p>
    <w:p w14:paraId="736295B6" w14:textId="2ECCD720" w:rsidR="00D33CDE" w:rsidRPr="00D33CDE" w:rsidRDefault="00D33CDE" w:rsidP="00D33CDE">
      <w:pPr>
        <w:pStyle w:val="EndNoteBibliography"/>
        <w:ind w:left="720" w:hanging="720"/>
      </w:pPr>
      <w:r w:rsidRPr="00D33CDE">
        <w:t>[40]</w:t>
      </w:r>
      <w:r w:rsidRPr="00D33CDE">
        <w:tab/>
        <w:t xml:space="preserve">D. Martens, </w:t>
      </w:r>
      <w:r w:rsidRPr="00D33CDE">
        <w:rPr>
          <w:i/>
        </w:rPr>
        <w:t>Data Science Ethics: Concepts, Techniques, and Cautionary Tales</w:t>
      </w:r>
      <w:r w:rsidRPr="00D33CDE">
        <w:t xml:space="preserve">: Oxford University Press, 2022. [Online]. Available: </w:t>
      </w:r>
      <w:hyperlink r:id="rId72" w:history="1">
        <w:r w:rsidRPr="00D33CDE">
          <w:rPr>
            <w:rStyle w:val="Hyperlink"/>
          </w:rPr>
          <w:t>https://doi.org/10.1093/oso/9780192847263.001.0001</w:t>
        </w:r>
      </w:hyperlink>
      <w:r w:rsidRPr="00D33CDE">
        <w:t>.</w:t>
      </w:r>
    </w:p>
    <w:p w14:paraId="1FA6CEB6" w14:textId="77777777" w:rsidR="00D33CDE" w:rsidRPr="00D33CDE" w:rsidRDefault="00D33CDE" w:rsidP="00D33CDE">
      <w:pPr>
        <w:pStyle w:val="EndNoteBibliography"/>
        <w:ind w:left="720" w:hanging="720"/>
      </w:pPr>
      <w:r w:rsidRPr="00D33CDE">
        <w:t>[41]</w:t>
      </w:r>
      <w:r w:rsidRPr="00D33CDE">
        <w:tab/>
        <w:t xml:space="preserve">A. M. Hassan, S. M. Naeem, M. A. A. Eldosoky, and M. S. Mabrouk, "Multi-omics-based Machine Learning for the Subtype Classification of Breast Cancer," </w:t>
      </w:r>
      <w:r w:rsidRPr="00D33CDE">
        <w:rPr>
          <w:i/>
        </w:rPr>
        <w:t xml:space="preserve">Arabian Journal for Science and Engineering, </w:t>
      </w:r>
      <w:r w:rsidRPr="00D33CDE">
        <w:t>vol. 50, no. 2, pp. 1339-1352, 2025/01/01 2025, doi: 10.1007/s13369-024-09341-7.</w:t>
      </w:r>
    </w:p>
    <w:p w14:paraId="26B13C39" w14:textId="77777777" w:rsidR="00D33CDE" w:rsidRPr="00D33CDE" w:rsidRDefault="00D33CDE" w:rsidP="00D33CDE">
      <w:pPr>
        <w:pStyle w:val="EndNoteBibliography"/>
        <w:ind w:left="720" w:hanging="720"/>
      </w:pPr>
      <w:r w:rsidRPr="00D33CDE">
        <w:t>[42]</w:t>
      </w:r>
      <w:r w:rsidRPr="00D33CDE">
        <w:tab/>
        <w:t xml:space="preserve">U. Qamar and M. S. Raza, "Introduction," in </w:t>
      </w:r>
      <w:r w:rsidRPr="00D33CDE">
        <w:rPr>
          <w:i/>
        </w:rPr>
        <w:t>Data Science Concepts and Techniques with Applications</w:t>
      </w:r>
      <w:r w:rsidRPr="00D33CDE">
        <w:t>, U. Qamar and M. S. Raza Eds. Cham: Springer International Publishing, 2023, pp. 1-26.</w:t>
      </w:r>
    </w:p>
    <w:p w14:paraId="58347ECF" w14:textId="77777777" w:rsidR="00D33CDE" w:rsidRPr="00D33CDE" w:rsidRDefault="00D33CDE" w:rsidP="00D33CDE">
      <w:pPr>
        <w:pStyle w:val="EndNoteBibliography"/>
        <w:ind w:left="720" w:hanging="720"/>
      </w:pPr>
      <w:r w:rsidRPr="00D33CDE">
        <w:t>[43]</w:t>
      </w:r>
      <w:r w:rsidRPr="00D33CDE">
        <w:tab/>
        <w:t xml:space="preserve">A. A. P. Joshi, "Machine Learning Pipelines," in </w:t>
      </w:r>
      <w:r w:rsidRPr="00D33CDE">
        <w:rPr>
          <w:i/>
        </w:rPr>
        <w:t>Artificial Intelligence with Python: Your complete guide to building intelligent apps using Python 3.x , Second Edition</w:t>
      </w:r>
      <w:r w:rsidRPr="00D33CDE">
        <w:t>. Birmingham: Packt Publishing Ltd., 2020, ch. 3, pp. 49-66.</w:t>
      </w:r>
    </w:p>
    <w:p w14:paraId="5DE7565B" w14:textId="77777777" w:rsidR="00D33CDE" w:rsidRPr="00D33CDE" w:rsidRDefault="00D33CDE" w:rsidP="00D33CDE">
      <w:pPr>
        <w:pStyle w:val="EndNoteBibliography"/>
        <w:ind w:left="720" w:hanging="720"/>
      </w:pPr>
      <w:r w:rsidRPr="00D33CDE">
        <w:t>[44]</w:t>
      </w:r>
      <w:r w:rsidRPr="00D33CDE">
        <w:tab/>
        <w:t xml:space="preserve">J. J. Cuadrado-Gallego and Y. Demchenko, "Supervised Classification," in </w:t>
      </w:r>
      <w:r w:rsidRPr="00D33CDE">
        <w:rPr>
          <w:i/>
        </w:rPr>
        <w:t>Data Analytics: A Theoretical and Practical View from the EDISON Project</w:t>
      </w:r>
      <w:r w:rsidRPr="00D33CDE">
        <w:t>. Cham: Springer International Publishing, 2023, pp. 335-404.</w:t>
      </w:r>
    </w:p>
    <w:p w14:paraId="133CA560" w14:textId="77777777" w:rsidR="00D33CDE" w:rsidRPr="00D33CDE" w:rsidRDefault="00D33CDE" w:rsidP="00D33CDE">
      <w:pPr>
        <w:pStyle w:val="EndNoteBibliography"/>
        <w:ind w:left="720" w:hanging="720"/>
      </w:pPr>
      <w:r w:rsidRPr="00D33CDE">
        <w:t>[45]</w:t>
      </w:r>
      <w:r w:rsidRPr="00D33CDE">
        <w:tab/>
        <w:t xml:space="preserve">M. Plaue, "Elements of data organization," in </w:t>
      </w:r>
      <w:r w:rsidRPr="00D33CDE">
        <w:rPr>
          <w:i/>
        </w:rPr>
        <w:t>Data Science: An Introduction to Statistics and Machine Learning</w:t>
      </w:r>
      <w:r w:rsidRPr="00D33CDE">
        <w:t>, M. Plaue Ed. Berlin, Heidelberg: Springer Berlin Heidelberg, 2023, pp. 11-34.</w:t>
      </w:r>
    </w:p>
    <w:p w14:paraId="2F759BD5" w14:textId="77777777" w:rsidR="00D33CDE" w:rsidRPr="00D33CDE" w:rsidRDefault="00D33CDE" w:rsidP="00D33CDE">
      <w:pPr>
        <w:pStyle w:val="EndNoteBibliography"/>
        <w:ind w:left="720" w:hanging="720"/>
      </w:pPr>
      <w:r w:rsidRPr="00D33CDE">
        <w:t>[46]</w:t>
      </w:r>
      <w:r w:rsidRPr="00D33CDE">
        <w:tab/>
        <w:t xml:space="preserve">A. A. P. Joshi, "Feature Selection and Feature Engineering," in </w:t>
      </w:r>
      <w:r w:rsidRPr="00D33CDE">
        <w:rPr>
          <w:i/>
        </w:rPr>
        <w:t>Artificial Intelligence with Python: Your complete guide to building intelligent apps using Python 3.x , Second Edition</w:t>
      </w:r>
      <w:r w:rsidRPr="00D33CDE">
        <w:t>. Birmingham: Packt Publishing Ltd., 2020, ch. 5, pp. 93-124.</w:t>
      </w:r>
    </w:p>
    <w:p w14:paraId="3B0DA447" w14:textId="77777777" w:rsidR="00D33CDE" w:rsidRPr="00D33CDE" w:rsidRDefault="00D33CDE" w:rsidP="00D33CDE">
      <w:pPr>
        <w:pStyle w:val="EndNoteBibliography"/>
        <w:ind w:left="720" w:hanging="720"/>
      </w:pPr>
      <w:r w:rsidRPr="00D33CDE">
        <w:t>[47]</w:t>
      </w:r>
      <w:r w:rsidRPr="00D33CDE">
        <w:tab/>
        <w:t xml:space="preserve">A. Géron, "2. End-to-End Machine Learning Project," in </w:t>
      </w:r>
      <w:r w:rsidRPr="00D33CDE">
        <w:rPr>
          <w:i/>
        </w:rPr>
        <w:t>Hands-On Machine Learning with Scikit-Learn, Keras, and TensorFlow, 3rd Edition</w:t>
      </w:r>
      <w:r w:rsidRPr="00D33CDE">
        <w:t>, A. Géron Ed. Sebastopol: O’Reilly Media, Inc., 2022.</w:t>
      </w:r>
    </w:p>
    <w:p w14:paraId="26F60736" w14:textId="77777777" w:rsidR="00D33CDE" w:rsidRPr="00D33CDE" w:rsidRDefault="00D33CDE" w:rsidP="00D33CDE">
      <w:pPr>
        <w:pStyle w:val="EndNoteBibliography"/>
        <w:ind w:left="720" w:hanging="720"/>
      </w:pPr>
      <w:r w:rsidRPr="00D33CDE">
        <w:t>[48]</w:t>
      </w:r>
      <w:r w:rsidRPr="00D33CDE">
        <w:tab/>
        <w:t xml:space="preserve">J. J. Cuadrado-Gallego and Y. Demchenko, "Data," in </w:t>
      </w:r>
      <w:r w:rsidRPr="00D33CDE">
        <w:rPr>
          <w:i/>
        </w:rPr>
        <w:t>Data Analytics: A Theoretical and Practical View from the EDISON Project</w:t>
      </w:r>
      <w:r w:rsidRPr="00D33CDE">
        <w:t>, J. J. Cuadrado-Gallego and Y. Demchenko Eds. Cham: Springer International Publishing, 2023, pp. 45-137.</w:t>
      </w:r>
    </w:p>
    <w:p w14:paraId="14D9B165" w14:textId="77777777" w:rsidR="00D33CDE" w:rsidRPr="00D33CDE" w:rsidRDefault="00D33CDE" w:rsidP="00D33CDE">
      <w:pPr>
        <w:pStyle w:val="EndNoteBibliography"/>
        <w:ind w:left="720" w:hanging="720"/>
      </w:pPr>
      <w:r w:rsidRPr="00D33CDE">
        <w:t>[49]</w:t>
      </w:r>
      <w:r w:rsidRPr="00D33CDE">
        <w:tab/>
        <w:t xml:space="preserve">M. Plaue, "Multivariate statistics," in </w:t>
      </w:r>
      <w:r w:rsidRPr="00D33CDE">
        <w:rPr>
          <w:i/>
        </w:rPr>
        <w:t>Data Science: An Introduction to Statistics and Machine Learning</w:t>
      </w:r>
      <w:r w:rsidRPr="00D33CDE">
        <w:t>, M. Plaue Ed. Berlin, Heidelberg: Springer Berlin Heidelberg, 2023, pp. 161-181.</w:t>
      </w:r>
    </w:p>
    <w:p w14:paraId="3063AE6F" w14:textId="77777777" w:rsidR="00D33CDE" w:rsidRPr="00D33CDE" w:rsidRDefault="00D33CDE" w:rsidP="00D33CDE">
      <w:pPr>
        <w:pStyle w:val="EndNoteBibliography"/>
        <w:ind w:left="720" w:hanging="720"/>
      </w:pPr>
      <w:r w:rsidRPr="00D33CDE">
        <w:t>[50]</w:t>
      </w:r>
      <w:r w:rsidRPr="00D33CDE">
        <w:tab/>
        <w:t xml:space="preserve">A. A. P. Joshi, "Classification and Regression Using Supervised Learning," in </w:t>
      </w:r>
      <w:r w:rsidRPr="00D33CDE">
        <w:rPr>
          <w:i/>
        </w:rPr>
        <w:t>Artificial Intelligence with Python: Your complete guide to building intelligent apps using Python 3.x , Second Edition</w:t>
      </w:r>
      <w:r w:rsidRPr="00D33CDE">
        <w:t>. Birmingham: Packt Publishing Ltd., 2020, ch. 4, pp. 67-92.</w:t>
      </w:r>
    </w:p>
    <w:p w14:paraId="1A47CB97" w14:textId="77777777" w:rsidR="00D33CDE" w:rsidRPr="00D33CDE" w:rsidRDefault="00D33CDE" w:rsidP="00D33CDE">
      <w:pPr>
        <w:pStyle w:val="EndNoteBibliography"/>
        <w:ind w:left="720" w:hanging="720"/>
      </w:pPr>
      <w:r w:rsidRPr="00D33CDE">
        <w:t>[51]</w:t>
      </w:r>
      <w:r w:rsidRPr="00D33CDE">
        <w:tab/>
        <w:t>C. Kothari</w:t>
      </w:r>
      <w:r w:rsidRPr="00D33CDE">
        <w:rPr>
          <w:i/>
        </w:rPr>
        <w:t xml:space="preserve"> et al.</w:t>
      </w:r>
      <w:r w:rsidRPr="00D33CDE">
        <w:t xml:space="preserve">, "Machine learning analysis identifies genes differentiating triple negative breast cancers," </w:t>
      </w:r>
      <w:r w:rsidRPr="00D33CDE">
        <w:rPr>
          <w:i/>
        </w:rPr>
        <w:t xml:space="preserve">Scientific Reports, </w:t>
      </w:r>
      <w:r w:rsidRPr="00D33CDE">
        <w:t>vol. 10, no. 1, p. 10464, 2020, doi: 10.1038/s41598-020-67525-1.</w:t>
      </w:r>
    </w:p>
    <w:p w14:paraId="40BAEEC3" w14:textId="77777777" w:rsidR="00D33CDE" w:rsidRPr="00D33CDE" w:rsidRDefault="00D33CDE" w:rsidP="00D33CDE">
      <w:pPr>
        <w:pStyle w:val="EndNoteBibliography"/>
        <w:ind w:left="720" w:hanging="720"/>
      </w:pPr>
      <w:r w:rsidRPr="00D33CDE">
        <w:t>[52]</w:t>
      </w:r>
      <w:r w:rsidRPr="00D33CDE">
        <w:tab/>
        <w:t>Z. Han</w:t>
      </w:r>
      <w:r w:rsidRPr="00D33CDE">
        <w:rPr>
          <w:i/>
        </w:rPr>
        <w:t xml:space="preserve"> et al.</w:t>
      </w:r>
      <w:r w:rsidRPr="00D33CDE">
        <w:t xml:space="preserve">, "Deubiquitylase YOD1 regulates CDK1 stability and drives triple-negative breast cancer tumorigenesis," </w:t>
      </w:r>
      <w:r w:rsidRPr="00D33CDE">
        <w:rPr>
          <w:i/>
        </w:rPr>
        <w:t xml:space="preserve">Journal of Experimental &amp; Clinical Cancer Research, </w:t>
      </w:r>
      <w:r w:rsidRPr="00D33CDE">
        <w:t>vol. 42, no. 1, pp. 1-17, 2023/09/04 2023, doi: 10.1186/s13046-023-02781-3.</w:t>
      </w:r>
    </w:p>
    <w:p w14:paraId="4E34E624" w14:textId="77777777" w:rsidR="00D33CDE" w:rsidRPr="00D33CDE" w:rsidRDefault="00D33CDE" w:rsidP="00D33CDE">
      <w:pPr>
        <w:pStyle w:val="EndNoteBibliography"/>
        <w:ind w:left="720" w:hanging="720"/>
      </w:pPr>
      <w:r w:rsidRPr="00D33CDE">
        <w:t>[53]</w:t>
      </w:r>
      <w:r w:rsidRPr="00D33CDE">
        <w:tab/>
        <w:t>H. Liu</w:t>
      </w:r>
      <w:r w:rsidRPr="00D33CDE">
        <w:rPr>
          <w:i/>
        </w:rPr>
        <w:t xml:space="preserve"> et al.</w:t>
      </w:r>
      <w:r w:rsidRPr="00D33CDE">
        <w:t xml:space="preserve">, "Targeting DCLK1 attenuates tumor stemness and evokes antitumor immunity in triple-negative breast cancer by inhibiting IL-6/STAT3 signaling," </w:t>
      </w:r>
      <w:r w:rsidRPr="00D33CDE">
        <w:rPr>
          <w:i/>
        </w:rPr>
        <w:t xml:space="preserve">Breast Cancer Research, </w:t>
      </w:r>
      <w:r w:rsidRPr="00D33CDE">
        <w:t>vol. 25, no. 1, p. 43, 2023/04/17 2023, doi: 10.1186/s13058-023-01642-3.</w:t>
      </w:r>
    </w:p>
    <w:p w14:paraId="3D6540A1" w14:textId="77777777" w:rsidR="00D33CDE" w:rsidRPr="00D33CDE" w:rsidRDefault="00D33CDE" w:rsidP="00D33CDE">
      <w:pPr>
        <w:pStyle w:val="EndNoteBibliography"/>
        <w:ind w:left="720" w:hanging="720"/>
      </w:pPr>
      <w:r w:rsidRPr="00D33CDE">
        <w:t>[54]</w:t>
      </w:r>
      <w:r w:rsidRPr="00D33CDE">
        <w:tab/>
        <w:t>L. Yao</w:t>
      </w:r>
      <w:r w:rsidRPr="00D33CDE">
        <w:rPr>
          <w:i/>
        </w:rPr>
        <w:t xml:space="preserve"> et al.</w:t>
      </w:r>
      <w:r w:rsidRPr="00D33CDE">
        <w:t xml:space="preserve">, "KLHL29-mediated DDX3X degradation promotes chemosensitivity by abrogating cell cycle checkpoint in triple-negative breast cancer," </w:t>
      </w:r>
      <w:r w:rsidRPr="00D33CDE">
        <w:rPr>
          <w:i/>
        </w:rPr>
        <w:t xml:space="preserve">Oncogene, </w:t>
      </w:r>
      <w:r w:rsidRPr="00D33CDE">
        <w:t>vol. 42, no. 47, pp. 3514-3528, 2023/11/01 2023, doi: 10.1038/s41388-023-02858-5.</w:t>
      </w:r>
    </w:p>
    <w:p w14:paraId="275291FC" w14:textId="77777777" w:rsidR="00D33CDE" w:rsidRPr="00D33CDE" w:rsidRDefault="00D33CDE" w:rsidP="00D33CDE">
      <w:pPr>
        <w:pStyle w:val="EndNoteBibliography"/>
        <w:ind w:left="720" w:hanging="720"/>
      </w:pPr>
      <w:r w:rsidRPr="00D33CDE">
        <w:t>[55]</w:t>
      </w:r>
      <w:r w:rsidRPr="00D33CDE">
        <w:tab/>
        <w:t xml:space="preserve">Y. Li, X. Wu, D. Fang, and Y. Luo, "Informing immunotherapy with multi-omics driven machine learning," </w:t>
      </w:r>
      <w:r w:rsidRPr="00D33CDE">
        <w:rPr>
          <w:i/>
        </w:rPr>
        <w:t xml:space="preserve">npj Digital Medicine, </w:t>
      </w:r>
      <w:r w:rsidRPr="00D33CDE">
        <w:t>vol. 7, no. 1, p. 67, 2024/03/14 2024, doi: 10.1038/s41746-024-01043-6.</w:t>
      </w:r>
    </w:p>
    <w:p w14:paraId="1F812E65" w14:textId="77777777" w:rsidR="00D33CDE" w:rsidRPr="00D33CDE" w:rsidRDefault="00D33CDE" w:rsidP="00D33CDE">
      <w:pPr>
        <w:pStyle w:val="EndNoteBibliography"/>
        <w:ind w:left="720" w:hanging="720"/>
      </w:pPr>
      <w:r w:rsidRPr="00D33CDE">
        <w:t>[56]</w:t>
      </w:r>
      <w:r w:rsidRPr="00D33CDE">
        <w:tab/>
        <w:t>S. Li</w:t>
      </w:r>
      <w:r w:rsidRPr="00D33CDE">
        <w:rPr>
          <w:i/>
        </w:rPr>
        <w:t xml:space="preserve"> et al.</w:t>
      </w:r>
      <w:r w:rsidRPr="00D33CDE">
        <w:t xml:space="preserve">, "Artificial intelligence learning landscape of triple-negative breast cancer uncovers new opportunities for enhancing outcomes and immunotherapy responses," </w:t>
      </w:r>
      <w:r w:rsidRPr="00D33CDE">
        <w:rPr>
          <w:i/>
        </w:rPr>
        <w:t xml:space="preserve">Journal of Big Data, </w:t>
      </w:r>
      <w:r w:rsidRPr="00D33CDE">
        <w:t>vol. 10, no. 1, p. 132, 2023/08/26 2023, doi: 10.1186/s40537-023-00809-1.</w:t>
      </w:r>
    </w:p>
    <w:p w14:paraId="06E0968F" w14:textId="77777777" w:rsidR="00D33CDE" w:rsidRPr="00D33CDE" w:rsidRDefault="00D33CDE" w:rsidP="00D33CDE">
      <w:pPr>
        <w:pStyle w:val="EndNoteBibliography"/>
        <w:ind w:left="720" w:hanging="720"/>
      </w:pPr>
      <w:r w:rsidRPr="00D33CDE">
        <w:t>[57]</w:t>
      </w:r>
      <w:r w:rsidRPr="00D33CDE">
        <w:tab/>
        <w:t xml:space="preserve">M. B. Kursa and W. R. Rudnicki, "Feature Selection with the Boruta Package," </w:t>
      </w:r>
      <w:r w:rsidRPr="00D33CDE">
        <w:rPr>
          <w:i/>
        </w:rPr>
        <w:t xml:space="preserve">Journal of Statistical Software, </w:t>
      </w:r>
      <w:r w:rsidRPr="00D33CDE">
        <w:t>vol. 36, no. 11, pp. 1 - 13, 09/16 2010, doi: 10.18637/jss.v036.i11.</w:t>
      </w:r>
    </w:p>
    <w:p w14:paraId="4C620C1D" w14:textId="77777777" w:rsidR="00D33CDE" w:rsidRPr="00D33CDE" w:rsidRDefault="00D33CDE" w:rsidP="00D33CDE">
      <w:pPr>
        <w:pStyle w:val="EndNoteBibliography"/>
        <w:ind w:left="720" w:hanging="720"/>
      </w:pPr>
      <w:r w:rsidRPr="00D33CDE">
        <w:t>[58]</w:t>
      </w:r>
      <w:r w:rsidRPr="00D33CDE">
        <w:tab/>
        <w:t xml:space="preserve">M. Plaue, "Unsupervised machine learning," in </w:t>
      </w:r>
      <w:r w:rsidRPr="00D33CDE">
        <w:rPr>
          <w:i/>
        </w:rPr>
        <w:t>Data Science: An Introduction to Statistics and Machine Learning</w:t>
      </w:r>
      <w:r w:rsidRPr="00D33CDE">
        <w:t>, M. Plaue Ed. Berlin, Heidelberg: Springer Berlin Heidelberg, 2023, pp. 249-276.</w:t>
      </w:r>
    </w:p>
    <w:p w14:paraId="4F7408EA" w14:textId="77777777" w:rsidR="00D33CDE" w:rsidRPr="00D33CDE" w:rsidRDefault="00D33CDE" w:rsidP="00D33CDE">
      <w:pPr>
        <w:pStyle w:val="EndNoteBibliography"/>
        <w:ind w:left="720" w:hanging="720"/>
      </w:pPr>
      <w:r w:rsidRPr="00D33CDE">
        <w:t>[59]</w:t>
      </w:r>
      <w:r w:rsidRPr="00D33CDE">
        <w:tab/>
        <w:t xml:space="preserve">U. Qamar and M. S. Raza, "Classification," in </w:t>
      </w:r>
      <w:r w:rsidRPr="00D33CDE">
        <w:rPr>
          <w:i/>
        </w:rPr>
        <w:t>Data Science Concepts and Techniques with Applications</w:t>
      </w:r>
      <w:r w:rsidRPr="00D33CDE">
        <w:t>, U. Qamar and M. S. Raza Eds. Cham: Springer International Publishing, 2023, pp. 127-166.</w:t>
      </w:r>
    </w:p>
    <w:p w14:paraId="1259DE91" w14:textId="77777777" w:rsidR="00D33CDE" w:rsidRPr="00D33CDE" w:rsidRDefault="00D33CDE" w:rsidP="00D33CDE">
      <w:pPr>
        <w:pStyle w:val="EndNoteBibliography"/>
        <w:ind w:left="720" w:hanging="720"/>
      </w:pPr>
      <w:r w:rsidRPr="00D33CDE">
        <w:lastRenderedPageBreak/>
        <w:t>[60]</w:t>
      </w:r>
      <w:r w:rsidRPr="00D33CDE">
        <w:tab/>
        <w:t>X. Song</w:t>
      </w:r>
      <w:r w:rsidRPr="00D33CDE">
        <w:rPr>
          <w:i/>
        </w:rPr>
        <w:t xml:space="preserve"> et al.</w:t>
      </w:r>
      <w:r w:rsidRPr="00D33CDE">
        <w:t xml:space="preserve">, "Use of ultrasound imaging Omics in predicting molecular typing and assessing the risk of postoperative recurrence in breast cancer," </w:t>
      </w:r>
      <w:r w:rsidRPr="00D33CDE">
        <w:rPr>
          <w:i/>
        </w:rPr>
        <w:t xml:space="preserve">BMC Women's Health, </w:t>
      </w:r>
      <w:r w:rsidRPr="00D33CDE">
        <w:t>vol. 24, no. 1, p. 380, 2024/07/02 2024, doi: 10.1186/s12905-024-03231-8.</w:t>
      </w:r>
    </w:p>
    <w:p w14:paraId="2426A703" w14:textId="77777777" w:rsidR="00D33CDE" w:rsidRPr="00D33CDE" w:rsidRDefault="00D33CDE" w:rsidP="00D33CDE">
      <w:pPr>
        <w:pStyle w:val="EndNoteBibliography"/>
        <w:ind w:left="720" w:hanging="720"/>
      </w:pPr>
      <w:r w:rsidRPr="00D33CDE">
        <w:t>[61]</w:t>
      </w:r>
      <w:r w:rsidRPr="00D33CDE">
        <w:tab/>
        <w:t xml:space="preserve">G. Lemaître, F. Nogueira, and C. K. Aridas, "Imbalanced-learn: a python toolbox to tackle the curse of imbalanced datasets in machine learning," </w:t>
      </w:r>
      <w:r w:rsidRPr="00D33CDE">
        <w:rPr>
          <w:i/>
        </w:rPr>
        <w:t xml:space="preserve">J. Mach. Learn. Res., </w:t>
      </w:r>
      <w:r w:rsidRPr="00D33CDE">
        <w:t>vol. 18, no. 1, pp. 559–563, 2017.</w:t>
      </w:r>
    </w:p>
    <w:p w14:paraId="69EED9CA" w14:textId="77777777" w:rsidR="00D33CDE" w:rsidRPr="00D33CDE" w:rsidRDefault="00D33CDE" w:rsidP="00D33CDE">
      <w:pPr>
        <w:pStyle w:val="EndNoteBibliography"/>
        <w:ind w:left="720" w:hanging="720"/>
      </w:pPr>
      <w:r w:rsidRPr="00D33CDE">
        <w:t>[62]</w:t>
      </w:r>
      <w:r w:rsidRPr="00D33CDE">
        <w:tab/>
        <w:t xml:space="preserve">Z. Qi, H. Wang, and Z. Dong, "Impacts of Dirty Data on Classification and Clustering Models," in </w:t>
      </w:r>
      <w:r w:rsidRPr="00D33CDE">
        <w:rPr>
          <w:i/>
        </w:rPr>
        <w:t>Dirty Data Processing for Machine Learning</w:t>
      </w:r>
      <w:r w:rsidRPr="00D33CDE">
        <w:t>, Z. Qi, H. Wang, and Z. Dong Eds. Singapore: Springer Nature Singapore, 2024, pp. 7-37.</w:t>
      </w:r>
    </w:p>
    <w:p w14:paraId="3D7BD6E5" w14:textId="77777777" w:rsidR="00D33CDE" w:rsidRPr="00D33CDE" w:rsidRDefault="00D33CDE" w:rsidP="00D33CDE">
      <w:pPr>
        <w:pStyle w:val="EndNoteBibliography"/>
        <w:ind w:left="720" w:hanging="720"/>
      </w:pPr>
      <w:r w:rsidRPr="00D33CDE">
        <w:t>[63]</w:t>
      </w:r>
      <w:r w:rsidRPr="00D33CDE">
        <w:tab/>
        <w:t xml:space="preserve">M. T. Ribeiro, S. Singh, and C. Guestrin, ""Why should i trust you?" Explaining the predictions of any classifier," in </w:t>
      </w:r>
      <w:r w:rsidRPr="00D33CDE">
        <w:rPr>
          <w:i/>
        </w:rPr>
        <w:t>Proceedings of the 22nd ACM SIGKDD international conference on knowledge discovery and data mining</w:t>
      </w:r>
      <w:r w:rsidRPr="00D33CDE">
        <w:t xml:space="preserve">, 2016, pp. 1135-1144. </w:t>
      </w:r>
    </w:p>
    <w:p w14:paraId="265F745A" w14:textId="77777777" w:rsidR="00D33CDE" w:rsidRPr="00D33CDE" w:rsidRDefault="00D33CDE" w:rsidP="00D33CDE">
      <w:pPr>
        <w:pStyle w:val="EndNoteBibliography"/>
        <w:ind w:left="720" w:hanging="720"/>
      </w:pPr>
      <w:r w:rsidRPr="00D33CDE">
        <w:t>[64]</w:t>
      </w:r>
      <w:r w:rsidRPr="00D33CDE">
        <w:tab/>
        <w:t>Y. Li</w:t>
      </w:r>
      <w:r w:rsidRPr="00D33CDE">
        <w:rPr>
          <w:i/>
        </w:rPr>
        <w:t xml:space="preserve"> et al.</w:t>
      </w:r>
      <w:r w:rsidRPr="00D33CDE">
        <w:t xml:space="preserve">, "Recent advances in therapeutic strategies for triple-negative breast cancer," </w:t>
      </w:r>
      <w:r w:rsidRPr="00D33CDE">
        <w:rPr>
          <w:i/>
        </w:rPr>
        <w:t xml:space="preserve">Journal of Hematology &amp; Oncology, </w:t>
      </w:r>
      <w:r w:rsidRPr="00D33CDE">
        <w:t>vol. 15, no. 1, pp. 1-30, 2022/08/29 2022, doi: 10.1186/s13045-022-01341-0.</w:t>
      </w:r>
    </w:p>
    <w:p w14:paraId="56F18367" w14:textId="77777777" w:rsidR="00D33CDE" w:rsidRPr="00D33CDE" w:rsidRDefault="00D33CDE" w:rsidP="00D33CDE">
      <w:pPr>
        <w:pStyle w:val="EndNoteBibliography"/>
        <w:ind w:left="720" w:hanging="720"/>
      </w:pPr>
      <w:r w:rsidRPr="00D33CDE">
        <w:t>[65]</w:t>
      </w:r>
      <w:r w:rsidRPr="00D33CDE">
        <w:tab/>
        <w:t>S. Zhu</w:t>
      </w:r>
      <w:r w:rsidRPr="00D33CDE">
        <w:rPr>
          <w:i/>
        </w:rPr>
        <w:t xml:space="preserve"> et al.</w:t>
      </w:r>
      <w:r w:rsidRPr="00D33CDE">
        <w:t xml:space="preserve">, "Recent advances in targeted strategies for triple-negative breast cancer," </w:t>
      </w:r>
      <w:r w:rsidRPr="00D33CDE">
        <w:rPr>
          <w:i/>
        </w:rPr>
        <w:t xml:space="preserve">Journal of Hematology &amp; Oncology, </w:t>
      </w:r>
      <w:r w:rsidRPr="00D33CDE">
        <w:t>vol. 16, no. 1, pp. 1-36, 2023/08/28 2023, doi: 10.1186/s13045-023-01497-3.</w:t>
      </w:r>
    </w:p>
    <w:p w14:paraId="2FD0C0AB" w14:textId="77777777" w:rsidR="00D33CDE" w:rsidRPr="00D33CDE" w:rsidRDefault="00D33CDE" w:rsidP="00D33CDE">
      <w:pPr>
        <w:pStyle w:val="EndNoteBibliography"/>
        <w:ind w:left="720" w:hanging="720"/>
      </w:pPr>
      <w:r w:rsidRPr="00D33CDE">
        <w:t>[66]</w:t>
      </w:r>
      <w:r w:rsidRPr="00D33CDE">
        <w:tab/>
        <w:t>S. J. Hachey</w:t>
      </w:r>
      <w:r w:rsidRPr="00D33CDE">
        <w:rPr>
          <w:i/>
        </w:rPr>
        <w:t xml:space="preserve"> et al.</w:t>
      </w:r>
      <w:r w:rsidRPr="00D33CDE">
        <w:t xml:space="preserve">, "Targeting tumor–stromal interactions in triple-negative breast cancer using a human vascularized micro-tumor model," </w:t>
      </w:r>
      <w:r w:rsidRPr="00D33CDE">
        <w:rPr>
          <w:i/>
        </w:rPr>
        <w:t xml:space="preserve">Breast Cancer Research, </w:t>
      </w:r>
      <w:r w:rsidRPr="00D33CDE">
        <w:t>vol. 26, no. 1, p. 5, 2024/01/05 2024, doi: 10.1186/s13058-023-01760-y.</w:t>
      </w:r>
    </w:p>
    <w:p w14:paraId="5861E519" w14:textId="77777777" w:rsidR="00D33CDE" w:rsidRPr="00D33CDE" w:rsidRDefault="00D33CDE" w:rsidP="00D33CDE">
      <w:pPr>
        <w:pStyle w:val="EndNoteBibliography"/>
        <w:ind w:left="720" w:hanging="720"/>
      </w:pPr>
      <w:r w:rsidRPr="00D33CDE">
        <w:t>[67]</w:t>
      </w:r>
      <w:r w:rsidRPr="00D33CDE">
        <w:tab/>
        <w:t>M. Dragonetti</w:t>
      </w:r>
      <w:r w:rsidRPr="00D33CDE">
        <w:rPr>
          <w:i/>
        </w:rPr>
        <w:t xml:space="preserve"> et al.</w:t>
      </w:r>
      <w:r w:rsidRPr="00D33CDE">
        <w:t xml:space="preserve">, "The lncRNAMALAT1-WTAP axis: a novel layer of EMT regulation in hypoxic triple-negative breast cancer," </w:t>
      </w:r>
      <w:r w:rsidRPr="00D33CDE">
        <w:rPr>
          <w:i/>
        </w:rPr>
        <w:t xml:space="preserve">Cell Death Discovery, </w:t>
      </w:r>
      <w:r w:rsidRPr="00D33CDE">
        <w:t>vol. 10, no. 1, p. 276, 2024/06/11 2024, doi: 10.1038/s41420-024-02058-4.</w:t>
      </w:r>
    </w:p>
    <w:p w14:paraId="16169579" w14:textId="77777777" w:rsidR="00D33CDE" w:rsidRPr="00D33CDE" w:rsidRDefault="00D33CDE" w:rsidP="00D33CDE">
      <w:pPr>
        <w:pStyle w:val="EndNoteBibliography"/>
        <w:ind w:left="720" w:hanging="720"/>
      </w:pPr>
      <w:r w:rsidRPr="00D33CDE">
        <w:t>[68]</w:t>
      </w:r>
      <w:r w:rsidRPr="00D33CDE">
        <w:tab/>
        <w:t>X. Wang</w:t>
      </w:r>
      <w:r w:rsidRPr="00D33CDE">
        <w:rPr>
          <w:i/>
        </w:rPr>
        <w:t xml:space="preserve"> et al.</w:t>
      </w:r>
      <w:r w:rsidRPr="00D33CDE">
        <w:t xml:space="preserve">, "Genomic and transcriptomic analyses identify distinctive features of triple-negative inflammatory breast cancer," </w:t>
      </w:r>
      <w:r w:rsidRPr="00D33CDE">
        <w:rPr>
          <w:i/>
        </w:rPr>
        <w:t xml:space="preserve">npj Precision Oncology, </w:t>
      </w:r>
      <w:r w:rsidRPr="00D33CDE">
        <w:t>vol. 8, no. 1, p. 265, 2024/11/18 2024, doi: 10.1038/s41698-024-00729-0.</w:t>
      </w:r>
    </w:p>
    <w:p w14:paraId="5FCC2BA0" w14:textId="77777777" w:rsidR="00D33CDE" w:rsidRPr="00D33CDE" w:rsidRDefault="00D33CDE" w:rsidP="00D33CDE">
      <w:pPr>
        <w:pStyle w:val="EndNoteBibliography"/>
        <w:ind w:left="720" w:hanging="720"/>
      </w:pPr>
      <w:r w:rsidRPr="00D33CDE">
        <w:t>[69]</w:t>
      </w:r>
      <w:r w:rsidRPr="00D33CDE">
        <w:tab/>
        <w:t>S. Gong</w:t>
      </w:r>
      <w:r w:rsidRPr="00D33CDE">
        <w:rPr>
          <w:i/>
        </w:rPr>
        <w:t xml:space="preserve"> et al.</w:t>
      </w:r>
      <w:r w:rsidRPr="00D33CDE">
        <w:t xml:space="preserve">, "Comprehensive analysis of the metabolomics and transcriptomics uncovers the dysregulated network and potential biomarkers of Triple Negative Breast Cancer," </w:t>
      </w:r>
      <w:r w:rsidRPr="00D33CDE">
        <w:rPr>
          <w:i/>
        </w:rPr>
        <w:t xml:space="preserve">Journal of Translational Medicine, </w:t>
      </w:r>
      <w:r w:rsidRPr="00D33CDE">
        <w:t>vol. 22, no. 1, p. 1016, 2024/11/11 2024, doi: 10.1186/s12967-024-05843-y.</w:t>
      </w:r>
    </w:p>
    <w:p w14:paraId="46BF8E9F" w14:textId="77777777" w:rsidR="00D33CDE" w:rsidRPr="00D33CDE" w:rsidRDefault="00D33CDE" w:rsidP="00D33CDE">
      <w:pPr>
        <w:pStyle w:val="EndNoteBibliography"/>
        <w:ind w:left="720" w:hanging="720"/>
      </w:pPr>
      <w:r w:rsidRPr="00D33CDE">
        <w:t>[70]</w:t>
      </w:r>
      <w:r w:rsidRPr="00D33CDE">
        <w:tab/>
        <w:t>J.-Y. Kan</w:t>
      </w:r>
      <w:r w:rsidRPr="00D33CDE">
        <w:rPr>
          <w:i/>
        </w:rPr>
        <w:t xml:space="preserve"> et al.</w:t>
      </w:r>
      <w:r w:rsidRPr="00D33CDE">
        <w:t xml:space="preserve">, "Metabolic shifts in lipid utilization and reciprocal interactions within the lung metastatic niche of triple-negative breast cancer revealed by spatial multi-omics," </w:t>
      </w:r>
      <w:r w:rsidRPr="00D33CDE">
        <w:rPr>
          <w:i/>
        </w:rPr>
        <w:t xml:space="preserve">Cell Death &amp; Disease, </w:t>
      </w:r>
      <w:r w:rsidRPr="00D33CDE">
        <w:t>vol. 15, no. 12, p. 899, 2024/12/18 2024, doi: 10.1038/s41419-024-07205-4.</w:t>
      </w:r>
    </w:p>
    <w:p w14:paraId="1DA903B8" w14:textId="77777777" w:rsidR="00D33CDE" w:rsidRPr="00D33CDE" w:rsidRDefault="00D33CDE" w:rsidP="00D33CDE">
      <w:pPr>
        <w:pStyle w:val="EndNoteBibliography"/>
        <w:ind w:left="720" w:hanging="720"/>
      </w:pPr>
      <w:r w:rsidRPr="00D33CDE">
        <w:t>[71]</w:t>
      </w:r>
      <w:r w:rsidRPr="00D33CDE">
        <w:tab/>
        <w:t xml:space="preserve">C.-J. Lin, W.-X. Xiao, T. Fu, X. Jin, Z.-M. Shao, and G.-H. Di, "Calcifications in triple-negative breast cancer: Molecular features and treatment strategies," </w:t>
      </w:r>
      <w:r w:rsidRPr="00D33CDE">
        <w:rPr>
          <w:i/>
        </w:rPr>
        <w:t xml:space="preserve">npj Breast Cancer, </w:t>
      </w:r>
      <w:r w:rsidRPr="00D33CDE">
        <w:t>vol. 9, no. 1, p. 26, 2023/04/15 2023, doi: 10.1038/s41523-023-00531-4.</w:t>
      </w:r>
    </w:p>
    <w:p w14:paraId="5D7B0BFB" w14:textId="77777777" w:rsidR="00D33CDE" w:rsidRPr="00D33CDE" w:rsidRDefault="00D33CDE" w:rsidP="00D33CDE">
      <w:pPr>
        <w:pStyle w:val="EndNoteBibliography"/>
        <w:ind w:left="720" w:hanging="720"/>
      </w:pPr>
      <w:r w:rsidRPr="00D33CDE">
        <w:t>[72]</w:t>
      </w:r>
      <w:r w:rsidRPr="00D33CDE">
        <w:tab/>
        <w:t>Y. Z. Jiang</w:t>
      </w:r>
      <w:r w:rsidRPr="00D33CDE">
        <w:rPr>
          <w:i/>
        </w:rPr>
        <w:t xml:space="preserve"> et al.</w:t>
      </w:r>
      <w:r w:rsidRPr="00D33CDE">
        <w:t xml:space="preserve">, "Genomic and Transcriptomic Landscape of Triple-Negative Breast Cancers: Subtypes and Treatment Strategies," (in eng), </w:t>
      </w:r>
      <w:r w:rsidRPr="00D33CDE">
        <w:rPr>
          <w:i/>
        </w:rPr>
        <w:t xml:space="preserve">Cancer Cell, </w:t>
      </w:r>
      <w:r w:rsidRPr="00D33CDE">
        <w:t>vol. 35, no. 3, pp. 428-440.e5, Mar 18 2019, doi: 10.1016/j.ccell.2019.02.001.</w:t>
      </w:r>
    </w:p>
    <w:p w14:paraId="2587DE93" w14:textId="77777777" w:rsidR="00D33CDE" w:rsidRPr="00D33CDE" w:rsidRDefault="00D33CDE" w:rsidP="00D33CDE">
      <w:pPr>
        <w:pStyle w:val="EndNoteBibliography"/>
        <w:ind w:left="720" w:hanging="720"/>
      </w:pPr>
      <w:r w:rsidRPr="00D33CDE">
        <w:t>[73]</w:t>
      </w:r>
      <w:r w:rsidRPr="00D33CDE">
        <w:tab/>
        <w:t>B. Ouyang</w:t>
      </w:r>
      <w:r w:rsidRPr="00D33CDE">
        <w:rPr>
          <w:i/>
        </w:rPr>
        <w:t xml:space="preserve"> et al.</w:t>
      </w:r>
      <w:r w:rsidRPr="00D33CDE">
        <w:t xml:space="preserve">, "AI-powered omics-based drug pair discovery for pyroptosis therapy targeting triple-negative breast cancer," </w:t>
      </w:r>
      <w:r w:rsidRPr="00D33CDE">
        <w:rPr>
          <w:i/>
        </w:rPr>
        <w:t xml:space="preserve">Nature Communications, </w:t>
      </w:r>
      <w:r w:rsidRPr="00D33CDE">
        <w:t>vol. 15, no. 1, p. 7560, 2024/08/30 2024, doi: 10.1038/s41467-024-51980-9.</w:t>
      </w:r>
    </w:p>
    <w:p w14:paraId="7F0DBA6C" w14:textId="77777777" w:rsidR="00D33CDE" w:rsidRPr="00D33CDE" w:rsidRDefault="00D33CDE" w:rsidP="00D33CDE">
      <w:pPr>
        <w:pStyle w:val="EndNoteBibliography"/>
        <w:ind w:left="720" w:hanging="720"/>
      </w:pPr>
      <w:r w:rsidRPr="00D33CDE">
        <w:t>[74]</w:t>
      </w:r>
      <w:r w:rsidRPr="00D33CDE">
        <w:tab/>
        <w:t>E. V. Egeland</w:t>
      </w:r>
      <w:r w:rsidRPr="00D33CDE">
        <w:rPr>
          <w:i/>
        </w:rPr>
        <w:t xml:space="preserve"> et al.</w:t>
      </w:r>
      <w:r w:rsidRPr="00D33CDE">
        <w:t xml:space="preserve">, "The SRC-family serves as a therapeutic target in triple negative breast cancer with acquired resistance to chemotherapy," </w:t>
      </w:r>
      <w:r w:rsidRPr="00D33CDE">
        <w:rPr>
          <w:i/>
        </w:rPr>
        <w:t xml:space="preserve">British Journal of Cancer, </w:t>
      </w:r>
      <w:r w:rsidRPr="00D33CDE">
        <w:t>vol. 131, no. 10, pp. 1656-1667, 2024/11/01 2024, doi: 10.1038/s41416-024-02875-5.</w:t>
      </w:r>
    </w:p>
    <w:p w14:paraId="7815E023" w14:textId="77777777" w:rsidR="00D33CDE" w:rsidRPr="00D33CDE" w:rsidRDefault="00D33CDE" w:rsidP="00D33CDE">
      <w:pPr>
        <w:pStyle w:val="EndNoteBibliography"/>
        <w:ind w:left="720" w:hanging="720"/>
      </w:pPr>
      <w:r w:rsidRPr="00D33CDE">
        <w:t>[75]</w:t>
      </w:r>
      <w:r w:rsidRPr="00D33CDE">
        <w:tab/>
        <w:t xml:space="preserve">Z. Huang, J. Wang, B. Sun, M. Qi, S. Gao, and H. Liu, "Neutrophil extracellular trap-associated risk index for predicting outcomes and response to Wnt signaling inhibitors in triple-negative breast cancer," </w:t>
      </w:r>
      <w:r w:rsidRPr="00D33CDE">
        <w:rPr>
          <w:i/>
        </w:rPr>
        <w:t xml:space="preserve">Scientific Reports, </w:t>
      </w:r>
      <w:r w:rsidRPr="00D33CDE">
        <w:t>vol. 14, no. 1, p. 4232, 2024/02/20 2024, doi: 10.1038/s41598-024-54888-y.</w:t>
      </w:r>
    </w:p>
    <w:p w14:paraId="492B34B3" w14:textId="77777777" w:rsidR="00D33CDE" w:rsidRPr="00D33CDE" w:rsidRDefault="00D33CDE" w:rsidP="00D33CDE">
      <w:pPr>
        <w:pStyle w:val="EndNoteBibliography"/>
        <w:ind w:left="720" w:hanging="720"/>
      </w:pPr>
      <w:r w:rsidRPr="00D33CDE">
        <w:t>[76]</w:t>
      </w:r>
      <w:r w:rsidRPr="00D33CDE">
        <w:tab/>
        <w:t>W. Yang</w:t>
      </w:r>
      <w:r w:rsidRPr="00D33CDE">
        <w:rPr>
          <w:i/>
        </w:rPr>
        <w:t xml:space="preserve"> et al.</w:t>
      </w:r>
      <w:r w:rsidRPr="00D33CDE">
        <w:t xml:space="preserve">, "Targeting SNRNP200-induced splicing dysregulation offers an immunotherapy opportunity for glycolytic triple-negative breast cancer," </w:t>
      </w:r>
      <w:r w:rsidRPr="00D33CDE">
        <w:rPr>
          <w:i/>
        </w:rPr>
        <w:t xml:space="preserve">Cell Discovery, </w:t>
      </w:r>
      <w:r w:rsidRPr="00D33CDE">
        <w:t>vol. 10, no. 1, p. 96, 2024/09/17 2024, doi: 10.1038/s41421-024-00715-7.</w:t>
      </w:r>
    </w:p>
    <w:p w14:paraId="508B7B45" w14:textId="33AE84D8" w:rsidR="002C59CB" w:rsidRPr="00DF2EBE" w:rsidRDefault="00797B31">
      <w:pPr>
        <w:rPr>
          <w:lang w:val="nl-NL"/>
        </w:rPr>
      </w:pPr>
      <w:r>
        <w:rPr>
          <w:lang w:val="nl-NL"/>
        </w:rPr>
        <w:fldChar w:fldCharType="end"/>
      </w:r>
    </w:p>
    <w:sectPr w:rsidR="002C59CB" w:rsidRPr="00DF2EBE" w:rsidSect="003D79F9">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792183"/>
    <w:multiLevelType w:val="hybridMultilevel"/>
    <w:tmpl w:val="DA162B9E"/>
    <w:lvl w:ilvl="0" w:tplc="53623920">
      <w:numFmt w:val="bullet"/>
      <w:lvlText w:val="-"/>
      <w:lvlJc w:val="left"/>
      <w:pPr>
        <w:ind w:left="720" w:hanging="360"/>
      </w:pPr>
      <w:rPr>
        <w:rFonts w:ascii="Aptos Display" w:eastAsiaTheme="majorEastAsia" w:hAnsi="Aptos Display" w:cstheme="majorHAns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4E8227A7"/>
    <w:multiLevelType w:val="hybridMultilevel"/>
    <w:tmpl w:val="339C2D46"/>
    <w:lvl w:ilvl="0" w:tplc="12860CF4">
      <w:start w:val="12"/>
      <w:numFmt w:val="bullet"/>
      <w:lvlText w:val="-"/>
      <w:lvlJc w:val="left"/>
      <w:pPr>
        <w:ind w:left="720" w:hanging="360"/>
      </w:pPr>
      <w:rPr>
        <w:rFonts w:ascii="Aptos Display" w:eastAsiaTheme="majorEastAsia" w:hAnsi="Aptos Display" w:cstheme="majorHAnsi" w:hint="default"/>
        <w:b/>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78082939">
    <w:abstractNumId w:val="1"/>
  </w:num>
  <w:num w:numId="2" w16cid:durableId="4472378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ptos Display&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s2eadsays95sheeax9pw2ahprdzwad2wax9&quot;&gt;endnoteLibrary&lt;record-ids&gt;&lt;item&gt;5&lt;/item&gt;&lt;item&gt;73&lt;/item&gt;&lt;item&gt;78&lt;/item&gt;&lt;item&gt;176&lt;/item&gt;&lt;item&gt;179&lt;/item&gt;&lt;item&gt;186&lt;/item&gt;&lt;item&gt;190&lt;/item&gt;&lt;item&gt;194&lt;/item&gt;&lt;item&gt;195&lt;/item&gt;&lt;item&gt;196&lt;/item&gt;&lt;item&gt;197&lt;/item&gt;&lt;item&gt;200&lt;/item&gt;&lt;item&gt;204&lt;/item&gt;&lt;item&gt;205&lt;/item&gt;&lt;item&gt;206&lt;/item&gt;&lt;item&gt;210&lt;/item&gt;&lt;item&gt;212&lt;/item&gt;&lt;item&gt;213&lt;/item&gt;&lt;item&gt;216&lt;/item&gt;&lt;item&gt;217&lt;/item&gt;&lt;item&gt;222&lt;/item&gt;&lt;item&gt;223&lt;/item&gt;&lt;item&gt;227&lt;/item&gt;&lt;item&gt;228&lt;/item&gt;&lt;item&gt;229&lt;/item&gt;&lt;item&gt;230&lt;/item&gt;&lt;item&gt;231&lt;/item&gt;&lt;item&gt;233&lt;/item&gt;&lt;item&gt;234&lt;/item&gt;&lt;item&gt;235&lt;/item&gt;&lt;item&gt;236&lt;/item&gt;&lt;item&gt;238&lt;/item&gt;&lt;item&gt;239&lt;/item&gt;&lt;item&gt;240&lt;/item&gt;&lt;item&gt;241&lt;/item&gt;&lt;item&gt;243&lt;/item&gt;&lt;item&gt;244&lt;/item&gt;&lt;item&gt;245&lt;/item&gt;&lt;item&gt;246&lt;/item&gt;&lt;item&gt;247&lt;/item&gt;&lt;item&gt;248&lt;/item&gt;&lt;item&gt;249&lt;/item&gt;&lt;item&gt;250&lt;/item&gt;&lt;item&gt;251&lt;/item&gt;&lt;item&gt;252&lt;/item&gt;&lt;item&gt;253&lt;/item&gt;&lt;item&gt;254&lt;/item&gt;&lt;item&gt;255&lt;/item&gt;&lt;item&gt;256&lt;/item&gt;&lt;item&gt;257&lt;/item&gt;&lt;item&gt;258&lt;/item&gt;&lt;item&gt;259&lt;/item&gt;&lt;item&gt;260&lt;/item&gt;&lt;item&gt;261&lt;/item&gt;&lt;item&gt;262&lt;/item&gt;&lt;item&gt;263&lt;/item&gt;&lt;item&gt;264&lt;/item&gt;&lt;item&gt;265&lt;/item&gt;&lt;item&gt;266&lt;/item&gt;&lt;item&gt;268&lt;/item&gt;&lt;item&gt;269&lt;/item&gt;&lt;item&gt;270&lt;/item&gt;&lt;item&gt;271&lt;/item&gt;&lt;item&gt;272&lt;/item&gt;&lt;item&gt;273&lt;/item&gt;&lt;item&gt;274&lt;/item&gt;&lt;item&gt;275&lt;/item&gt;&lt;item&gt;276&lt;/item&gt;&lt;item&gt;278&lt;/item&gt;&lt;item&gt;279&lt;/item&gt;&lt;item&gt;281&lt;/item&gt;&lt;item&gt;282&lt;/item&gt;&lt;item&gt;283&lt;/item&gt;&lt;item&gt;284&lt;/item&gt;&lt;item&gt;285&lt;/item&gt;&lt;item&gt;290&lt;/item&gt;&lt;/record-ids&gt;&lt;/item&gt;&lt;/Libraries&gt;"/>
  </w:docVars>
  <w:rsids>
    <w:rsidRoot w:val="00647E55"/>
    <w:rsid w:val="000003E3"/>
    <w:rsid w:val="000008B2"/>
    <w:rsid w:val="000027B5"/>
    <w:rsid w:val="00002A80"/>
    <w:rsid w:val="00002B72"/>
    <w:rsid w:val="00002FC4"/>
    <w:rsid w:val="00003836"/>
    <w:rsid w:val="000048A8"/>
    <w:rsid w:val="00005015"/>
    <w:rsid w:val="0000702C"/>
    <w:rsid w:val="000102B7"/>
    <w:rsid w:val="00011B05"/>
    <w:rsid w:val="00011C91"/>
    <w:rsid w:val="000138F7"/>
    <w:rsid w:val="00014383"/>
    <w:rsid w:val="000143A0"/>
    <w:rsid w:val="00014818"/>
    <w:rsid w:val="00014DFB"/>
    <w:rsid w:val="0001605E"/>
    <w:rsid w:val="00024577"/>
    <w:rsid w:val="000250AA"/>
    <w:rsid w:val="00025EB7"/>
    <w:rsid w:val="00026FEF"/>
    <w:rsid w:val="000279BC"/>
    <w:rsid w:val="00027B15"/>
    <w:rsid w:val="00030F5E"/>
    <w:rsid w:val="000319E5"/>
    <w:rsid w:val="00031D13"/>
    <w:rsid w:val="0003443F"/>
    <w:rsid w:val="00035977"/>
    <w:rsid w:val="00035C81"/>
    <w:rsid w:val="000363A8"/>
    <w:rsid w:val="0003787F"/>
    <w:rsid w:val="00041AF9"/>
    <w:rsid w:val="00042841"/>
    <w:rsid w:val="00043151"/>
    <w:rsid w:val="00043252"/>
    <w:rsid w:val="000434E9"/>
    <w:rsid w:val="00043B1A"/>
    <w:rsid w:val="00046616"/>
    <w:rsid w:val="00050ADE"/>
    <w:rsid w:val="0005274D"/>
    <w:rsid w:val="00052CB1"/>
    <w:rsid w:val="00056252"/>
    <w:rsid w:val="00056524"/>
    <w:rsid w:val="00056C1F"/>
    <w:rsid w:val="00060C34"/>
    <w:rsid w:val="000616DD"/>
    <w:rsid w:val="0006247F"/>
    <w:rsid w:val="000631A4"/>
    <w:rsid w:val="000639F1"/>
    <w:rsid w:val="000642E7"/>
    <w:rsid w:val="000647A9"/>
    <w:rsid w:val="000649CF"/>
    <w:rsid w:val="00065368"/>
    <w:rsid w:val="00065885"/>
    <w:rsid w:val="0006667F"/>
    <w:rsid w:val="00067F93"/>
    <w:rsid w:val="00070664"/>
    <w:rsid w:val="0007213E"/>
    <w:rsid w:val="000749AE"/>
    <w:rsid w:val="00076237"/>
    <w:rsid w:val="0007638C"/>
    <w:rsid w:val="00076978"/>
    <w:rsid w:val="00076CE4"/>
    <w:rsid w:val="00077D6C"/>
    <w:rsid w:val="00081DB5"/>
    <w:rsid w:val="00081EBA"/>
    <w:rsid w:val="00082406"/>
    <w:rsid w:val="00082C28"/>
    <w:rsid w:val="000833A7"/>
    <w:rsid w:val="00083A9A"/>
    <w:rsid w:val="0008487F"/>
    <w:rsid w:val="00085216"/>
    <w:rsid w:val="00085F75"/>
    <w:rsid w:val="00087DCD"/>
    <w:rsid w:val="00090A34"/>
    <w:rsid w:val="00090A9D"/>
    <w:rsid w:val="00091723"/>
    <w:rsid w:val="000919D0"/>
    <w:rsid w:val="00092C26"/>
    <w:rsid w:val="000933A8"/>
    <w:rsid w:val="0009392D"/>
    <w:rsid w:val="0009565F"/>
    <w:rsid w:val="00096FBA"/>
    <w:rsid w:val="000A03EF"/>
    <w:rsid w:val="000A1237"/>
    <w:rsid w:val="000A1FE1"/>
    <w:rsid w:val="000A60D7"/>
    <w:rsid w:val="000A6345"/>
    <w:rsid w:val="000A64B4"/>
    <w:rsid w:val="000A7CAA"/>
    <w:rsid w:val="000B0667"/>
    <w:rsid w:val="000B07E2"/>
    <w:rsid w:val="000B2AB6"/>
    <w:rsid w:val="000B4324"/>
    <w:rsid w:val="000B445C"/>
    <w:rsid w:val="000B5578"/>
    <w:rsid w:val="000B55A4"/>
    <w:rsid w:val="000B628C"/>
    <w:rsid w:val="000C136B"/>
    <w:rsid w:val="000C171F"/>
    <w:rsid w:val="000C18C9"/>
    <w:rsid w:val="000C1B38"/>
    <w:rsid w:val="000C1DBD"/>
    <w:rsid w:val="000C1EF1"/>
    <w:rsid w:val="000C2CAD"/>
    <w:rsid w:val="000C352A"/>
    <w:rsid w:val="000C582B"/>
    <w:rsid w:val="000C6121"/>
    <w:rsid w:val="000C6986"/>
    <w:rsid w:val="000C69A9"/>
    <w:rsid w:val="000D0B09"/>
    <w:rsid w:val="000D0BD5"/>
    <w:rsid w:val="000D282C"/>
    <w:rsid w:val="000D5617"/>
    <w:rsid w:val="000D5F8B"/>
    <w:rsid w:val="000E023E"/>
    <w:rsid w:val="000E0604"/>
    <w:rsid w:val="000E075F"/>
    <w:rsid w:val="000E0AF0"/>
    <w:rsid w:val="000E0DB3"/>
    <w:rsid w:val="000E1F51"/>
    <w:rsid w:val="000E3252"/>
    <w:rsid w:val="000E49B3"/>
    <w:rsid w:val="000E5DDA"/>
    <w:rsid w:val="000E62D7"/>
    <w:rsid w:val="000E7469"/>
    <w:rsid w:val="000F0152"/>
    <w:rsid w:val="000F0DB7"/>
    <w:rsid w:val="000F0E28"/>
    <w:rsid w:val="000F42D9"/>
    <w:rsid w:val="000F53AE"/>
    <w:rsid w:val="000F6FEE"/>
    <w:rsid w:val="00100D32"/>
    <w:rsid w:val="00100FE7"/>
    <w:rsid w:val="00101035"/>
    <w:rsid w:val="001037D7"/>
    <w:rsid w:val="00103FF7"/>
    <w:rsid w:val="0010429B"/>
    <w:rsid w:val="00104E6E"/>
    <w:rsid w:val="00105929"/>
    <w:rsid w:val="001113A0"/>
    <w:rsid w:val="00113F49"/>
    <w:rsid w:val="00114019"/>
    <w:rsid w:val="0011444E"/>
    <w:rsid w:val="0011646D"/>
    <w:rsid w:val="0011731C"/>
    <w:rsid w:val="00120771"/>
    <w:rsid w:val="00120F7E"/>
    <w:rsid w:val="001222C3"/>
    <w:rsid w:val="00122863"/>
    <w:rsid w:val="00124006"/>
    <w:rsid w:val="001243E7"/>
    <w:rsid w:val="00124A0D"/>
    <w:rsid w:val="00124F9E"/>
    <w:rsid w:val="00125863"/>
    <w:rsid w:val="00125FA4"/>
    <w:rsid w:val="00126961"/>
    <w:rsid w:val="0013057C"/>
    <w:rsid w:val="00131265"/>
    <w:rsid w:val="00131297"/>
    <w:rsid w:val="00131DF4"/>
    <w:rsid w:val="00132568"/>
    <w:rsid w:val="00132965"/>
    <w:rsid w:val="0013315C"/>
    <w:rsid w:val="00134923"/>
    <w:rsid w:val="001375FC"/>
    <w:rsid w:val="0013775C"/>
    <w:rsid w:val="001401D4"/>
    <w:rsid w:val="0014043F"/>
    <w:rsid w:val="001417DF"/>
    <w:rsid w:val="00142D13"/>
    <w:rsid w:val="00142EE0"/>
    <w:rsid w:val="00144AB6"/>
    <w:rsid w:val="00145608"/>
    <w:rsid w:val="00145C9D"/>
    <w:rsid w:val="00147A51"/>
    <w:rsid w:val="00151771"/>
    <w:rsid w:val="001517A5"/>
    <w:rsid w:val="00152D3F"/>
    <w:rsid w:val="00153DCD"/>
    <w:rsid w:val="0015439A"/>
    <w:rsid w:val="00155BE6"/>
    <w:rsid w:val="00156E82"/>
    <w:rsid w:val="0015742E"/>
    <w:rsid w:val="00157DD8"/>
    <w:rsid w:val="00160847"/>
    <w:rsid w:val="00161C26"/>
    <w:rsid w:val="00161DA0"/>
    <w:rsid w:val="00161FA9"/>
    <w:rsid w:val="001626DF"/>
    <w:rsid w:val="0017041C"/>
    <w:rsid w:val="00170BF3"/>
    <w:rsid w:val="00170D94"/>
    <w:rsid w:val="00170ECF"/>
    <w:rsid w:val="00171569"/>
    <w:rsid w:val="0017212B"/>
    <w:rsid w:val="0017313E"/>
    <w:rsid w:val="00174822"/>
    <w:rsid w:val="00175A75"/>
    <w:rsid w:val="00175E9E"/>
    <w:rsid w:val="00176472"/>
    <w:rsid w:val="00176CE8"/>
    <w:rsid w:val="0018038F"/>
    <w:rsid w:val="00180AC2"/>
    <w:rsid w:val="00182237"/>
    <w:rsid w:val="00182615"/>
    <w:rsid w:val="00182EFE"/>
    <w:rsid w:val="001830A3"/>
    <w:rsid w:val="00185DC3"/>
    <w:rsid w:val="00186A0A"/>
    <w:rsid w:val="001902D3"/>
    <w:rsid w:val="001928B0"/>
    <w:rsid w:val="00195AF1"/>
    <w:rsid w:val="0019623E"/>
    <w:rsid w:val="00197E0A"/>
    <w:rsid w:val="00197E7E"/>
    <w:rsid w:val="00197F9F"/>
    <w:rsid w:val="001A0215"/>
    <w:rsid w:val="001A1245"/>
    <w:rsid w:val="001A32BC"/>
    <w:rsid w:val="001A3531"/>
    <w:rsid w:val="001A3DC1"/>
    <w:rsid w:val="001A3F12"/>
    <w:rsid w:val="001A41FE"/>
    <w:rsid w:val="001A4326"/>
    <w:rsid w:val="001A46C3"/>
    <w:rsid w:val="001A4A52"/>
    <w:rsid w:val="001A4D93"/>
    <w:rsid w:val="001A4E7D"/>
    <w:rsid w:val="001A6F19"/>
    <w:rsid w:val="001B1170"/>
    <w:rsid w:val="001B1321"/>
    <w:rsid w:val="001B3ABA"/>
    <w:rsid w:val="001B4FB7"/>
    <w:rsid w:val="001B505C"/>
    <w:rsid w:val="001B606D"/>
    <w:rsid w:val="001B65EC"/>
    <w:rsid w:val="001B7647"/>
    <w:rsid w:val="001B7CD1"/>
    <w:rsid w:val="001C00B9"/>
    <w:rsid w:val="001C0A5F"/>
    <w:rsid w:val="001C0B57"/>
    <w:rsid w:val="001C26F0"/>
    <w:rsid w:val="001C54EA"/>
    <w:rsid w:val="001C5E5E"/>
    <w:rsid w:val="001C7118"/>
    <w:rsid w:val="001C793D"/>
    <w:rsid w:val="001C7AF4"/>
    <w:rsid w:val="001C7E53"/>
    <w:rsid w:val="001D0710"/>
    <w:rsid w:val="001D2F9F"/>
    <w:rsid w:val="001D305A"/>
    <w:rsid w:val="001D5443"/>
    <w:rsid w:val="001D7700"/>
    <w:rsid w:val="001E02AA"/>
    <w:rsid w:val="001E0B2B"/>
    <w:rsid w:val="001E318B"/>
    <w:rsid w:val="001E38DC"/>
    <w:rsid w:val="001E3B34"/>
    <w:rsid w:val="001E4A11"/>
    <w:rsid w:val="001E56DF"/>
    <w:rsid w:val="001E5E40"/>
    <w:rsid w:val="001E6491"/>
    <w:rsid w:val="001E6D23"/>
    <w:rsid w:val="001E791C"/>
    <w:rsid w:val="001E7DC9"/>
    <w:rsid w:val="001F01AC"/>
    <w:rsid w:val="001F15AD"/>
    <w:rsid w:val="001F1C98"/>
    <w:rsid w:val="001F30D5"/>
    <w:rsid w:val="001F31E6"/>
    <w:rsid w:val="001F3B68"/>
    <w:rsid w:val="001F42E5"/>
    <w:rsid w:val="001F5D58"/>
    <w:rsid w:val="001F5D8E"/>
    <w:rsid w:val="001F6089"/>
    <w:rsid w:val="001F738E"/>
    <w:rsid w:val="001F7554"/>
    <w:rsid w:val="00200EC4"/>
    <w:rsid w:val="00202278"/>
    <w:rsid w:val="00203498"/>
    <w:rsid w:val="00204B9A"/>
    <w:rsid w:val="002050C7"/>
    <w:rsid w:val="0020768E"/>
    <w:rsid w:val="0020792E"/>
    <w:rsid w:val="00207C48"/>
    <w:rsid w:val="00210EA9"/>
    <w:rsid w:val="0021101C"/>
    <w:rsid w:val="00212465"/>
    <w:rsid w:val="00212811"/>
    <w:rsid w:val="002134EE"/>
    <w:rsid w:val="00214C49"/>
    <w:rsid w:val="00215FD2"/>
    <w:rsid w:val="002167ED"/>
    <w:rsid w:val="00216A0B"/>
    <w:rsid w:val="002207C0"/>
    <w:rsid w:val="002215E0"/>
    <w:rsid w:val="0022216E"/>
    <w:rsid w:val="00222720"/>
    <w:rsid w:val="00225723"/>
    <w:rsid w:val="0022588E"/>
    <w:rsid w:val="0022599E"/>
    <w:rsid w:val="0022624A"/>
    <w:rsid w:val="00227B20"/>
    <w:rsid w:val="00231C83"/>
    <w:rsid w:val="00231E76"/>
    <w:rsid w:val="0023299B"/>
    <w:rsid w:val="0023347B"/>
    <w:rsid w:val="002339F2"/>
    <w:rsid w:val="00234B32"/>
    <w:rsid w:val="00234D64"/>
    <w:rsid w:val="002352CF"/>
    <w:rsid w:val="00235320"/>
    <w:rsid w:val="002356BC"/>
    <w:rsid w:val="00235C29"/>
    <w:rsid w:val="00237D82"/>
    <w:rsid w:val="00240F4D"/>
    <w:rsid w:val="002418C9"/>
    <w:rsid w:val="00242582"/>
    <w:rsid w:val="00244960"/>
    <w:rsid w:val="0025194B"/>
    <w:rsid w:val="002532E5"/>
    <w:rsid w:val="00255A54"/>
    <w:rsid w:val="00256425"/>
    <w:rsid w:val="00260A8B"/>
    <w:rsid w:val="00260FEA"/>
    <w:rsid w:val="002611B5"/>
    <w:rsid w:val="00262A2A"/>
    <w:rsid w:val="002632F5"/>
    <w:rsid w:val="002634C3"/>
    <w:rsid w:val="00263A52"/>
    <w:rsid w:val="00264E2F"/>
    <w:rsid w:val="00265828"/>
    <w:rsid w:val="00265857"/>
    <w:rsid w:val="0026755E"/>
    <w:rsid w:val="00267B44"/>
    <w:rsid w:val="002703BA"/>
    <w:rsid w:val="002703CE"/>
    <w:rsid w:val="00270409"/>
    <w:rsid w:val="0027099B"/>
    <w:rsid w:val="0027126E"/>
    <w:rsid w:val="002725F6"/>
    <w:rsid w:val="002729A1"/>
    <w:rsid w:val="00273E01"/>
    <w:rsid w:val="0027688A"/>
    <w:rsid w:val="00276E09"/>
    <w:rsid w:val="00277E22"/>
    <w:rsid w:val="0028059E"/>
    <w:rsid w:val="00281921"/>
    <w:rsid w:val="00281CE8"/>
    <w:rsid w:val="002876E8"/>
    <w:rsid w:val="00291FEB"/>
    <w:rsid w:val="00292F93"/>
    <w:rsid w:val="00293B09"/>
    <w:rsid w:val="00294025"/>
    <w:rsid w:val="00294A2A"/>
    <w:rsid w:val="00296FE6"/>
    <w:rsid w:val="002972CE"/>
    <w:rsid w:val="00297B73"/>
    <w:rsid w:val="00297DC8"/>
    <w:rsid w:val="002A0E40"/>
    <w:rsid w:val="002A1565"/>
    <w:rsid w:val="002A26F3"/>
    <w:rsid w:val="002A39FE"/>
    <w:rsid w:val="002A7A41"/>
    <w:rsid w:val="002B0C26"/>
    <w:rsid w:val="002B0F7D"/>
    <w:rsid w:val="002B13B4"/>
    <w:rsid w:val="002B14F8"/>
    <w:rsid w:val="002B255B"/>
    <w:rsid w:val="002B30F3"/>
    <w:rsid w:val="002B42DA"/>
    <w:rsid w:val="002B53F0"/>
    <w:rsid w:val="002B7281"/>
    <w:rsid w:val="002C0AA6"/>
    <w:rsid w:val="002C2151"/>
    <w:rsid w:val="002C29F0"/>
    <w:rsid w:val="002C3E2C"/>
    <w:rsid w:val="002C3EBF"/>
    <w:rsid w:val="002C536E"/>
    <w:rsid w:val="002C5502"/>
    <w:rsid w:val="002C59CB"/>
    <w:rsid w:val="002C5A07"/>
    <w:rsid w:val="002C5E90"/>
    <w:rsid w:val="002C6158"/>
    <w:rsid w:val="002C7585"/>
    <w:rsid w:val="002D01F0"/>
    <w:rsid w:val="002D0262"/>
    <w:rsid w:val="002D0E5B"/>
    <w:rsid w:val="002D190B"/>
    <w:rsid w:val="002D2266"/>
    <w:rsid w:val="002D2276"/>
    <w:rsid w:val="002D2C05"/>
    <w:rsid w:val="002D3E5C"/>
    <w:rsid w:val="002D4985"/>
    <w:rsid w:val="002D4AF8"/>
    <w:rsid w:val="002E0ABA"/>
    <w:rsid w:val="002F0089"/>
    <w:rsid w:val="002F18F3"/>
    <w:rsid w:val="002F1BCE"/>
    <w:rsid w:val="002F238D"/>
    <w:rsid w:val="002F23ED"/>
    <w:rsid w:val="002F407E"/>
    <w:rsid w:val="002F4883"/>
    <w:rsid w:val="002F5191"/>
    <w:rsid w:val="002F651C"/>
    <w:rsid w:val="002F76DB"/>
    <w:rsid w:val="003003D6"/>
    <w:rsid w:val="003035DF"/>
    <w:rsid w:val="00306890"/>
    <w:rsid w:val="003070EF"/>
    <w:rsid w:val="0030714F"/>
    <w:rsid w:val="00307B80"/>
    <w:rsid w:val="00310C33"/>
    <w:rsid w:val="00311585"/>
    <w:rsid w:val="00311DC2"/>
    <w:rsid w:val="00311F19"/>
    <w:rsid w:val="00313FF7"/>
    <w:rsid w:val="003141C7"/>
    <w:rsid w:val="00314258"/>
    <w:rsid w:val="00314812"/>
    <w:rsid w:val="00316461"/>
    <w:rsid w:val="003211AF"/>
    <w:rsid w:val="00321FC4"/>
    <w:rsid w:val="00322D3C"/>
    <w:rsid w:val="0032371E"/>
    <w:rsid w:val="003237E4"/>
    <w:rsid w:val="003254FC"/>
    <w:rsid w:val="00330412"/>
    <w:rsid w:val="003305E7"/>
    <w:rsid w:val="00333432"/>
    <w:rsid w:val="003336FA"/>
    <w:rsid w:val="0033443D"/>
    <w:rsid w:val="0033560D"/>
    <w:rsid w:val="00336123"/>
    <w:rsid w:val="00336A43"/>
    <w:rsid w:val="003370D3"/>
    <w:rsid w:val="00340B60"/>
    <w:rsid w:val="0034200A"/>
    <w:rsid w:val="003421E2"/>
    <w:rsid w:val="003425B6"/>
    <w:rsid w:val="00342F28"/>
    <w:rsid w:val="0034331D"/>
    <w:rsid w:val="00347E3B"/>
    <w:rsid w:val="00350329"/>
    <w:rsid w:val="00351F8E"/>
    <w:rsid w:val="0035438A"/>
    <w:rsid w:val="0035749B"/>
    <w:rsid w:val="00361083"/>
    <w:rsid w:val="0036196D"/>
    <w:rsid w:val="00361EA2"/>
    <w:rsid w:val="00363635"/>
    <w:rsid w:val="0036366B"/>
    <w:rsid w:val="003640CC"/>
    <w:rsid w:val="003669A3"/>
    <w:rsid w:val="00366E50"/>
    <w:rsid w:val="00367942"/>
    <w:rsid w:val="0037035C"/>
    <w:rsid w:val="003709C8"/>
    <w:rsid w:val="003713D8"/>
    <w:rsid w:val="00371D1E"/>
    <w:rsid w:val="003724D3"/>
    <w:rsid w:val="003742D7"/>
    <w:rsid w:val="003743F1"/>
    <w:rsid w:val="003768F4"/>
    <w:rsid w:val="00376A27"/>
    <w:rsid w:val="003779BC"/>
    <w:rsid w:val="00377F1E"/>
    <w:rsid w:val="00380012"/>
    <w:rsid w:val="00380774"/>
    <w:rsid w:val="00381457"/>
    <w:rsid w:val="003839E1"/>
    <w:rsid w:val="00384BB0"/>
    <w:rsid w:val="00385A13"/>
    <w:rsid w:val="00390841"/>
    <w:rsid w:val="00391192"/>
    <w:rsid w:val="00391B0D"/>
    <w:rsid w:val="003938BD"/>
    <w:rsid w:val="00393FBA"/>
    <w:rsid w:val="0039434B"/>
    <w:rsid w:val="003946F6"/>
    <w:rsid w:val="00395A2F"/>
    <w:rsid w:val="00395C65"/>
    <w:rsid w:val="003A19A9"/>
    <w:rsid w:val="003A1F65"/>
    <w:rsid w:val="003A23ED"/>
    <w:rsid w:val="003A3093"/>
    <w:rsid w:val="003A3793"/>
    <w:rsid w:val="003A4359"/>
    <w:rsid w:val="003A6157"/>
    <w:rsid w:val="003A7C2D"/>
    <w:rsid w:val="003B0447"/>
    <w:rsid w:val="003B0A0D"/>
    <w:rsid w:val="003B0A55"/>
    <w:rsid w:val="003B2B23"/>
    <w:rsid w:val="003B71EC"/>
    <w:rsid w:val="003C0702"/>
    <w:rsid w:val="003C1364"/>
    <w:rsid w:val="003C19EA"/>
    <w:rsid w:val="003C1B40"/>
    <w:rsid w:val="003C1F4C"/>
    <w:rsid w:val="003C2B46"/>
    <w:rsid w:val="003C5529"/>
    <w:rsid w:val="003C5C43"/>
    <w:rsid w:val="003C5C81"/>
    <w:rsid w:val="003C777A"/>
    <w:rsid w:val="003C7AD4"/>
    <w:rsid w:val="003D3100"/>
    <w:rsid w:val="003D5D14"/>
    <w:rsid w:val="003D6536"/>
    <w:rsid w:val="003D688E"/>
    <w:rsid w:val="003D6D06"/>
    <w:rsid w:val="003D79F9"/>
    <w:rsid w:val="003D79FA"/>
    <w:rsid w:val="003D7A6D"/>
    <w:rsid w:val="003D7CB9"/>
    <w:rsid w:val="003E17EA"/>
    <w:rsid w:val="003E23D7"/>
    <w:rsid w:val="003E2E2A"/>
    <w:rsid w:val="003E578D"/>
    <w:rsid w:val="003E6126"/>
    <w:rsid w:val="003E75D7"/>
    <w:rsid w:val="003E7B9B"/>
    <w:rsid w:val="003F245A"/>
    <w:rsid w:val="003F2C96"/>
    <w:rsid w:val="003F459B"/>
    <w:rsid w:val="003F5733"/>
    <w:rsid w:val="003F5E9E"/>
    <w:rsid w:val="003F7A5F"/>
    <w:rsid w:val="003F7D33"/>
    <w:rsid w:val="00401E04"/>
    <w:rsid w:val="00402645"/>
    <w:rsid w:val="004033A2"/>
    <w:rsid w:val="00403F27"/>
    <w:rsid w:val="00404AFF"/>
    <w:rsid w:val="004056B0"/>
    <w:rsid w:val="00406203"/>
    <w:rsid w:val="00406E85"/>
    <w:rsid w:val="00410662"/>
    <w:rsid w:val="0041308E"/>
    <w:rsid w:val="00413248"/>
    <w:rsid w:val="004133BE"/>
    <w:rsid w:val="0041378B"/>
    <w:rsid w:val="00413982"/>
    <w:rsid w:val="00414096"/>
    <w:rsid w:val="00415134"/>
    <w:rsid w:val="004157A5"/>
    <w:rsid w:val="00415AD5"/>
    <w:rsid w:val="00416C3C"/>
    <w:rsid w:val="00417ACC"/>
    <w:rsid w:val="00420E4F"/>
    <w:rsid w:val="00421CAE"/>
    <w:rsid w:val="00425B1E"/>
    <w:rsid w:val="00425BDF"/>
    <w:rsid w:val="00425FA3"/>
    <w:rsid w:val="00427035"/>
    <w:rsid w:val="00427758"/>
    <w:rsid w:val="0043092B"/>
    <w:rsid w:val="0043155B"/>
    <w:rsid w:val="004329F7"/>
    <w:rsid w:val="00433529"/>
    <w:rsid w:val="0043397C"/>
    <w:rsid w:val="00437739"/>
    <w:rsid w:val="00437FAC"/>
    <w:rsid w:val="00440058"/>
    <w:rsid w:val="004405CB"/>
    <w:rsid w:val="00440A5C"/>
    <w:rsid w:val="00441711"/>
    <w:rsid w:val="00442A35"/>
    <w:rsid w:val="00442BD2"/>
    <w:rsid w:val="004433D4"/>
    <w:rsid w:val="004434C7"/>
    <w:rsid w:val="004439A1"/>
    <w:rsid w:val="00444E62"/>
    <w:rsid w:val="00446323"/>
    <w:rsid w:val="0044632A"/>
    <w:rsid w:val="00446A87"/>
    <w:rsid w:val="0045197D"/>
    <w:rsid w:val="00451E3C"/>
    <w:rsid w:val="00453F2A"/>
    <w:rsid w:val="00454117"/>
    <w:rsid w:val="00454B41"/>
    <w:rsid w:val="00455387"/>
    <w:rsid w:val="0045682B"/>
    <w:rsid w:val="00456BEC"/>
    <w:rsid w:val="00456C47"/>
    <w:rsid w:val="00457A92"/>
    <w:rsid w:val="004609C1"/>
    <w:rsid w:val="00460E69"/>
    <w:rsid w:val="00461BB9"/>
    <w:rsid w:val="00463AB0"/>
    <w:rsid w:val="0046433F"/>
    <w:rsid w:val="004644B8"/>
    <w:rsid w:val="00465F84"/>
    <w:rsid w:val="00471415"/>
    <w:rsid w:val="00472875"/>
    <w:rsid w:val="004775C4"/>
    <w:rsid w:val="00477F64"/>
    <w:rsid w:val="004825CF"/>
    <w:rsid w:val="004827B0"/>
    <w:rsid w:val="00483002"/>
    <w:rsid w:val="00484A38"/>
    <w:rsid w:val="004854DD"/>
    <w:rsid w:val="00490F8F"/>
    <w:rsid w:val="004911E4"/>
    <w:rsid w:val="00491A7C"/>
    <w:rsid w:val="00491E2E"/>
    <w:rsid w:val="00492770"/>
    <w:rsid w:val="004931FF"/>
    <w:rsid w:val="0049354F"/>
    <w:rsid w:val="00495AFA"/>
    <w:rsid w:val="00495DC6"/>
    <w:rsid w:val="00496255"/>
    <w:rsid w:val="00496E2F"/>
    <w:rsid w:val="00497FD3"/>
    <w:rsid w:val="004A18BF"/>
    <w:rsid w:val="004A35CD"/>
    <w:rsid w:val="004A3703"/>
    <w:rsid w:val="004A3A29"/>
    <w:rsid w:val="004A3C4B"/>
    <w:rsid w:val="004A47E0"/>
    <w:rsid w:val="004A4DD0"/>
    <w:rsid w:val="004A5384"/>
    <w:rsid w:val="004A5417"/>
    <w:rsid w:val="004A6FB3"/>
    <w:rsid w:val="004B02FB"/>
    <w:rsid w:val="004B0900"/>
    <w:rsid w:val="004B156A"/>
    <w:rsid w:val="004B230A"/>
    <w:rsid w:val="004B2E18"/>
    <w:rsid w:val="004B37C8"/>
    <w:rsid w:val="004B3989"/>
    <w:rsid w:val="004B41CC"/>
    <w:rsid w:val="004B4F1C"/>
    <w:rsid w:val="004B57F2"/>
    <w:rsid w:val="004B5842"/>
    <w:rsid w:val="004B5ACF"/>
    <w:rsid w:val="004B7208"/>
    <w:rsid w:val="004B73BA"/>
    <w:rsid w:val="004B752A"/>
    <w:rsid w:val="004B7A5D"/>
    <w:rsid w:val="004C0031"/>
    <w:rsid w:val="004C1313"/>
    <w:rsid w:val="004C26A7"/>
    <w:rsid w:val="004C2A92"/>
    <w:rsid w:val="004C3FC9"/>
    <w:rsid w:val="004C5975"/>
    <w:rsid w:val="004C6472"/>
    <w:rsid w:val="004C6CA1"/>
    <w:rsid w:val="004C6DD8"/>
    <w:rsid w:val="004C7C9D"/>
    <w:rsid w:val="004D088E"/>
    <w:rsid w:val="004D1AF8"/>
    <w:rsid w:val="004D2053"/>
    <w:rsid w:val="004D2E04"/>
    <w:rsid w:val="004D2EF2"/>
    <w:rsid w:val="004D337C"/>
    <w:rsid w:val="004D3687"/>
    <w:rsid w:val="004D4895"/>
    <w:rsid w:val="004D58D3"/>
    <w:rsid w:val="004D7455"/>
    <w:rsid w:val="004E21AE"/>
    <w:rsid w:val="004E38A2"/>
    <w:rsid w:val="004E724A"/>
    <w:rsid w:val="004F046B"/>
    <w:rsid w:val="004F39E8"/>
    <w:rsid w:val="004F3AE2"/>
    <w:rsid w:val="004F3B78"/>
    <w:rsid w:val="004F40D1"/>
    <w:rsid w:val="004F4481"/>
    <w:rsid w:val="004F6056"/>
    <w:rsid w:val="004F7437"/>
    <w:rsid w:val="0050034A"/>
    <w:rsid w:val="00500C9E"/>
    <w:rsid w:val="00502E2D"/>
    <w:rsid w:val="00503DA0"/>
    <w:rsid w:val="00504688"/>
    <w:rsid w:val="005047C6"/>
    <w:rsid w:val="0050591B"/>
    <w:rsid w:val="00506A1A"/>
    <w:rsid w:val="005100D2"/>
    <w:rsid w:val="005129EB"/>
    <w:rsid w:val="005135D5"/>
    <w:rsid w:val="005145C5"/>
    <w:rsid w:val="00520B1B"/>
    <w:rsid w:val="00520C12"/>
    <w:rsid w:val="00523045"/>
    <w:rsid w:val="00523A54"/>
    <w:rsid w:val="0052495C"/>
    <w:rsid w:val="005249E8"/>
    <w:rsid w:val="00525424"/>
    <w:rsid w:val="00527FA9"/>
    <w:rsid w:val="00533812"/>
    <w:rsid w:val="00534840"/>
    <w:rsid w:val="00534ACC"/>
    <w:rsid w:val="00534E5B"/>
    <w:rsid w:val="00535655"/>
    <w:rsid w:val="005362AF"/>
    <w:rsid w:val="00536EEF"/>
    <w:rsid w:val="00542585"/>
    <w:rsid w:val="00543D69"/>
    <w:rsid w:val="00545ADA"/>
    <w:rsid w:val="00550199"/>
    <w:rsid w:val="00553258"/>
    <w:rsid w:val="00553E09"/>
    <w:rsid w:val="005541DA"/>
    <w:rsid w:val="005603DA"/>
    <w:rsid w:val="00560C48"/>
    <w:rsid w:val="00561134"/>
    <w:rsid w:val="00563DC0"/>
    <w:rsid w:val="00564AE6"/>
    <w:rsid w:val="00565FA6"/>
    <w:rsid w:val="00566504"/>
    <w:rsid w:val="00567F1E"/>
    <w:rsid w:val="00570426"/>
    <w:rsid w:val="00571005"/>
    <w:rsid w:val="0057180F"/>
    <w:rsid w:val="00571DF7"/>
    <w:rsid w:val="005722FF"/>
    <w:rsid w:val="00575C63"/>
    <w:rsid w:val="00575C85"/>
    <w:rsid w:val="00576479"/>
    <w:rsid w:val="00576D2A"/>
    <w:rsid w:val="00580052"/>
    <w:rsid w:val="0058063F"/>
    <w:rsid w:val="0058262D"/>
    <w:rsid w:val="0058296C"/>
    <w:rsid w:val="0058328B"/>
    <w:rsid w:val="00583503"/>
    <w:rsid w:val="005846BF"/>
    <w:rsid w:val="005848CC"/>
    <w:rsid w:val="00587391"/>
    <w:rsid w:val="00587772"/>
    <w:rsid w:val="00590CAB"/>
    <w:rsid w:val="00591117"/>
    <w:rsid w:val="00591ACE"/>
    <w:rsid w:val="00592B1B"/>
    <w:rsid w:val="00593267"/>
    <w:rsid w:val="00593634"/>
    <w:rsid w:val="00595154"/>
    <w:rsid w:val="00595583"/>
    <w:rsid w:val="0059562A"/>
    <w:rsid w:val="005A0C02"/>
    <w:rsid w:val="005A1887"/>
    <w:rsid w:val="005A1FA1"/>
    <w:rsid w:val="005A3D2E"/>
    <w:rsid w:val="005A434B"/>
    <w:rsid w:val="005A5949"/>
    <w:rsid w:val="005A624D"/>
    <w:rsid w:val="005B13AF"/>
    <w:rsid w:val="005B14E8"/>
    <w:rsid w:val="005B3C2A"/>
    <w:rsid w:val="005B423A"/>
    <w:rsid w:val="005B5353"/>
    <w:rsid w:val="005B53AC"/>
    <w:rsid w:val="005B664C"/>
    <w:rsid w:val="005B7AB8"/>
    <w:rsid w:val="005C17B9"/>
    <w:rsid w:val="005C2185"/>
    <w:rsid w:val="005C24D8"/>
    <w:rsid w:val="005C2C65"/>
    <w:rsid w:val="005C45E4"/>
    <w:rsid w:val="005C4ECF"/>
    <w:rsid w:val="005C52EA"/>
    <w:rsid w:val="005C5C8E"/>
    <w:rsid w:val="005D04FA"/>
    <w:rsid w:val="005D2048"/>
    <w:rsid w:val="005D236E"/>
    <w:rsid w:val="005D4567"/>
    <w:rsid w:val="005D6389"/>
    <w:rsid w:val="005D6950"/>
    <w:rsid w:val="005D7549"/>
    <w:rsid w:val="005E1E26"/>
    <w:rsid w:val="005E2B99"/>
    <w:rsid w:val="005E351F"/>
    <w:rsid w:val="005E3F2B"/>
    <w:rsid w:val="005E4D34"/>
    <w:rsid w:val="005E73B3"/>
    <w:rsid w:val="005E7626"/>
    <w:rsid w:val="005E7848"/>
    <w:rsid w:val="005F12E3"/>
    <w:rsid w:val="005F1653"/>
    <w:rsid w:val="005F1764"/>
    <w:rsid w:val="005F25BE"/>
    <w:rsid w:val="005F3149"/>
    <w:rsid w:val="005F4B67"/>
    <w:rsid w:val="00600B1F"/>
    <w:rsid w:val="00600E4C"/>
    <w:rsid w:val="00601A7D"/>
    <w:rsid w:val="00601EE0"/>
    <w:rsid w:val="00602547"/>
    <w:rsid w:val="006025DA"/>
    <w:rsid w:val="00604938"/>
    <w:rsid w:val="00604C53"/>
    <w:rsid w:val="00612679"/>
    <w:rsid w:val="006140D3"/>
    <w:rsid w:val="006142AE"/>
    <w:rsid w:val="006147E4"/>
    <w:rsid w:val="00616ABE"/>
    <w:rsid w:val="0061791E"/>
    <w:rsid w:val="00617C21"/>
    <w:rsid w:val="00623281"/>
    <w:rsid w:val="006238DE"/>
    <w:rsid w:val="0062453D"/>
    <w:rsid w:val="00626B5A"/>
    <w:rsid w:val="00630205"/>
    <w:rsid w:val="00630577"/>
    <w:rsid w:val="00632A8D"/>
    <w:rsid w:val="006351EC"/>
    <w:rsid w:val="006434DF"/>
    <w:rsid w:val="0064361B"/>
    <w:rsid w:val="00643ADC"/>
    <w:rsid w:val="0064559E"/>
    <w:rsid w:val="0064588A"/>
    <w:rsid w:val="00645DE5"/>
    <w:rsid w:val="00646520"/>
    <w:rsid w:val="00647975"/>
    <w:rsid w:val="00647E3A"/>
    <w:rsid w:val="00647E55"/>
    <w:rsid w:val="00650F0C"/>
    <w:rsid w:val="0065101E"/>
    <w:rsid w:val="0065334A"/>
    <w:rsid w:val="0065446C"/>
    <w:rsid w:val="00656485"/>
    <w:rsid w:val="0065796D"/>
    <w:rsid w:val="00660C77"/>
    <w:rsid w:val="00661936"/>
    <w:rsid w:val="00661987"/>
    <w:rsid w:val="0066210E"/>
    <w:rsid w:val="006622BE"/>
    <w:rsid w:val="0066299E"/>
    <w:rsid w:val="00662A2B"/>
    <w:rsid w:val="0066415E"/>
    <w:rsid w:val="00673717"/>
    <w:rsid w:val="00674F3F"/>
    <w:rsid w:val="00675351"/>
    <w:rsid w:val="00675BAF"/>
    <w:rsid w:val="00676495"/>
    <w:rsid w:val="00677224"/>
    <w:rsid w:val="00677E41"/>
    <w:rsid w:val="006810EF"/>
    <w:rsid w:val="00682837"/>
    <w:rsid w:val="00683548"/>
    <w:rsid w:val="00683BB5"/>
    <w:rsid w:val="0068447D"/>
    <w:rsid w:val="00684898"/>
    <w:rsid w:val="00685CD4"/>
    <w:rsid w:val="006871A6"/>
    <w:rsid w:val="00691792"/>
    <w:rsid w:val="00691EEF"/>
    <w:rsid w:val="00692007"/>
    <w:rsid w:val="006927EC"/>
    <w:rsid w:val="00692A33"/>
    <w:rsid w:val="006938DD"/>
    <w:rsid w:val="00693ACE"/>
    <w:rsid w:val="006947C7"/>
    <w:rsid w:val="006949A0"/>
    <w:rsid w:val="00694AF0"/>
    <w:rsid w:val="006965CD"/>
    <w:rsid w:val="006A0837"/>
    <w:rsid w:val="006A096E"/>
    <w:rsid w:val="006A156B"/>
    <w:rsid w:val="006A16F5"/>
    <w:rsid w:val="006A4B0B"/>
    <w:rsid w:val="006A508C"/>
    <w:rsid w:val="006A5FEA"/>
    <w:rsid w:val="006A63AF"/>
    <w:rsid w:val="006A7B06"/>
    <w:rsid w:val="006B072E"/>
    <w:rsid w:val="006B2462"/>
    <w:rsid w:val="006B25B5"/>
    <w:rsid w:val="006B3E75"/>
    <w:rsid w:val="006B4037"/>
    <w:rsid w:val="006B5119"/>
    <w:rsid w:val="006B61B8"/>
    <w:rsid w:val="006B6796"/>
    <w:rsid w:val="006B6BCB"/>
    <w:rsid w:val="006B766A"/>
    <w:rsid w:val="006C48AB"/>
    <w:rsid w:val="006C4A3D"/>
    <w:rsid w:val="006C5647"/>
    <w:rsid w:val="006C7F73"/>
    <w:rsid w:val="006D06D4"/>
    <w:rsid w:val="006D075B"/>
    <w:rsid w:val="006D090C"/>
    <w:rsid w:val="006D3AEE"/>
    <w:rsid w:val="006D42FA"/>
    <w:rsid w:val="006D5D04"/>
    <w:rsid w:val="006D7071"/>
    <w:rsid w:val="006E0397"/>
    <w:rsid w:val="006E09CB"/>
    <w:rsid w:val="006E31D4"/>
    <w:rsid w:val="006E37AA"/>
    <w:rsid w:val="006E3C64"/>
    <w:rsid w:val="006E45A4"/>
    <w:rsid w:val="006E605B"/>
    <w:rsid w:val="006E73D8"/>
    <w:rsid w:val="006F0DB4"/>
    <w:rsid w:val="006F0F89"/>
    <w:rsid w:val="006F3EC2"/>
    <w:rsid w:val="006F3EFA"/>
    <w:rsid w:val="006F49F0"/>
    <w:rsid w:val="0070025F"/>
    <w:rsid w:val="00700C11"/>
    <w:rsid w:val="007014AC"/>
    <w:rsid w:val="00701923"/>
    <w:rsid w:val="00702194"/>
    <w:rsid w:val="007025CB"/>
    <w:rsid w:val="0070359E"/>
    <w:rsid w:val="00703A9B"/>
    <w:rsid w:val="0070484E"/>
    <w:rsid w:val="00707CE1"/>
    <w:rsid w:val="00710E19"/>
    <w:rsid w:val="00711AC0"/>
    <w:rsid w:val="00711DA9"/>
    <w:rsid w:val="0071413B"/>
    <w:rsid w:val="007166A1"/>
    <w:rsid w:val="00716BC4"/>
    <w:rsid w:val="00716C7B"/>
    <w:rsid w:val="00721839"/>
    <w:rsid w:val="00721DC8"/>
    <w:rsid w:val="00725070"/>
    <w:rsid w:val="0072510B"/>
    <w:rsid w:val="0072674C"/>
    <w:rsid w:val="00727432"/>
    <w:rsid w:val="007274B2"/>
    <w:rsid w:val="00727C40"/>
    <w:rsid w:val="0073013F"/>
    <w:rsid w:val="00730971"/>
    <w:rsid w:val="007309CE"/>
    <w:rsid w:val="00730B74"/>
    <w:rsid w:val="00732959"/>
    <w:rsid w:val="007341A8"/>
    <w:rsid w:val="00734B43"/>
    <w:rsid w:val="00734C74"/>
    <w:rsid w:val="00736064"/>
    <w:rsid w:val="00736E02"/>
    <w:rsid w:val="007416A9"/>
    <w:rsid w:val="007424D9"/>
    <w:rsid w:val="0074282B"/>
    <w:rsid w:val="007428A9"/>
    <w:rsid w:val="007431EC"/>
    <w:rsid w:val="00743332"/>
    <w:rsid w:val="007439C8"/>
    <w:rsid w:val="00744FDB"/>
    <w:rsid w:val="0074560F"/>
    <w:rsid w:val="007461BF"/>
    <w:rsid w:val="007463C4"/>
    <w:rsid w:val="00747535"/>
    <w:rsid w:val="00747772"/>
    <w:rsid w:val="007477DA"/>
    <w:rsid w:val="00747927"/>
    <w:rsid w:val="00751B91"/>
    <w:rsid w:val="00754103"/>
    <w:rsid w:val="007563AA"/>
    <w:rsid w:val="00756BC9"/>
    <w:rsid w:val="0075708C"/>
    <w:rsid w:val="007600C1"/>
    <w:rsid w:val="0076068C"/>
    <w:rsid w:val="00761A3C"/>
    <w:rsid w:val="007637C6"/>
    <w:rsid w:val="00763F0F"/>
    <w:rsid w:val="00764008"/>
    <w:rsid w:val="0076539C"/>
    <w:rsid w:val="0076541B"/>
    <w:rsid w:val="00765F18"/>
    <w:rsid w:val="00766FC5"/>
    <w:rsid w:val="007728F8"/>
    <w:rsid w:val="00774AC2"/>
    <w:rsid w:val="00776658"/>
    <w:rsid w:val="00777581"/>
    <w:rsid w:val="00780B9E"/>
    <w:rsid w:val="0078261A"/>
    <w:rsid w:val="00783AF9"/>
    <w:rsid w:val="007841B5"/>
    <w:rsid w:val="007858BB"/>
    <w:rsid w:val="00785F81"/>
    <w:rsid w:val="00786EF4"/>
    <w:rsid w:val="00790164"/>
    <w:rsid w:val="00791838"/>
    <w:rsid w:val="00792C40"/>
    <w:rsid w:val="007930E1"/>
    <w:rsid w:val="00793781"/>
    <w:rsid w:val="0079379F"/>
    <w:rsid w:val="00793B7B"/>
    <w:rsid w:val="00795C89"/>
    <w:rsid w:val="00796BD4"/>
    <w:rsid w:val="00797B31"/>
    <w:rsid w:val="007A068A"/>
    <w:rsid w:val="007A098A"/>
    <w:rsid w:val="007A0DAB"/>
    <w:rsid w:val="007A12AD"/>
    <w:rsid w:val="007A1388"/>
    <w:rsid w:val="007A16EC"/>
    <w:rsid w:val="007A2398"/>
    <w:rsid w:val="007A2D45"/>
    <w:rsid w:val="007A34BE"/>
    <w:rsid w:val="007A453C"/>
    <w:rsid w:val="007A68BC"/>
    <w:rsid w:val="007B19C1"/>
    <w:rsid w:val="007B375D"/>
    <w:rsid w:val="007B7BD8"/>
    <w:rsid w:val="007B7DD4"/>
    <w:rsid w:val="007C0755"/>
    <w:rsid w:val="007C1050"/>
    <w:rsid w:val="007C2C37"/>
    <w:rsid w:val="007C2F49"/>
    <w:rsid w:val="007C35EE"/>
    <w:rsid w:val="007C5593"/>
    <w:rsid w:val="007C57F0"/>
    <w:rsid w:val="007C61AA"/>
    <w:rsid w:val="007C65A3"/>
    <w:rsid w:val="007C65D0"/>
    <w:rsid w:val="007C7A15"/>
    <w:rsid w:val="007D0995"/>
    <w:rsid w:val="007D0B9E"/>
    <w:rsid w:val="007D0F60"/>
    <w:rsid w:val="007D20E7"/>
    <w:rsid w:val="007D22FB"/>
    <w:rsid w:val="007D3817"/>
    <w:rsid w:val="007D445C"/>
    <w:rsid w:val="007D4E75"/>
    <w:rsid w:val="007E1D3F"/>
    <w:rsid w:val="007E572F"/>
    <w:rsid w:val="007E5909"/>
    <w:rsid w:val="007E5C1C"/>
    <w:rsid w:val="007E6C0D"/>
    <w:rsid w:val="007F03EC"/>
    <w:rsid w:val="007F0A26"/>
    <w:rsid w:val="007F0E06"/>
    <w:rsid w:val="007F2EE2"/>
    <w:rsid w:val="007F4FE8"/>
    <w:rsid w:val="007F5B38"/>
    <w:rsid w:val="007F5E9A"/>
    <w:rsid w:val="007F797A"/>
    <w:rsid w:val="00800D73"/>
    <w:rsid w:val="008022B2"/>
    <w:rsid w:val="00803CB6"/>
    <w:rsid w:val="008043C0"/>
    <w:rsid w:val="00804499"/>
    <w:rsid w:val="0080470C"/>
    <w:rsid w:val="00805829"/>
    <w:rsid w:val="00807D4D"/>
    <w:rsid w:val="00811F73"/>
    <w:rsid w:val="0081214B"/>
    <w:rsid w:val="00812307"/>
    <w:rsid w:val="00812B97"/>
    <w:rsid w:val="0081302D"/>
    <w:rsid w:val="008141D5"/>
    <w:rsid w:val="00814532"/>
    <w:rsid w:val="008145A9"/>
    <w:rsid w:val="00815040"/>
    <w:rsid w:val="008172AD"/>
    <w:rsid w:val="0081767C"/>
    <w:rsid w:val="008208D9"/>
    <w:rsid w:val="008209AD"/>
    <w:rsid w:val="00820D31"/>
    <w:rsid w:val="00820D5C"/>
    <w:rsid w:val="008214EF"/>
    <w:rsid w:val="00821778"/>
    <w:rsid w:val="00821DD2"/>
    <w:rsid w:val="00823ACB"/>
    <w:rsid w:val="00823C34"/>
    <w:rsid w:val="00824086"/>
    <w:rsid w:val="00824D31"/>
    <w:rsid w:val="00824F83"/>
    <w:rsid w:val="00825F8C"/>
    <w:rsid w:val="008263A8"/>
    <w:rsid w:val="00826BA2"/>
    <w:rsid w:val="008271F2"/>
    <w:rsid w:val="00827992"/>
    <w:rsid w:val="0083320A"/>
    <w:rsid w:val="0083520F"/>
    <w:rsid w:val="008415C8"/>
    <w:rsid w:val="00842289"/>
    <w:rsid w:val="00842B2F"/>
    <w:rsid w:val="00844C47"/>
    <w:rsid w:val="00850D0C"/>
    <w:rsid w:val="008511C1"/>
    <w:rsid w:val="008514FA"/>
    <w:rsid w:val="00851AF8"/>
    <w:rsid w:val="00852D14"/>
    <w:rsid w:val="008536FC"/>
    <w:rsid w:val="00853896"/>
    <w:rsid w:val="00853F22"/>
    <w:rsid w:val="00853F4F"/>
    <w:rsid w:val="00855086"/>
    <w:rsid w:val="00856670"/>
    <w:rsid w:val="00856AF9"/>
    <w:rsid w:val="0085761C"/>
    <w:rsid w:val="008608F5"/>
    <w:rsid w:val="00861D63"/>
    <w:rsid w:val="00864C83"/>
    <w:rsid w:val="008660A1"/>
    <w:rsid w:val="00871F80"/>
    <w:rsid w:val="00872F18"/>
    <w:rsid w:val="00874F5C"/>
    <w:rsid w:val="00876E84"/>
    <w:rsid w:val="00877860"/>
    <w:rsid w:val="0087786B"/>
    <w:rsid w:val="00880FE4"/>
    <w:rsid w:val="00880FF6"/>
    <w:rsid w:val="0088414D"/>
    <w:rsid w:val="008864A8"/>
    <w:rsid w:val="00886A10"/>
    <w:rsid w:val="0089039B"/>
    <w:rsid w:val="0089052F"/>
    <w:rsid w:val="00890842"/>
    <w:rsid w:val="00890F4E"/>
    <w:rsid w:val="008916EC"/>
    <w:rsid w:val="00894845"/>
    <w:rsid w:val="00894FA6"/>
    <w:rsid w:val="00895877"/>
    <w:rsid w:val="008964C5"/>
    <w:rsid w:val="00896E21"/>
    <w:rsid w:val="008A2D62"/>
    <w:rsid w:val="008A3D17"/>
    <w:rsid w:val="008A5FD8"/>
    <w:rsid w:val="008A6C52"/>
    <w:rsid w:val="008B258E"/>
    <w:rsid w:val="008B2FFE"/>
    <w:rsid w:val="008B5FEF"/>
    <w:rsid w:val="008B606A"/>
    <w:rsid w:val="008B709E"/>
    <w:rsid w:val="008C0A8B"/>
    <w:rsid w:val="008C248A"/>
    <w:rsid w:val="008C3498"/>
    <w:rsid w:val="008C456B"/>
    <w:rsid w:val="008C5192"/>
    <w:rsid w:val="008C767B"/>
    <w:rsid w:val="008D0733"/>
    <w:rsid w:val="008D125B"/>
    <w:rsid w:val="008D3145"/>
    <w:rsid w:val="008D5627"/>
    <w:rsid w:val="008D5834"/>
    <w:rsid w:val="008D5A6D"/>
    <w:rsid w:val="008D65B7"/>
    <w:rsid w:val="008D6A0A"/>
    <w:rsid w:val="008D7961"/>
    <w:rsid w:val="008E1A09"/>
    <w:rsid w:val="008E49FC"/>
    <w:rsid w:val="008E4BB4"/>
    <w:rsid w:val="008E540B"/>
    <w:rsid w:val="008E5ACF"/>
    <w:rsid w:val="008E639C"/>
    <w:rsid w:val="008E7703"/>
    <w:rsid w:val="008E791B"/>
    <w:rsid w:val="008F283F"/>
    <w:rsid w:val="008F4000"/>
    <w:rsid w:val="008F4709"/>
    <w:rsid w:val="008F505B"/>
    <w:rsid w:val="008F7158"/>
    <w:rsid w:val="008F7225"/>
    <w:rsid w:val="009000AF"/>
    <w:rsid w:val="00900629"/>
    <w:rsid w:val="00902131"/>
    <w:rsid w:val="0090442F"/>
    <w:rsid w:val="00905787"/>
    <w:rsid w:val="00905AA2"/>
    <w:rsid w:val="00911297"/>
    <w:rsid w:val="00912830"/>
    <w:rsid w:val="009135B7"/>
    <w:rsid w:val="00914331"/>
    <w:rsid w:val="009154B9"/>
    <w:rsid w:val="00915536"/>
    <w:rsid w:val="00920E29"/>
    <w:rsid w:val="009218AB"/>
    <w:rsid w:val="009225F4"/>
    <w:rsid w:val="00922F77"/>
    <w:rsid w:val="00922FBA"/>
    <w:rsid w:val="00923AED"/>
    <w:rsid w:val="009244D7"/>
    <w:rsid w:val="009248FE"/>
    <w:rsid w:val="00925367"/>
    <w:rsid w:val="00927E6E"/>
    <w:rsid w:val="009303D1"/>
    <w:rsid w:val="00933094"/>
    <w:rsid w:val="009334F2"/>
    <w:rsid w:val="00934A3C"/>
    <w:rsid w:val="00934AA8"/>
    <w:rsid w:val="0093523B"/>
    <w:rsid w:val="00935531"/>
    <w:rsid w:val="009361E4"/>
    <w:rsid w:val="00940073"/>
    <w:rsid w:val="009400F3"/>
    <w:rsid w:val="00942711"/>
    <w:rsid w:val="0094286C"/>
    <w:rsid w:val="00944ECF"/>
    <w:rsid w:val="009462BD"/>
    <w:rsid w:val="009463D3"/>
    <w:rsid w:val="0094667A"/>
    <w:rsid w:val="00946F79"/>
    <w:rsid w:val="00947E85"/>
    <w:rsid w:val="009505AB"/>
    <w:rsid w:val="00952556"/>
    <w:rsid w:val="00953F37"/>
    <w:rsid w:val="009541EE"/>
    <w:rsid w:val="0095622A"/>
    <w:rsid w:val="009564EA"/>
    <w:rsid w:val="00960171"/>
    <w:rsid w:val="0096175F"/>
    <w:rsid w:val="0096225D"/>
    <w:rsid w:val="009625F6"/>
    <w:rsid w:val="0096299C"/>
    <w:rsid w:val="009648C3"/>
    <w:rsid w:val="00965434"/>
    <w:rsid w:val="00965C0B"/>
    <w:rsid w:val="00965C1E"/>
    <w:rsid w:val="00967219"/>
    <w:rsid w:val="009675B0"/>
    <w:rsid w:val="00970054"/>
    <w:rsid w:val="0097019F"/>
    <w:rsid w:val="00972E6C"/>
    <w:rsid w:val="00973457"/>
    <w:rsid w:val="00973701"/>
    <w:rsid w:val="00973B9D"/>
    <w:rsid w:val="00975F06"/>
    <w:rsid w:val="00976340"/>
    <w:rsid w:val="00976B27"/>
    <w:rsid w:val="00981AD9"/>
    <w:rsid w:val="00981E23"/>
    <w:rsid w:val="00981E4F"/>
    <w:rsid w:val="00983237"/>
    <w:rsid w:val="009834F2"/>
    <w:rsid w:val="0098543B"/>
    <w:rsid w:val="009877DB"/>
    <w:rsid w:val="00994808"/>
    <w:rsid w:val="00996432"/>
    <w:rsid w:val="00997CD8"/>
    <w:rsid w:val="009A0DA8"/>
    <w:rsid w:val="009A0E85"/>
    <w:rsid w:val="009A18EC"/>
    <w:rsid w:val="009A2EC9"/>
    <w:rsid w:val="009A542C"/>
    <w:rsid w:val="009A6404"/>
    <w:rsid w:val="009A669F"/>
    <w:rsid w:val="009B08E4"/>
    <w:rsid w:val="009B0946"/>
    <w:rsid w:val="009B2338"/>
    <w:rsid w:val="009B2AC7"/>
    <w:rsid w:val="009B33BB"/>
    <w:rsid w:val="009B4F32"/>
    <w:rsid w:val="009B5FF2"/>
    <w:rsid w:val="009B6356"/>
    <w:rsid w:val="009B6630"/>
    <w:rsid w:val="009B6B57"/>
    <w:rsid w:val="009C0361"/>
    <w:rsid w:val="009C1FBB"/>
    <w:rsid w:val="009C2C76"/>
    <w:rsid w:val="009C32A3"/>
    <w:rsid w:val="009D10B7"/>
    <w:rsid w:val="009D1A28"/>
    <w:rsid w:val="009D1EC7"/>
    <w:rsid w:val="009D1FFF"/>
    <w:rsid w:val="009D29D5"/>
    <w:rsid w:val="009D3BC0"/>
    <w:rsid w:val="009D5E34"/>
    <w:rsid w:val="009E151D"/>
    <w:rsid w:val="009E3BFD"/>
    <w:rsid w:val="009E483B"/>
    <w:rsid w:val="009E4F53"/>
    <w:rsid w:val="009E7AAC"/>
    <w:rsid w:val="009E7B06"/>
    <w:rsid w:val="009E7E9D"/>
    <w:rsid w:val="009F022D"/>
    <w:rsid w:val="009F205A"/>
    <w:rsid w:val="009F2D82"/>
    <w:rsid w:val="009F3E77"/>
    <w:rsid w:val="009F4377"/>
    <w:rsid w:val="009F619F"/>
    <w:rsid w:val="00A01271"/>
    <w:rsid w:val="00A01AEA"/>
    <w:rsid w:val="00A02291"/>
    <w:rsid w:val="00A02459"/>
    <w:rsid w:val="00A02CCB"/>
    <w:rsid w:val="00A04E3F"/>
    <w:rsid w:val="00A05CAC"/>
    <w:rsid w:val="00A05DA7"/>
    <w:rsid w:val="00A0705E"/>
    <w:rsid w:val="00A07533"/>
    <w:rsid w:val="00A11A33"/>
    <w:rsid w:val="00A1226A"/>
    <w:rsid w:val="00A137AB"/>
    <w:rsid w:val="00A14E05"/>
    <w:rsid w:val="00A15FB7"/>
    <w:rsid w:val="00A163EC"/>
    <w:rsid w:val="00A20127"/>
    <w:rsid w:val="00A207C2"/>
    <w:rsid w:val="00A21381"/>
    <w:rsid w:val="00A22FA9"/>
    <w:rsid w:val="00A23142"/>
    <w:rsid w:val="00A2494B"/>
    <w:rsid w:val="00A25267"/>
    <w:rsid w:val="00A25328"/>
    <w:rsid w:val="00A25FB7"/>
    <w:rsid w:val="00A26A50"/>
    <w:rsid w:val="00A27557"/>
    <w:rsid w:val="00A3001C"/>
    <w:rsid w:val="00A305A0"/>
    <w:rsid w:val="00A305D4"/>
    <w:rsid w:val="00A30E0D"/>
    <w:rsid w:val="00A311C6"/>
    <w:rsid w:val="00A31CCF"/>
    <w:rsid w:val="00A32AE4"/>
    <w:rsid w:val="00A33653"/>
    <w:rsid w:val="00A33CE7"/>
    <w:rsid w:val="00A351DA"/>
    <w:rsid w:val="00A361A8"/>
    <w:rsid w:val="00A363FC"/>
    <w:rsid w:val="00A40412"/>
    <w:rsid w:val="00A42D2A"/>
    <w:rsid w:val="00A443D7"/>
    <w:rsid w:val="00A447C5"/>
    <w:rsid w:val="00A44A69"/>
    <w:rsid w:val="00A45A27"/>
    <w:rsid w:val="00A46081"/>
    <w:rsid w:val="00A462C5"/>
    <w:rsid w:val="00A473C2"/>
    <w:rsid w:val="00A50F3C"/>
    <w:rsid w:val="00A51A6B"/>
    <w:rsid w:val="00A51C5E"/>
    <w:rsid w:val="00A53A64"/>
    <w:rsid w:val="00A53D2B"/>
    <w:rsid w:val="00A55279"/>
    <w:rsid w:val="00A569AA"/>
    <w:rsid w:val="00A57E1A"/>
    <w:rsid w:val="00A619C9"/>
    <w:rsid w:val="00A63AA4"/>
    <w:rsid w:val="00A6473E"/>
    <w:rsid w:val="00A64755"/>
    <w:rsid w:val="00A65C9C"/>
    <w:rsid w:val="00A66606"/>
    <w:rsid w:val="00A70638"/>
    <w:rsid w:val="00A70729"/>
    <w:rsid w:val="00A7091D"/>
    <w:rsid w:val="00A724B6"/>
    <w:rsid w:val="00A74DE5"/>
    <w:rsid w:val="00A75E57"/>
    <w:rsid w:val="00A802B0"/>
    <w:rsid w:val="00A804D1"/>
    <w:rsid w:val="00A812EF"/>
    <w:rsid w:val="00A81C1B"/>
    <w:rsid w:val="00A82173"/>
    <w:rsid w:val="00A82616"/>
    <w:rsid w:val="00A828E5"/>
    <w:rsid w:val="00A837C8"/>
    <w:rsid w:val="00A85237"/>
    <w:rsid w:val="00A87D42"/>
    <w:rsid w:val="00A911B5"/>
    <w:rsid w:val="00A92499"/>
    <w:rsid w:val="00A9255E"/>
    <w:rsid w:val="00A93829"/>
    <w:rsid w:val="00A94DB4"/>
    <w:rsid w:val="00A95100"/>
    <w:rsid w:val="00A97413"/>
    <w:rsid w:val="00A9759F"/>
    <w:rsid w:val="00AA0154"/>
    <w:rsid w:val="00AA2F06"/>
    <w:rsid w:val="00AA3E3D"/>
    <w:rsid w:val="00AA49C7"/>
    <w:rsid w:val="00AA4E5A"/>
    <w:rsid w:val="00AA6102"/>
    <w:rsid w:val="00AA7258"/>
    <w:rsid w:val="00AB0408"/>
    <w:rsid w:val="00AB0581"/>
    <w:rsid w:val="00AB0D13"/>
    <w:rsid w:val="00AB5B01"/>
    <w:rsid w:val="00AB5B9A"/>
    <w:rsid w:val="00AB6772"/>
    <w:rsid w:val="00AB6EE1"/>
    <w:rsid w:val="00AB7877"/>
    <w:rsid w:val="00AB7E87"/>
    <w:rsid w:val="00AC0D14"/>
    <w:rsid w:val="00AC1768"/>
    <w:rsid w:val="00AC1FA3"/>
    <w:rsid w:val="00AC2901"/>
    <w:rsid w:val="00AC3202"/>
    <w:rsid w:val="00AC3461"/>
    <w:rsid w:val="00AC5577"/>
    <w:rsid w:val="00AC607C"/>
    <w:rsid w:val="00AC7F0C"/>
    <w:rsid w:val="00AD06AA"/>
    <w:rsid w:val="00AD0A18"/>
    <w:rsid w:val="00AD1513"/>
    <w:rsid w:val="00AD5CA9"/>
    <w:rsid w:val="00AE1D1F"/>
    <w:rsid w:val="00AE1EEE"/>
    <w:rsid w:val="00AE2661"/>
    <w:rsid w:val="00AE2A10"/>
    <w:rsid w:val="00AE2BCF"/>
    <w:rsid w:val="00AE2E62"/>
    <w:rsid w:val="00AE36C9"/>
    <w:rsid w:val="00AE3DC1"/>
    <w:rsid w:val="00AE54AB"/>
    <w:rsid w:val="00AE64C1"/>
    <w:rsid w:val="00AF21FA"/>
    <w:rsid w:val="00AF306E"/>
    <w:rsid w:val="00AF440B"/>
    <w:rsid w:val="00AF54CE"/>
    <w:rsid w:val="00AF575B"/>
    <w:rsid w:val="00AF6164"/>
    <w:rsid w:val="00AF6A63"/>
    <w:rsid w:val="00AF70B8"/>
    <w:rsid w:val="00AF7372"/>
    <w:rsid w:val="00B014CA"/>
    <w:rsid w:val="00B022E5"/>
    <w:rsid w:val="00B03664"/>
    <w:rsid w:val="00B04305"/>
    <w:rsid w:val="00B04B07"/>
    <w:rsid w:val="00B05AC3"/>
    <w:rsid w:val="00B12720"/>
    <w:rsid w:val="00B12C40"/>
    <w:rsid w:val="00B12D5F"/>
    <w:rsid w:val="00B13029"/>
    <w:rsid w:val="00B13465"/>
    <w:rsid w:val="00B13593"/>
    <w:rsid w:val="00B13855"/>
    <w:rsid w:val="00B159B7"/>
    <w:rsid w:val="00B17B65"/>
    <w:rsid w:val="00B2049D"/>
    <w:rsid w:val="00B20D71"/>
    <w:rsid w:val="00B220F3"/>
    <w:rsid w:val="00B232E5"/>
    <w:rsid w:val="00B25420"/>
    <w:rsid w:val="00B26624"/>
    <w:rsid w:val="00B27141"/>
    <w:rsid w:val="00B3054E"/>
    <w:rsid w:val="00B3181F"/>
    <w:rsid w:val="00B31F03"/>
    <w:rsid w:val="00B35B35"/>
    <w:rsid w:val="00B35D54"/>
    <w:rsid w:val="00B3796A"/>
    <w:rsid w:val="00B40D7D"/>
    <w:rsid w:val="00B40F54"/>
    <w:rsid w:val="00B411FB"/>
    <w:rsid w:val="00B414C9"/>
    <w:rsid w:val="00B41A23"/>
    <w:rsid w:val="00B41B86"/>
    <w:rsid w:val="00B4200E"/>
    <w:rsid w:val="00B4248B"/>
    <w:rsid w:val="00B42634"/>
    <w:rsid w:val="00B42963"/>
    <w:rsid w:val="00B430EF"/>
    <w:rsid w:val="00B4428A"/>
    <w:rsid w:val="00B452AD"/>
    <w:rsid w:val="00B46B95"/>
    <w:rsid w:val="00B52A7E"/>
    <w:rsid w:val="00B556E1"/>
    <w:rsid w:val="00B557EE"/>
    <w:rsid w:val="00B615AD"/>
    <w:rsid w:val="00B61806"/>
    <w:rsid w:val="00B62ECE"/>
    <w:rsid w:val="00B6343F"/>
    <w:rsid w:val="00B63A6A"/>
    <w:rsid w:val="00B63CFF"/>
    <w:rsid w:val="00B65AFB"/>
    <w:rsid w:val="00B65E70"/>
    <w:rsid w:val="00B65FE0"/>
    <w:rsid w:val="00B66475"/>
    <w:rsid w:val="00B67499"/>
    <w:rsid w:val="00B67D6C"/>
    <w:rsid w:val="00B71093"/>
    <w:rsid w:val="00B71E0D"/>
    <w:rsid w:val="00B71ED0"/>
    <w:rsid w:val="00B72348"/>
    <w:rsid w:val="00B73977"/>
    <w:rsid w:val="00B73DD2"/>
    <w:rsid w:val="00B74505"/>
    <w:rsid w:val="00B76E3C"/>
    <w:rsid w:val="00B773C3"/>
    <w:rsid w:val="00B77741"/>
    <w:rsid w:val="00B82F68"/>
    <w:rsid w:val="00B83C89"/>
    <w:rsid w:val="00B854C0"/>
    <w:rsid w:val="00B858B8"/>
    <w:rsid w:val="00B85AC8"/>
    <w:rsid w:val="00B864A2"/>
    <w:rsid w:val="00B86E66"/>
    <w:rsid w:val="00B87B5E"/>
    <w:rsid w:val="00B9210E"/>
    <w:rsid w:val="00B92AA6"/>
    <w:rsid w:val="00B959DC"/>
    <w:rsid w:val="00B96B2A"/>
    <w:rsid w:val="00BA23F6"/>
    <w:rsid w:val="00BA2BFA"/>
    <w:rsid w:val="00BA3198"/>
    <w:rsid w:val="00BA6737"/>
    <w:rsid w:val="00BB0945"/>
    <w:rsid w:val="00BB101C"/>
    <w:rsid w:val="00BB19AD"/>
    <w:rsid w:val="00BB3344"/>
    <w:rsid w:val="00BB4130"/>
    <w:rsid w:val="00BB4E8B"/>
    <w:rsid w:val="00BB6122"/>
    <w:rsid w:val="00BB634F"/>
    <w:rsid w:val="00BB7A2C"/>
    <w:rsid w:val="00BC3E3E"/>
    <w:rsid w:val="00BC46B2"/>
    <w:rsid w:val="00BC6EF9"/>
    <w:rsid w:val="00BC7740"/>
    <w:rsid w:val="00BD15C3"/>
    <w:rsid w:val="00BD1FD3"/>
    <w:rsid w:val="00BD38A3"/>
    <w:rsid w:val="00BD599F"/>
    <w:rsid w:val="00BD5E19"/>
    <w:rsid w:val="00BD5FDC"/>
    <w:rsid w:val="00BD6720"/>
    <w:rsid w:val="00BE1D82"/>
    <w:rsid w:val="00BE1F6A"/>
    <w:rsid w:val="00BE2F47"/>
    <w:rsid w:val="00BE3064"/>
    <w:rsid w:val="00BE344D"/>
    <w:rsid w:val="00BE6F62"/>
    <w:rsid w:val="00BF03C4"/>
    <w:rsid w:val="00BF0BBE"/>
    <w:rsid w:val="00BF0CD1"/>
    <w:rsid w:val="00BF2717"/>
    <w:rsid w:val="00BF2D48"/>
    <w:rsid w:val="00BF3BD9"/>
    <w:rsid w:val="00BF3FDE"/>
    <w:rsid w:val="00BF4B67"/>
    <w:rsid w:val="00BF4F2F"/>
    <w:rsid w:val="00BF625F"/>
    <w:rsid w:val="00BF6383"/>
    <w:rsid w:val="00C029C6"/>
    <w:rsid w:val="00C054F9"/>
    <w:rsid w:val="00C10C50"/>
    <w:rsid w:val="00C11D2C"/>
    <w:rsid w:val="00C13506"/>
    <w:rsid w:val="00C21018"/>
    <w:rsid w:val="00C211E6"/>
    <w:rsid w:val="00C243B0"/>
    <w:rsid w:val="00C24D0C"/>
    <w:rsid w:val="00C270D4"/>
    <w:rsid w:val="00C3065E"/>
    <w:rsid w:val="00C32BB8"/>
    <w:rsid w:val="00C37E47"/>
    <w:rsid w:val="00C40B76"/>
    <w:rsid w:val="00C42FDA"/>
    <w:rsid w:val="00C445FC"/>
    <w:rsid w:val="00C44AE4"/>
    <w:rsid w:val="00C45AA7"/>
    <w:rsid w:val="00C46D75"/>
    <w:rsid w:val="00C47983"/>
    <w:rsid w:val="00C51611"/>
    <w:rsid w:val="00C522FB"/>
    <w:rsid w:val="00C5282D"/>
    <w:rsid w:val="00C52BBA"/>
    <w:rsid w:val="00C52F00"/>
    <w:rsid w:val="00C53CD0"/>
    <w:rsid w:val="00C55597"/>
    <w:rsid w:val="00C55C51"/>
    <w:rsid w:val="00C55DFB"/>
    <w:rsid w:val="00C56218"/>
    <w:rsid w:val="00C56A80"/>
    <w:rsid w:val="00C57A15"/>
    <w:rsid w:val="00C604D9"/>
    <w:rsid w:val="00C609BA"/>
    <w:rsid w:val="00C61742"/>
    <w:rsid w:val="00C61A3E"/>
    <w:rsid w:val="00C62DD1"/>
    <w:rsid w:val="00C64BF1"/>
    <w:rsid w:val="00C66FA3"/>
    <w:rsid w:val="00C66FB7"/>
    <w:rsid w:val="00C67EC4"/>
    <w:rsid w:val="00C70EB8"/>
    <w:rsid w:val="00C718FC"/>
    <w:rsid w:val="00C7342E"/>
    <w:rsid w:val="00C74A31"/>
    <w:rsid w:val="00C75175"/>
    <w:rsid w:val="00C7715F"/>
    <w:rsid w:val="00C7786E"/>
    <w:rsid w:val="00C77BD7"/>
    <w:rsid w:val="00C84667"/>
    <w:rsid w:val="00C9323E"/>
    <w:rsid w:val="00C93936"/>
    <w:rsid w:val="00C958C4"/>
    <w:rsid w:val="00C9604E"/>
    <w:rsid w:val="00C97088"/>
    <w:rsid w:val="00C97610"/>
    <w:rsid w:val="00C978F4"/>
    <w:rsid w:val="00CA0427"/>
    <w:rsid w:val="00CA0734"/>
    <w:rsid w:val="00CA21AE"/>
    <w:rsid w:val="00CA25E1"/>
    <w:rsid w:val="00CA5DE5"/>
    <w:rsid w:val="00CA60B1"/>
    <w:rsid w:val="00CA7061"/>
    <w:rsid w:val="00CB027E"/>
    <w:rsid w:val="00CB1977"/>
    <w:rsid w:val="00CB2162"/>
    <w:rsid w:val="00CB2582"/>
    <w:rsid w:val="00CB434D"/>
    <w:rsid w:val="00CB510E"/>
    <w:rsid w:val="00CC3810"/>
    <w:rsid w:val="00CC4638"/>
    <w:rsid w:val="00CC6877"/>
    <w:rsid w:val="00CC7CC2"/>
    <w:rsid w:val="00CD0544"/>
    <w:rsid w:val="00CD0E1C"/>
    <w:rsid w:val="00CD0F1D"/>
    <w:rsid w:val="00CD123E"/>
    <w:rsid w:val="00CD14C5"/>
    <w:rsid w:val="00CD2C7B"/>
    <w:rsid w:val="00CD3033"/>
    <w:rsid w:val="00CD4ABD"/>
    <w:rsid w:val="00CD5FC7"/>
    <w:rsid w:val="00CD6DF8"/>
    <w:rsid w:val="00CD74E7"/>
    <w:rsid w:val="00CD7988"/>
    <w:rsid w:val="00CE0EA3"/>
    <w:rsid w:val="00CE299C"/>
    <w:rsid w:val="00CE2DED"/>
    <w:rsid w:val="00CE3068"/>
    <w:rsid w:val="00CE6E73"/>
    <w:rsid w:val="00CE7087"/>
    <w:rsid w:val="00CE742E"/>
    <w:rsid w:val="00CF157E"/>
    <w:rsid w:val="00CF15DE"/>
    <w:rsid w:val="00CF26AF"/>
    <w:rsid w:val="00CF4645"/>
    <w:rsid w:val="00CF53B2"/>
    <w:rsid w:val="00D040A2"/>
    <w:rsid w:val="00D04B79"/>
    <w:rsid w:val="00D04B99"/>
    <w:rsid w:val="00D04E99"/>
    <w:rsid w:val="00D063B7"/>
    <w:rsid w:val="00D0679E"/>
    <w:rsid w:val="00D06B9B"/>
    <w:rsid w:val="00D102D8"/>
    <w:rsid w:val="00D10DBC"/>
    <w:rsid w:val="00D12492"/>
    <w:rsid w:val="00D12851"/>
    <w:rsid w:val="00D139BB"/>
    <w:rsid w:val="00D1614F"/>
    <w:rsid w:val="00D1779A"/>
    <w:rsid w:val="00D1782F"/>
    <w:rsid w:val="00D20583"/>
    <w:rsid w:val="00D211A1"/>
    <w:rsid w:val="00D21D93"/>
    <w:rsid w:val="00D22843"/>
    <w:rsid w:val="00D2356F"/>
    <w:rsid w:val="00D24FD3"/>
    <w:rsid w:val="00D26B46"/>
    <w:rsid w:val="00D3025C"/>
    <w:rsid w:val="00D30808"/>
    <w:rsid w:val="00D32667"/>
    <w:rsid w:val="00D3319B"/>
    <w:rsid w:val="00D33CDE"/>
    <w:rsid w:val="00D3426A"/>
    <w:rsid w:val="00D34EE2"/>
    <w:rsid w:val="00D34FFF"/>
    <w:rsid w:val="00D359FE"/>
    <w:rsid w:val="00D36639"/>
    <w:rsid w:val="00D369CB"/>
    <w:rsid w:val="00D37482"/>
    <w:rsid w:val="00D377B1"/>
    <w:rsid w:val="00D37F25"/>
    <w:rsid w:val="00D4092C"/>
    <w:rsid w:val="00D40981"/>
    <w:rsid w:val="00D41DF8"/>
    <w:rsid w:val="00D41F9F"/>
    <w:rsid w:val="00D43991"/>
    <w:rsid w:val="00D44758"/>
    <w:rsid w:val="00D44B7D"/>
    <w:rsid w:val="00D46EA8"/>
    <w:rsid w:val="00D47030"/>
    <w:rsid w:val="00D4754F"/>
    <w:rsid w:val="00D47AB5"/>
    <w:rsid w:val="00D47E8F"/>
    <w:rsid w:val="00D5093A"/>
    <w:rsid w:val="00D51294"/>
    <w:rsid w:val="00D512F6"/>
    <w:rsid w:val="00D51EF3"/>
    <w:rsid w:val="00D53600"/>
    <w:rsid w:val="00D54158"/>
    <w:rsid w:val="00D5485B"/>
    <w:rsid w:val="00D5518A"/>
    <w:rsid w:val="00D56269"/>
    <w:rsid w:val="00D60863"/>
    <w:rsid w:val="00D60972"/>
    <w:rsid w:val="00D6208D"/>
    <w:rsid w:val="00D62EE6"/>
    <w:rsid w:val="00D63A50"/>
    <w:rsid w:val="00D63FF3"/>
    <w:rsid w:val="00D643F9"/>
    <w:rsid w:val="00D64690"/>
    <w:rsid w:val="00D64BA0"/>
    <w:rsid w:val="00D652AA"/>
    <w:rsid w:val="00D653B2"/>
    <w:rsid w:val="00D65F19"/>
    <w:rsid w:val="00D704C8"/>
    <w:rsid w:val="00D707AE"/>
    <w:rsid w:val="00D70F13"/>
    <w:rsid w:val="00D72431"/>
    <w:rsid w:val="00D74437"/>
    <w:rsid w:val="00D7478F"/>
    <w:rsid w:val="00D76A02"/>
    <w:rsid w:val="00D77279"/>
    <w:rsid w:val="00D775CE"/>
    <w:rsid w:val="00D77D5A"/>
    <w:rsid w:val="00D80990"/>
    <w:rsid w:val="00D8181E"/>
    <w:rsid w:val="00D83CAE"/>
    <w:rsid w:val="00D84119"/>
    <w:rsid w:val="00D86AA1"/>
    <w:rsid w:val="00D8713B"/>
    <w:rsid w:val="00D8772E"/>
    <w:rsid w:val="00D907DD"/>
    <w:rsid w:val="00D9165A"/>
    <w:rsid w:val="00D9217B"/>
    <w:rsid w:val="00D938AA"/>
    <w:rsid w:val="00D9495E"/>
    <w:rsid w:val="00D95AC0"/>
    <w:rsid w:val="00DA09FE"/>
    <w:rsid w:val="00DA1A7F"/>
    <w:rsid w:val="00DA1D03"/>
    <w:rsid w:val="00DA292C"/>
    <w:rsid w:val="00DA2ECC"/>
    <w:rsid w:val="00DA6690"/>
    <w:rsid w:val="00DA7590"/>
    <w:rsid w:val="00DA7D12"/>
    <w:rsid w:val="00DA7FC6"/>
    <w:rsid w:val="00DB1E66"/>
    <w:rsid w:val="00DB2C95"/>
    <w:rsid w:val="00DB2E34"/>
    <w:rsid w:val="00DB4025"/>
    <w:rsid w:val="00DB427F"/>
    <w:rsid w:val="00DB5E80"/>
    <w:rsid w:val="00DB610B"/>
    <w:rsid w:val="00DB66E6"/>
    <w:rsid w:val="00DB6847"/>
    <w:rsid w:val="00DB7016"/>
    <w:rsid w:val="00DC2C41"/>
    <w:rsid w:val="00DC2EAD"/>
    <w:rsid w:val="00DC3ECF"/>
    <w:rsid w:val="00DC5414"/>
    <w:rsid w:val="00DC7D01"/>
    <w:rsid w:val="00DC7DDA"/>
    <w:rsid w:val="00DD06D2"/>
    <w:rsid w:val="00DD11B4"/>
    <w:rsid w:val="00DD128C"/>
    <w:rsid w:val="00DD1C48"/>
    <w:rsid w:val="00DD235D"/>
    <w:rsid w:val="00DD2568"/>
    <w:rsid w:val="00DD36BF"/>
    <w:rsid w:val="00DD5E4A"/>
    <w:rsid w:val="00DE1E30"/>
    <w:rsid w:val="00DE1EAA"/>
    <w:rsid w:val="00DE2F8A"/>
    <w:rsid w:val="00DE66D6"/>
    <w:rsid w:val="00DF060A"/>
    <w:rsid w:val="00DF17B7"/>
    <w:rsid w:val="00DF1861"/>
    <w:rsid w:val="00DF1AF7"/>
    <w:rsid w:val="00DF1CBF"/>
    <w:rsid w:val="00DF227E"/>
    <w:rsid w:val="00DF277C"/>
    <w:rsid w:val="00DF2EBE"/>
    <w:rsid w:val="00DF3A60"/>
    <w:rsid w:val="00DF3AEB"/>
    <w:rsid w:val="00DF53F3"/>
    <w:rsid w:val="00DF596F"/>
    <w:rsid w:val="00DF5BAA"/>
    <w:rsid w:val="00DF5E69"/>
    <w:rsid w:val="00DF61FE"/>
    <w:rsid w:val="00DF7C9C"/>
    <w:rsid w:val="00DF7DC3"/>
    <w:rsid w:val="00E03B9D"/>
    <w:rsid w:val="00E07017"/>
    <w:rsid w:val="00E07F14"/>
    <w:rsid w:val="00E11C4C"/>
    <w:rsid w:val="00E138B0"/>
    <w:rsid w:val="00E14B4E"/>
    <w:rsid w:val="00E16C8F"/>
    <w:rsid w:val="00E200F0"/>
    <w:rsid w:val="00E20171"/>
    <w:rsid w:val="00E20225"/>
    <w:rsid w:val="00E20237"/>
    <w:rsid w:val="00E20368"/>
    <w:rsid w:val="00E21027"/>
    <w:rsid w:val="00E23DC2"/>
    <w:rsid w:val="00E24505"/>
    <w:rsid w:val="00E24C3C"/>
    <w:rsid w:val="00E2515A"/>
    <w:rsid w:val="00E2567C"/>
    <w:rsid w:val="00E269D4"/>
    <w:rsid w:val="00E300D3"/>
    <w:rsid w:val="00E30A12"/>
    <w:rsid w:val="00E31531"/>
    <w:rsid w:val="00E31858"/>
    <w:rsid w:val="00E336AD"/>
    <w:rsid w:val="00E33BF2"/>
    <w:rsid w:val="00E3483D"/>
    <w:rsid w:val="00E3524E"/>
    <w:rsid w:val="00E35C5A"/>
    <w:rsid w:val="00E36580"/>
    <w:rsid w:val="00E36908"/>
    <w:rsid w:val="00E419E4"/>
    <w:rsid w:val="00E42160"/>
    <w:rsid w:val="00E45360"/>
    <w:rsid w:val="00E46791"/>
    <w:rsid w:val="00E479F3"/>
    <w:rsid w:val="00E50A9E"/>
    <w:rsid w:val="00E5284D"/>
    <w:rsid w:val="00E52C9B"/>
    <w:rsid w:val="00E52EB2"/>
    <w:rsid w:val="00E539A1"/>
    <w:rsid w:val="00E54895"/>
    <w:rsid w:val="00E54D88"/>
    <w:rsid w:val="00E5567D"/>
    <w:rsid w:val="00E55A32"/>
    <w:rsid w:val="00E56BFC"/>
    <w:rsid w:val="00E60736"/>
    <w:rsid w:val="00E60993"/>
    <w:rsid w:val="00E61E4B"/>
    <w:rsid w:val="00E62F58"/>
    <w:rsid w:val="00E636E8"/>
    <w:rsid w:val="00E6516B"/>
    <w:rsid w:val="00E65350"/>
    <w:rsid w:val="00E654D9"/>
    <w:rsid w:val="00E6644F"/>
    <w:rsid w:val="00E72F91"/>
    <w:rsid w:val="00E7393B"/>
    <w:rsid w:val="00E77A55"/>
    <w:rsid w:val="00E80355"/>
    <w:rsid w:val="00E82D33"/>
    <w:rsid w:val="00E83422"/>
    <w:rsid w:val="00E837B6"/>
    <w:rsid w:val="00E8502A"/>
    <w:rsid w:val="00E861D3"/>
    <w:rsid w:val="00E86502"/>
    <w:rsid w:val="00E866F7"/>
    <w:rsid w:val="00E91335"/>
    <w:rsid w:val="00E91C6A"/>
    <w:rsid w:val="00E9504B"/>
    <w:rsid w:val="00E97E68"/>
    <w:rsid w:val="00EA0176"/>
    <w:rsid w:val="00EA17D9"/>
    <w:rsid w:val="00EA2756"/>
    <w:rsid w:val="00EA3EC0"/>
    <w:rsid w:val="00EA4A2C"/>
    <w:rsid w:val="00EA5F84"/>
    <w:rsid w:val="00EB03F0"/>
    <w:rsid w:val="00EB095A"/>
    <w:rsid w:val="00EB2007"/>
    <w:rsid w:val="00EB376A"/>
    <w:rsid w:val="00EB3B38"/>
    <w:rsid w:val="00EB3ED3"/>
    <w:rsid w:val="00EB5071"/>
    <w:rsid w:val="00EB73A2"/>
    <w:rsid w:val="00EB76C5"/>
    <w:rsid w:val="00EB7F91"/>
    <w:rsid w:val="00EC1255"/>
    <w:rsid w:val="00EC26B0"/>
    <w:rsid w:val="00EC2C87"/>
    <w:rsid w:val="00EC4B65"/>
    <w:rsid w:val="00EC55D0"/>
    <w:rsid w:val="00EC5679"/>
    <w:rsid w:val="00EC6CB0"/>
    <w:rsid w:val="00EC6EAC"/>
    <w:rsid w:val="00ED013E"/>
    <w:rsid w:val="00ED0A13"/>
    <w:rsid w:val="00ED0F51"/>
    <w:rsid w:val="00ED140D"/>
    <w:rsid w:val="00ED198C"/>
    <w:rsid w:val="00ED1C35"/>
    <w:rsid w:val="00ED25B6"/>
    <w:rsid w:val="00ED6B56"/>
    <w:rsid w:val="00ED6ECB"/>
    <w:rsid w:val="00ED761F"/>
    <w:rsid w:val="00ED7CF0"/>
    <w:rsid w:val="00EE0978"/>
    <w:rsid w:val="00EE12A2"/>
    <w:rsid w:val="00EE1E07"/>
    <w:rsid w:val="00EE1FF4"/>
    <w:rsid w:val="00EE2666"/>
    <w:rsid w:val="00EE3809"/>
    <w:rsid w:val="00EE4414"/>
    <w:rsid w:val="00EE4A13"/>
    <w:rsid w:val="00EE65BD"/>
    <w:rsid w:val="00EF0830"/>
    <w:rsid w:val="00EF11EE"/>
    <w:rsid w:val="00EF1858"/>
    <w:rsid w:val="00EF20B3"/>
    <w:rsid w:val="00EF26D8"/>
    <w:rsid w:val="00EF2729"/>
    <w:rsid w:val="00EF2B0A"/>
    <w:rsid w:val="00EF2C99"/>
    <w:rsid w:val="00EF34A3"/>
    <w:rsid w:val="00EF5BFB"/>
    <w:rsid w:val="00EF6B96"/>
    <w:rsid w:val="00EF6FAA"/>
    <w:rsid w:val="00EF76C3"/>
    <w:rsid w:val="00EF775F"/>
    <w:rsid w:val="00EF779D"/>
    <w:rsid w:val="00F02D55"/>
    <w:rsid w:val="00F0378C"/>
    <w:rsid w:val="00F03862"/>
    <w:rsid w:val="00F04B58"/>
    <w:rsid w:val="00F05D6A"/>
    <w:rsid w:val="00F05F7B"/>
    <w:rsid w:val="00F07C25"/>
    <w:rsid w:val="00F12527"/>
    <w:rsid w:val="00F12820"/>
    <w:rsid w:val="00F12849"/>
    <w:rsid w:val="00F16C91"/>
    <w:rsid w:val="00F16D65"/>
    <w:rsid w:val="00F17BD9"/>
    <w:rsid w:val="00F17E7D"/>
    <w:rsid w:val="00F21466"/>
    <w:rsid w:val="00F22086"/>
    <w:rsid w:val="00F24E66"/>
    <w:rsid w:val="00F25D45"/>
    <w:rsid w:val="00F26B2D"/>
    <w:rsid w:val="00F27BEF"/>
    <w:rsid w:val="00F321B2"/>
    <w:rsid w:val="00F323F1"/>
    <w:rsid w:val="00F32E21"/>
    <w:rsid w:val="00F34221"/>
    <w:rsid w:val="00F35989"/>
    <w:rsid w:val="00F4059D"/>
    <w:rsid w:val="00F40D73"/>
    <w:rsid w:val="00F443A6"/>
    <w:rsid w:val="00F449AB"/>
    <w:rsid w:val="00F457C0"/>
    <w:rsid w:val="00F46828"/>
    <w:rsid w:val="00F474B5"/>
    <w:rsid w:val="00F47959"/>
    <w:rsid w:val="00F507C5"/>
    <w:rsid w:val="00F51867"/>
    <w:rsid w:val="00F51CFB"/>
    <w:rsid w:val="00F52BB7"/>
    <w:rsid w:val="00F547B5"/>
    <w:rsid w:val="00F54AA8"/>
    <w:rsid w:val="00F55385"/>
    <w:rsid w:val="00F5571B"/>
    <w:rsid w:val="00F55BA1"/>
    <w:rsid w:val="00F568BA"/>
    <w:rsid w:val="00F569E7"/>
    <w:rsid w:val="00F56B2F"/>
    <w:rsid w:val="00F57B1F"/>
    <w:rsid w:val="00F63BA3"/>
    <w:rsid w:val="00F63F31"/>
    <w:rsid w:val="00F6409C"/>
    <w:rsid w:val="00F64E77"/>
    <w:rsid w:val="00F6657E"/>
    <w:rsid w:val="00F71F14"/>
    <w:rsid w:val="00F728B1"/>
    <w:rsid w:val="00F72AE9"/>
    <w:rsid w:val="00F73463"/>
    <w:rsid w:val="00F7364C"/>
    <w:rsid w:val="00F738B9"/>
    <w:rsid w:val="00F73A59"/>
    <w:rsid w:val="00F73C1B"/>
    <w:rsid w:val="00F75036"/>
    <w:rsid w:val="00F756A5"/>
    <w:rsid w:val="00F75E4A"/>
    <w:rsid w:val="00F75FE8"/>
    <w:rsid w:val="00F762E9"/>
    <w:rsid w:val="00F77708"/>
    <w:rsid w:val="00F77E48"/>
    <w:rsid w:val="00F80468"/>
    <w:rsid w:val="00F81F82"/>
    <w:rsid w:val="00F826B4"/>
    <w:rsid w:val="00F84336"/>
    <w:rsid w:val="00F847F8"/>
    <w:rsid w:val="00F8486F"/>
    <w:rsid w:val="00F86D61"/>
    <w:rsid w:val="00F87B97"/>
    <w:rsid w:val="00F91136"/>
    <w:rsid w:val="00F9198C"/>
    <w:rsid w:val="00F94405"/>
    <w:rsid w:val="00F94B1F"/>
    <w:rsid w:val="00F94D7A"/>
    <w:rsid w:val="00F95893"/>
    <w:rsid w:val="00F959BD"/>
    <w:rsid w:val="00F95C76"/>
    <w:rsid w:val="00F9675C"/>
    <w:rsid w:val="00F97320"/>
    <w:rsid w:val="00FA02E8"/>
    <w:rsid w:val="00FA03E3"/>
    <w:rsid w:val="00FA08D4"/>
    <w:rsid w:val="00FA31F6"/>
    <w:rsid w:val="00FA60F2"/>
    <w:rsid w:val="00FA63B7"/>
    <w:rsid w:val="00FA6B2B"/>
    <w:rsid w:val="00FA7A3A"/>
    <w:rsid w:val="00FB036B"/>
    <w:rsid w:val="00FB0629"/>
    <w:rsid w:val="00FB111D"/>
    <w:rsid w:val="00FB2BE5"/>
    <w:rsid w:val="00FB3C74"/>
    <w:rsid w:val="00FB75F8"/>
    <w:rsid w:val="00FB7E4A"/>
    <w:rsid w:val="00FC19E7"/>
    <w:rsid w:val="00FC28CE"/>
    <w:rsid w:val="00FC3DFB"/>
    <w:rsid w:val="00FC46D3"/>
    <w:rsid w:val="00FC4C9B"/>
    <w:rsid w:val="00FC4EEB"/>
    <w:rsid w:val="00FC6450"/>
    <w:rsid w:val="00FC6646"/>
    <w:rsid w:val="00FC79F5"/>
    <w:rsid w:val="00FD0193"/>
    <w:rsid w:val="00FD02E6"/>
    <w:rsid w:val="00FD0926"/>
    <w:rsid w:val="00FD3358"/>
    <w:rsid w:val="00FD3636"/>
    <w:rsid w:val="00FD45CC"/>
    <w:rsid w:val="00FD6F8D"/>
    <w:rsid w:val="00FD6F92"/>
    <w:rsid w:val="00FD794F"/>
    <w:rsid w:val="00FE0CB7"/>
    <w:rsid w:val="00FE20AF"/>
    <w:rsid w:val="00FE500A"/>
    <w:rsid w:val="00FE5D69"/>
    <w:rsid w:val="00FE7B48"/>
    <w:rsid w:val="00FE7BC7"/>
    <w:rsid w:val="00FF09D2"/>
    <w:rsid w:val="00FF4BA8"/>
    <w:rsid w:val="00FF533E"/>
    <w:rsid w:val="00FF59D3"/>
    <w:rsid w:val="00FF6ADA"/>
    <w:rsid w:val="00FF7161"/>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10FE8"/>
  <w15:chartTrackingRefBased/>
  <w15:docId w15:val="{F1F809EB-7CDD-4169-B86D-C9FBB68C52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4158"/>
    <w:pPr>
      <w:keepNext/>
      <w:keepLines/>
      <w:spacing w:after="0" w:line="276"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paragraph" w:styleId="Heading1">
    <w:name w:val="heading 1"/>
    <w:basedOn w:val="Normal"/>
    <w:next w:val="Normal"/>
    <w:link w:val="Heading1Char"/>
    <w:uiPriority w:val="9"/>
    <w:qFormat/>
    <w:rsid w:val="00647E55"/>
    <w:pPr>
      <w:spacing w:before="360" w:after="80"/>
    </w:pPr>
    <w:rPr>
      <w:rFonts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7E55"/>
    <w:pPr>
      <w:spacing w:before="160" w:after="80"/>
      <w:outlineLvl w:val="1"/>
    </w:pPr>
    <w:rPr>
      <w:rFonts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7E55"/>
    <w:pPr>
      <w:spacing w:before="160" w:after="80"/>
      <w:outlineLvl w:val="2"/>
    </w:pPr>
    <w:rPr>
      <w:rFonts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7E55"/>
    <w:pPr>
      <w:spacing w:before="80" w:after="40"/>
      <w:outlineLvl w:val="3"/>
    </w:pPr>
    <w:rPr>
      <w:rFonts w:cstheme="majorBidi"/>
      <w:i/>
      <w:iCs/>
      <w:color w:val="0F4761" w:themeColor="accent1" w:themeShade="BF"/>
    </w:rPr>
  </w:style>
  <w:style w:type="paragraph" w:styleId="Heading5">
    <w:name w:val="heading 5"/>
    <w:basedOn w:val="Normal"/>
    <w:next w:val="Normal"/>
    <w:link w:val="Heading5Char"/>
    <w:uiPriority w:val="9"/>
    <w:semiHidden/>
    <w:unhideWhenUsed/>
    <w:qFormat/>
    <w:rsid w:val="00647E55"/>
    <w:pPr>
      <w:spacing w:before="80" w:after="40"/>
      <w:outlineLvl w:val="4"/>
    </w:pPr>
    <w:rPr>
      <w:rFonts w:cstheme="majorBidi"/>
      <w:color w:val="0F4761" w:themeColor="accent1" w:themeShade="BF"/>
    </w:rPr>
  </w:style>
  <w:style w:type="paragraph" w:styleId="Heading6">
    <w:name w:val="heading 6"/>
    <w:basedOn w:val="Normal"/>
    <w:next w:val="Normal"/>
    <w:link w:val="Heading6Char"/>
    <w:uiPriority w:val="9"/>
    <w:semiHidden/>
    <w:unhideWhenUsed/>
    <w:qFormat/>
    <w:rsid w:val="00647E55"/>
    <w:pPr>
      <w:spacing w:before="40"/>
      <w:outlineLvl w:val="5"/>
    </w:pPr>
    <w:rPr>
      <w:rFonts w:cstheme="majorBidi"/>
      <w:i/>
      <w:iCs/>
      <w:color w:val="595959" w:themeColor="text1" w:themeTint="A6"/>
    </w:rPr>
  </w:style>
  <w:style w:type="paragraph" w:styleId="Heading7">
    <w:name w:val="heading 7"/>
    <w:basedOn w:val="Normal"/>
    <w:next w:val="Normal"/>
    <w:link w:val="Heading7Char"/>
    <w:uiPriority w:val="9"/>
    <w:semiHidden/>
    <w:unhideWhenUsed/>
    <w:qFormat/>
    <w:rsid w:val="00647E55"/>
    <w:pPr>
      <w:spacing w:before="40"/>
      <w:outlineLvl w:val="6"/>
    </w:pPr>
    <w:rPr>
      <w:rFonts w:cstheme="majorBidi"/>
      <w:color w:val="595959" w:themeColor="text1" w:themeTint="A6"/>
    </w:rPr>
  </w:style>
  <w:style w:type="paragraph" w:styleId="Heading8">
    <w:name w:val="heading 8"/>
    <w:basedOn w:val="Normal"/>
    <w:next w:val="Normal"/>
    <w:link w:val="Heading8Char"/>
    <w:uiPriority w:val="9"/>
    <w:semiHidden/>
    <w:unhideWhenUsed/>
    <w:qFormat/>
    <w:rsid w:val="00647E55"/>
    <w:pPr>
      <w:outlineLvl w:val="7"/>
    </w:pPr>
    <w:rPr>
      <w:rFonts w:cstheme="majorBidi"/>
      <w:i/>
      <w:iCs/>
      <w:color w:val="272727" w:themeColor="text1" w:themeTint="D8"/>
    </w:rPr>
  </w:style>
  <w:style w:type="paragraph" w:styleId="Heading9">
    <w:name w:val="heading 9"/>
    <w:basedOn w:val="Normal"/>
    <w:next w:val="Normal"/>
    <w:link w:val="Heading9Char"/>
    <w:uiPriority w:val="9"/>
    <w:semiHidden/>
    <w:unhideWhenUsed/>
    <w:qFormat/>
    <w:rsid w:val="00647E55"/>
    <w:pPr>
      <w:outlineLvl w:val="8"/>
    </w:pPr>
    <w:rPr>
      <w:rFonts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7E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7E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7E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7E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7E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7E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7E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7E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7E55"/>
    <w:rPr>
      <w:rFonts w:eastAsiaTheme="majorEastAsia" w:cstheme="majorBidi"/>
      <w:color w:val="272727" w:themeColor="text1" w:themeTint="D8"/>
    </w:rPr>
  </w:style>
  <w:style w:type="paragraph" w:styleId="Title">
    <w:name w:val="Title"/>
    <w:basedOn w:val="Normal"/>
    <w:next w:val="Normal"/>
    <w:link w:val="TitleChar"/>
    <w:uiPriority w:val="10"/>
    <w:qFormat/>
    <w:rsid w:val="00647E55"/>
    <w:pPr>
      <w:spacing w:after="80" w:line="240" w:lineRule="auto"/>
      <w:contextualSpacing/>
    </w:pPr>
    <w:rPr>
      <w:rFonts w:cstheme="majorBidi"/>
      <w:spacing w:val="-10"/>
      <w:kern w:val="28"/>
      <w:sz w:val="56"/>
      <w:szCs w:val="56"/>
    </w:rPr>
  </w:style>
  <w:style w:type="character" w:customStyle="1" w:styleId="TitleChar">
    <w:name w:val="Title Char"/>
    <w:basedOn w:val="DefaultParagraphFont"/>
    <w:link w:val="Title"/>
    <w:uiPriority w:val="10"/>
    <w:rsid w:val="00647E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7E55"/>
    <w:pPr>
      <w:numPr>
        <w:ilvl w:val="1"/>
      </w:numPr>
    </w:pPr>
    <w:rPr>
      <w:rFonts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7E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7E55"/>
    <w:pPr>
      <w:spacing w:before="160"/>
      <w:jc w:val="center"/>
    </w:pPr>
    <w:rPr>
      <w:i/>
      <w:iCs/>
      <w:color w:val="404040" w:themeColor="text1" w:themeTint="BF"/>
    </w:rPr>
  </w:style>
  <w:style w:type="character" w:customStyle="1" w:styleId="QuoteChar">
    <w:name w:val="Quote Char"/>
    <w:basedOn w:val="DefaultParagraphFont"/>
    <w:link w:val="Quote"/>
    <w:uiPriority w:val="29"/>
    <w:rsid w:val="00647E55"/>
    <w:rPr>
      <w:i/>
      <w:iCs/>
      <w:color w:val="404040" w:themeColor="text1" w:themeTint="BF"/>
    </w:rPr>
  </w:style>
  <w:style w:type="paragraph" w:styleId="ListParagraph">
    <w:name w:val="List Paragraph"/>
    <w:basedOn w:val="Normal"/>
    <w:uiPriority w:val="34"/>
    <w:qFormat/>
    <w:rsid w:val="00647E55"/>
    <w:pPr>
      <w:ind w:left="720"/>
      <w:contextualSpacing/>
    </w:pPr>
  </w:style>
  <w:style w:type="character" w:styleId="IntenseEmphasis">
    <w:name w:val="Intense Emphasis"/>
    <w:basedOn w:val="DefaultParagraphFont"/>
    <w:uiPriority w:val="21"/>
    <w:qFormat/>
    <w:rsid w:val="00647E55"/>
    <w:rPr>
      <w:i/>
      <w:iCs/>
      <w:color w:val="0F4761" w:themeColor="accent1" w:themeShade="BF"/>
    </w:rPr>
  </w:style>
  <w:style w:type="paragraph" w:styleId="IntenseQuote">
    <w:name w:val="Intense Quote"/>
    <w:basedOn w:val="Normal"/>
    <w:next w:val="Normal"/>
    <w:link w:val="IntenseQuoteChar"/>
    <w:uiPriority w:val="30"/>
    <w:qFormat/>
    <w:rsid w:val="00647E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7E55"/>
    <w:rPr>
      <w:i/>
      <w:iCs/>
      <w:color w:val="0F4761" w:themeColor="accent1" w:themeShade="BF"/>
    </w:rPr>
  </w:style>
  <w:style w:type="character" w:styleId="IntenseReference">
    <w:name w:val="Intense Reference"/>
    <w:basedOn w:val="DefaultParagraphFont"/>
    <w:uiPriority w:val="32"/>
    <w:qFormat/>
    <w:rsid w:val="00647E55"/>
    <w:rPr>
      <w:b/>
      <w:bCs/>
      <w:smallCaps/>
      <w:color w:val="0F4761" w:themeColor="accent1" w:themeShade="BF"/>
      <w:spacing w:val="5"/>
    </w:rPr>
  </w:style>
  <w:style w:type="paragraph" w:customStyle="1" w:styleId="ProjectTitle">
    <w:name w:val="Project Title"/>
    <w:basedOn w:val="Normal"/>
    <w:qFormat/>
    <w:rsid w:val="00B65AFB"/>
    <w:pPr>
      <w:jc w:val="center"/>
    </w:pPr>
    <w:rPr>
      <w:b/>
      <w:bCs/>
      <w:sz w:val="28"/>
      <w:szCs w:val="28"/>
    </w:rPr>
  </w:style>
  <w:style w:type="table" w:styleId="TableGrid">
    <w:name w:val="Table Grid"/>
    <w:basedOn w:val="TableNormal"/>
    <w:uiPriority w:val="39"/>
    <w:rsid w:val="002C59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rsid w:val="00797B31"/>
    <w:pPr>
      <w:jc w:val="center"/>
    </w:pPr>
    <w:rPr>
      <w:rFonts w:ascii="Aptos Display" w:hAnsi="Aptos Display"/>
      <w:noProof/>
    </w:rPr>
  </w:style>
  <w:style w:type="character" w:customStyle="1" w:styleId="EndNoteBibliographyTitleChar">
    <w:name w:val="EndNote Bibliography Title Char"/>
    <w:basedOn w:val="DefaultParagraphFont"/>
    <w:link w:val="EndNoteBibliographyTitle"/>
    <w:rsid w:val="00797B31"/>
    <w:rPr>
      <w:rFonts w:ascii="Aptos Display" w:eastAsiaTheme="majorEastAsia" w:hAnsi="Aptos Display" w:cstheme="majorHAnsi"/>
      <w:noProof/>
      <w:color w:val="000000" w:themeColor="text1"/>
      <w:kern w:val="0"/>
      <w:sz w:val="20"/>
      <w:szCs w:val="20"/>
      <w:lang w:val="en-US"/>
      <w14:ligatures w14:val="none"/>
    </w:rPr>
  </w:style>
  <w:style w:type="paragraph" w:customStyle="1" w:styleId="EndNoteBibliography">
    <w:name w:val="EndNote Bibliography"/>
    <w:basedOn w:val="Normal"/>
    <w:link w:val="EndNoteBibliographyChar"/>
    <w:rsid w:val="00797B31"/>
    <w:pPr>
      <w:spacing w:line="240" w:lineRule="auto"/>
    </w:pPr>
    <w:rPr>
      <w:rFonts w:ascii="Aptos Display" w:hAnsi="Aptos Display"/>
      <w:noProof/>
    </w:rPr>
  </w:style>
  <w:style w:type="character" w:customStyle="1" w:styleId="EndNoteBibliographyChar">
    <w:name w:val="EndNote Bibliography Char"/>
    <w:basedOn w:val="DefaultParagraphFont"/>
    <w:link w:val="EndNoteBibliography"/>
    <w:rsid w:val="00797B31"/>
    <w:rPr>
      <w:rFonts w:ascii="Aptos Display" w:eastAsiaTheme="majorEastAsia" w:hAnsi="Aptos Display" w:cstheme="majorHAnsi"/>
      <w:noProof/>
      <w:color w:val="000000" w:themeColor="text1"/>
      <w:kern w:val="0"/>
      <w:sz w:val="20"/>
      <w:szCs w:val="20"/>
      <w:lang w:val="en-US"/>
      <w14:ligatures w14:val="none"/>
    </w:rPr>
  </w:style>
  <w:style w:type="paragraph" w:styleId="NoSpacing">
    <w:name w:val="No Spacing"/>
    <w:uiPriority w:val="1"/>
    <w:qFormat/>
    <w:rsid w:val="00361083"/>
    <w:pPr>
      <w:keepNext/>
      <w:keepLines/>
      <w:spacing w:after="0" w:line="240"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character" w:styleId="Hyperlink">
    <w:name w:val="Hyperlink"/>
    <w:basedOn w:val="DefaultParagraphFont"/>
    <w:uiPriority w:val="99"/>
    <w:unhideWhenUsed/>
    <w:rsid w:val="00C21018"/>
    <w:rPr>
      <w:color w:val="467886" w:themeColor="hyperlink"/>
      <w:u w:val="single"/>
    </w:rPr>
  </w:style>
  <w:style w:type="character" w:styleId="UnresolvedMention">
    <w:name w:val="Unresolved Mention"/>
    <w:basedOn w:val="DefaultParagraphFont"/>
    <w:uiPriority w:val="99"/>
    <w:semiHidden/>
    <w:unhideWhenUsed/>
    <w:rsid w:val="00C21018"/>
    <w:rPr>
      <w:color w:val="605E5C"/>
      <w:shd w:val="clear" w:color="auto" w:fill="E1DFDD"/>
    </w:rPr>
  </w:style>
  <w:style w:type="character" w:styleId="FollowedHyperlink">
    <w:name w:val="FollowedHyperlink"/>
    <w:basedOn w:val="DefaultParagraphFont"/>
    <w:uiPriority w:val="99"/>
    <w:semiHidden/>
    <w:unhideWhenUsed/>
    <w:rsid w:val="002F238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428723">
      <w:bodyDiv w:val="1"/>
      <w:marLeft w:val="0"/>
      <w:marRight w:val="0"/>
      <w:marTop w:val="0"/>
      <w:marBottom w:val="0"/>
      <w:divBdr>
        <w:top w:val="none" w:sz="0" w:space="0" w:color="auto"/>
        <w:left w:val="none" w:sz="0" w:space="0" w:color="auto"/>
        <w:bottom w:val="none" w:sz="0" w:space="0" w:color="auto"/>
        <w:right w:val="none" w:sz="0" w:space="0" w:color="auto"/>
      </w:divBdr>
    </w:div>
    <w:div w:id="535779920">
      <w:bodyDiv w:val="1"/>
      <w:marLeft w:val="0"/>
      <w:marRight w:val="0"/>
      <w:marTop w:val="0"/>
      <w:marBottom w:val="0"/>
      <w:divBdr>
        <w:top w:val="none" w:sz="0" w:space="0" w:color="auto"/>
        <w:left w:val="none" w:sz="0" w:space="0" w:color="auto"/>
        <w:bottom w:val="none" w:sz="0" w:space="0" w:color="auto"/>
        <w:right w:val="none" w:sz="0" w:space="0" w:color="auto"/>
      </w:divBdr>
    </w:div>
    <w:div w:id="569774038">
      <w:bodyDiv w:val="1"/>
      <w:marLeft w:val="0"/>
      <w:marRight w:val="0"/>
      <w:marTop w:val="0"/>
      <w:marBottom w:val="0"/>
      <w:divBdr>
        <w:top w:val="none" w:sz="0" w:space="0" w:color="auto"/>
        <w:left w:val="none" w:sz="0" w:space="0" w:color="auto"/>
        <w:bottom w:val="none" w:sz="0" w:space="0" w:color="auto"/>
        <w:right w:val="none" w:sz="0" w:space="0" w:color="auto"/>
      </w:divBdr>
    </w:div>
    <w:div w:id="1153763227">
      <w:bodyDiv w:val="1"/>
      <w:marLeft w:val="0"/>
      <w:marRight w:val="0"/>
      <w:marTop w:val="0"/>
      <w:marBottom w:val="0"/>
      <w:divBdr>
        <w:top w:val="none" w:sz="0" w:space="0" w:color="auto"/>
        <w:left w:val="none" w:sz="0" w:space="0" w:color="auto"/>
        <w:bottom w:val="none" w:sz="0" w:space="0" w:color="auto"/>
        <w:right w:val="none" w:sz="0" w:space="0" w:color="auto"/>
      </w:divBdr>
    </w:div>
    <w:div w:id="1164278927">
      <w:bodyDiv w:val="1"/>
      <w:marLeft w:val="0"/>
      <w:marRight w:val="0"/>
      <w:marTop w:val="0"/>
      <w:marBottom w:val="0"/>
      <w:divBdr>
        <w:top w:val="none" w:sz="0" w:space="0" w:color="auto"/>
        <w:left w:val="none" w:sz="0" w:space="0" w:color="auto"/>
        <w:bottom w:val="none" w:sz="0" w:space="0" w:color="auto"/>
        <w:right w:val="none" w:sz="0" w:space="0" w:color="auto"/>
      </w:divBdr>
    </w:div>
    <w:div w:id="1178888246">
      <w:bodyDiv w:val="1"/>
      <w:marLeft w:val="0"/>
      <w:marRight w:val="0"/>
      <w:marTop w:val="0"/>
      <w:marBottom w:val="0"/>
      <w:divBdr>
        <w:top w:val="none" w:sz="0" w:space="0" w:color="auto"/>
        <w:left w:val="none" w:sz="0" w:space="0" w:color="auto"/>
        <w:bottom w:val="none" w:sz="0" w:space="0" w:color="auto"/>
        <w:right w:val="none" w:sz="0" w:space="0" w:color="auto"/>
      </w:divBdr>
    </w:div>
    <w:div w:id="1474836347">
      <w:bodyDiv w:val="1"/>
      <w:marLeft w:val="0"/>
      <w:marRight w:val="0"/>
      <w:marTop w:val="0"/>
      <w:marBottom w:val="0"/>
      <w:divBdr>
        <w:top w:val="none" w:sz="0" w:space="0" w:color="auto"/>
        <w:left w:val="none" w:sz="0" w:space="0" w:color="auto"/>
        <w:bottom w:val="none" w:sz="0" w:space="0" w:color="auto"/>
        <w:right w:val="none" w:sz="0" w:space="0" w:color="auto"/>
      </w:divBdr>
    </w:div>
    <w:div w:id="1530677947">
      <w:bodyDiv w:val="1"/>
      <w:marLeft w:val="0"/>
      <w:marRight w:val="0"/>
      <w:marTop w:val="0"/>
      <w:marBottom w:val="0"/>
      <w:divBdr>
        <w:top w:val="none" w:sz="0" w:space="0" w:color="auto"/>
        <w:left w:val="none" w:sz="0" w:space="0" w:color="auto"/>
        <w:bottom w:val="none" w:sz="0" w:space="0" w:color="auto"/>
        <w:right w:val="none" w:sz="0" w:space="0" w:color="auto"/>
      </w:divBdr>
    </w:div>
    <w:div w:id="1776628895">
      <w:bodyDiv w:val="1"/>
      <w:marLeft w:val="0"/>
      <w:marRight w:val="0"/>
      <w:marTop w:val="0"/>
      <w:marBottom w:val="0"/>
      <w:divBdr>
        <w:top w:val="none" w:sz="0" w:space="0" w:color="auto"/>
        <w:left w:val="none" w:sz="0" w:space="0" w:color="auto"/>
        <w:bottom w:val="none" w:sz="0" w:space="0" w:color="auto"/>
        <w:right w:val="none" w:sz="0" w:space="0" w:color="auto"/>
      </w:divBdr>
    </w:div>
    <w:div w:id="1793745197">
      <w:bodyDiv w:val="1"/>
      <w:marLeft w:val="0"/>
      <w:marRight w:val="0"/>
      <w:marTop w:val="0"/>
      <w:marBottom w:val="0"/>
      <w:divBdr>
        <w:top w:val="none" w:sz="0" w:space="0" w:color="auto"/>
        <w:left w:val="none" w:sz="0" w:space="0" w:color="auto"/>
        <w:bottom w:val="none" w:sz="0" w:space="0" w:color="auto"/>
        <w:right w:val="none" w:sz="0" w:space="0" w:color="auto"/>
      </w:divBdr>
    </w:div>
    <w:div w:id="1832287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sv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svg"/><Relationship Id="rId63" Type="http://schemas.openxmlformats.org/officeDocument/2006/relationships/image" Target="media/image58.svg"/><Relationship Id="rId68" Type="http://schemas.openxmlformats.org/officeDocument/2006/relationships/image" Target="media/image63.png"/><Relationship Id="rId2" Type="http://schemas.openxmlformats.org/officeDocument/2006/relationships/numbering" Target="numbering.xml"/><Relationship Id="rId16" Type="http://schemas.openxmlformats.org/officeDocument/2006/relationships/image" Target="media/image11.sv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svg"/><Relationship Id="rId32" Type="http://schemas.openxmlformats.org/officeDocument/2006/relationships/image" Target="media/image27.png"/><Relationship Id="rId37" Type="http://schemas.openxmlformats.org/officeDocument/2006/relationships/image" Target="media/image32.svg"/><Relationship Id="rId40" Type="http://schemas.openxmlformats.org/officeDocument/2006/relationships/image" Target="media/image35.png"/><Relationship Id="rId45" Type="http://schemas.openxmlformats.org/officeDocument/2006/relationships/image" Target="media/image40.svg"/><Relationship Id="rId53" Type="http://schemas.openxmlformats.org/officeDocument/2006/relationships/image" Target="media/image48.svg"/><Relationship Id="rId58" Type="http://schemas.openxmlformats.org/officeDocument/2006/relationships/image" Target="media/image53.png"/><Relationship Id="rId66" Type="http://schemas.openxmlformats.org/officeDocument/2006/relationships/image" Target="media/image61.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6.svg"/><Relationship Id="rId19" Type="http://schemas.openxmlformats.org/officeDocument/2006/relationships/image" Target="media/image14.png"/><Relationship Id="rId14" Type="http://schemas.openxmlformats.org/officeDocument/2006/relationships/image" Target="media/image9.svg"/><Relationship Id="rId22" Type="http://schemas.openxmlformats.org/officeDocument/2006/relationships/image" Target="media/image17.sv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svg"/><Relationship Id="rId43" Type="http://schemas.openxmlformats.org/officeDocument/2006/relationships/image" Target="media/image38.sv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svg"/><Relationship Id="rId8" Type="http://schemas.openxmlformats.org/officeDocument/2006/relationships/image" Target="media/image3.png"/><Relationship Id="rId51" Type="http://schemas.openxmlformats.org/officeDocument/2006/relationships/image" Target="media/image46.svg"/><Relationship Id="rId72" Type="http://schemas.openxmlformats.org/officeDocument/2006/relationships/hyperlink" Target="https://doi.org/10.1093/oso/9780192847263.001.0001"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sv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svg"/><Relationship Id="rId67" Type="http://schemas.openxmlformats.org/officeDocument/2006/relationships/image" Target="media/image62.svg"/><Relationship Id="rId20" Type="http://schemas.openxmlformats.org/officeDocument/2006/relationships/image" Target="media/image15.svg"/><Relationship Id="rId41" Type="http://schemas.openxmlformats.org/officeDocument/2006/relationships/image" Target="media/image36.sv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svg"/><Relationship Id="rId36" Type="http://schemas.openxmlformats.org/officeDocument/2006/relationships/image" Target="media/image31.png"/><Relationship Id="rId49" Type="http://schemas.openxmlformats.org/officeDocument/2006/relationships/image" Target="media/image44.svg"/><Relationship Id="rId57" Type="http://schemas.openxmlformats.org/officeDocument/2006/relationships/image" Target="media/image52.svg"/><Relationship Id="rId10" Type="http://schemas.openxmlformats.org/officeDocument/2006/relationships/image" Target="media/image5.png"/><Relationship Id="rId31" Type="http://schemas.openxmlformats.org/officeDocument/2006/relationships/image" Target="media/image26.sv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sv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svg"/><Relationship Id="rId39" Type="http://schemas.openxmlformats.org/officeDocument/2006/relationships/image" Target="media/image34.sv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svg"/><Relationship Id="rId7" Type="http://schemas.openxmlformats.org/officeDocument/2006/relationships/image" Target="media/image2.png"/><Relationship Id="rId71" Type="http://schemas.openxmlformats.org/officeDocument/2006/relationships/image" Target="media/image66.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90B663-807D-4092-B3C9-BCF029C121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4558</TotalTime>
  <Pages>35</Pages>
  <Words>54651</Words>
  <Characters>311512</Characters>
  <Application>Microsoft Office Word</Application>
  <DocSecurity>0</DocSecurity>
  <Lines>2595</Lines>
  <Paragraphs>730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Kevin Hartman</cp:lastModifiedBy>
  <cp:revision>72</cp:revision>
  <dcterms:created xsi:type="dcterms:W3CDTF">2025-05-10T06:18:00Z</dcterms:created>
  <dcterms:modified xsi:type="dcterms:W3CDTF">2025-06-19T17:41:00Z</dcterms:modified>
</cp:coreProperties>
</file>