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nl-NL"/>
        </w:rPr>
      </w:pPr>
      <w:r>
        <w:rPr>
          <w:lang w:val="nl-NL"/>
        </w:rPr>
        <w:t>Lucas Faijdherbe(2594812) &amp; Ruben van der Ham(2592271) – CS40</w:t>
      </w:r>
    </w:p>
    <w:p>
      <w:pPr>
        <w:pStyle w:val="Normal"/>
        <w:rPr/>
      </w:pPr>
      <w:r>
        <w:rPr>
          <w:b/>
          <w:bCs/>
          <w:sz w:val="28"/>
          <w:szCs w:val="28"/>
        </w:rPr>
        <w:t>Assignment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Exercise 3.1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>36.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On</w:t>
        <w:softHyphen/>
        <w:t xml:space="preserve">time Rate 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You have been given the task of estimating the percentage of Southwest flights that arrive on time, which is no later than 15 minutes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after the scheduled arrival time. How many flights must you survey in order to be 80% confident that your estimate is within three percentage points of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the true population percentage?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b. Assume that for a recent year, 84% of Southwest flights were on time (based on data from the Bureau of Transportation Statistics).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Exercise 36b from Section 6.2 (On-time rate), use a confidence level of 95% (in-</w:t>
      </w:r>
    </w:p>
    <w:p>
      <w:pPr>
        <w:pStyle w:val="Normal"/>
        <w:rPr/>
      </w:pPr>
      <w:r>
        <w:rPr>
          <w:rFonts w:cs="Courier New" w:ascii="Courier New" w:hAnsi="Courier New"/>
          <w:bCs/>
          <w:i/>
          <w:iCs/>
        </w:rPr>
        <w:t>stead of 80%).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  <w:t>E = 1.96*(Sn/n^0.5)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  <w:t>n&gt;=(1.96/2*Emax)²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  <w:t>Emax = 0.03 = 3%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  <w:t>n&gt;=(1.96/0.06)²</w:t>
      </w:r>
    </w:p>
    <w:p>
      <w:pPr>
        <w:pStyle w:val="Normal"/>
        <w:rPr>
          <w:rFonts w:ascii="Courier New" w:hAnsi="Courier New" w:cs="Courier New"/>
          <w:bCs/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  <w:t>n&gt;=</w:t>
      </w:r>
      <w:r>
        <w:rPr>
          <w:rFonts w:cs="Courier New" w:ascii="Courier New" w:hAnsi="Courier New"/>
          <w:bCs/>
          <w:i w:val="false"/>
          <w:iCs w:val="false"/>
        </w:rPr>
        <w:t>1067,111111111</w:t>
      </w:r>
    </w:p>
    <w:p>
      <w:pPr>
        <w:pStyle w:val="Normal"/>
        <w:rPr>
          <w:rFonts w:ascii="Courier New" w:hAnsi="Courier New" w:cs="Courier New"/>
          <w:bCs/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</w:r>
    </w:p>
    <w:p>
      <w:pPr>
        <w:pStyle w:val="Normal"/>
        <w:rPr>
          <w:rFonts w:ascii="Courier New" w:hAnsi="Courier New" w:cs="Courier New"/>
          <w:bCs/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  <w:t>We need to survey at least 1068 flights to be 95% confident of an estimate within 3 percentage points of the true population.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p>
      <w:pPr>
        <w:pStyle w:val="Normal"/>
        <w:rPr/>
      </w:pPr>
      <w:r>
        <w:rPr>
          <w:b/>
          <w:bCs/>
        </w:rPr>
        <w:t>Exercise 3.2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12. Brain Volumes of Twins Listed below are brain volumes ( cm 3 )  of twins listed in Data Set 6 of Appendix B. Construct a 99% confidence interval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estimate of the mean of the differences between volumes for the first</w:t>
        <w:softHyphen/>
        <w:t xml:space="preserve">born and the second </w:t>
        <w:softHyphen/>
        <w:t>born twins. What does the confidence interval suggest?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First Born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1005 1035 1281 1051 1034 1079 1104 1439 1029 1160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Second Born 963 1027 1272 1079 1070 1173 1067 1347 1100 1204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 xml:space="preserve">picture: 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409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Exercise 12 from Section 8.4 (Brain Volumes of Twins). Instead of constructing a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confidence interval, use a significance level of α = 0.1 to test the claim that first- and second-born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twins have the same mean brain volume (in cm 3 ). Some characteristics of the data that you may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 xml:space="preserve">or may not use are: </w:t>
      </w:r>
      <w:bookmarkStart w:id="0" w:name="__DdeLink__45_1424443862"/>
      <w:r>
        <w:rPr>
          <w:rFonts w:cs="Courier New" w:ascii="Courier New" w:hAnsi="Courier New"/>
          <w:bCs/>
          <w:i/>
          <w:iCs/>
        </w:rPr>
        <w:t>x̄ 1</w:t>
      </w:r>
      <w:bookmarkEnd w:id="0"/>
      <w:r>
        <w:rPr>
          <w:rFonts w:cs="Courier New" w:ascii="Courier New" w:hAnsi="Courier New"/>
          <w:bCs/>
          <w:i/>
          <w:iCs/>
        </w:rPr>
        <w:t xml:space="preserve"> = 1121.7, x̄ 2 = 1130.2, s 1 = 138.274, s 2 = 117.448, s d = 56.679.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  <w:t>(Follow the detailed instructions about testing presented above).</w:t>
      </w:r>
    </w:p>
    <w:p>
      <w:pPr>
        <w:pStyle w:val="Normal"/>
        <w:rPr>
          <w:rFonts w:ascii="Courier New" w:hAnsi="Courier New" w:cs="Courier New"/>
          <w:bCs/>
          <w:i/>
          <w:i/>
          <w:iCs/>
        </w:rPr>
      </w:pPr>
      <w:r>
        <w:rPr>
          <w:rFonts w:cs="Courier New" w:ascii="Courier New" w:hAnsi="Courier New"/>
          <w:bCs/>
          <w:i/>
          <w:iCs/>
        </w:rPr>
      </w:r>
    </w:p>
    <w:p>
      <w:pPr>
        <w:pStyle w:val="Normal"/>
        <w:rPr>
          <w:rFonts w:ascii="Courier New" w:hAnsi="Courier New" w:cs="Courier New"/>
          <w:bCs/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  <w:t>Significance level = 0.1</w:t>
      </w:r>
    </w:p>
    <w:p>
      <w:pPr>
        <w:pStyle w:val="Normal"/>
        <w:rPr>
          <w:rFonts w:ascii="Courier New" w:hAnsi="Courier New" w:cs="Courier New"/>
          <w:bCs/>
          <w:i w:val="false"/>
          <w:i w:val="false"/>
          <w:iCs w:val="false"/>
        </w:rPr>
      </w:pPr>
      <w:r>
        <w:rPr>
          <w:rFonts w:cs="Courier New" w:ascii="Courier New" w:hAnsi="Courier New"/>
          <w:bCs/>
          <w:i w:val="false"/>
          <w:iCs w:val="false"/>
        </w:rPr>
        <w:t xml:space="preserve">Population parameter of interest:  </w:t>
      </w:r>
      <w:r>
        <w:rPr>
          <w:rFonts w:cs="Courier New" w:ascii="Courier New" w:hAnsi="Courier New"/>
          <w:bCs/>
          <w:i/>
          <w:iCs/>
        </w:rPr>
        <w:t>x̄1,  x̄2</w:t>
      </w:r>
    </w:p>
    <w:p>
      <w:pPr>
        <w:pStyle w:val="Normal"/>
        <w:rPr>
          <w:rFonts w:ascii="Courier New" w:hAnsi="Courier New" w:cs="Courier New"/>
          <w:bCs/>
          <w:i w:val="false"/>
          <w:i w:val="false"/>
          <w:iCs w:val="false"/>
        </w:rPr>
      </w:pPr>
      <w:r>
        <w:rPr>
          <w:rFonts w:cs="Courier New" w:ascii="Courier New" w:hAnsi="Courier New"/>
          <w:bCs/>
          <w:i/>
          <w:iCs/>
        </w:rPr>
        <w:t>????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p>
      <w:pPr>
        <w:pStyle w:val="Normal"/>
        <w:rPr/>
      </w:pPr>
      <w:r>
        <w:rPr>
          <w:b/>
          <w:bCs/>
        </w:rPr>
        <w:t>Exercise 3.3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a.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b.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c.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d.</w:t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rPr/>
      </w:pPr>
      <w:r>
        <w:rPr>
          <w:b/>
          <w:bCs/>
        </w:rPr>
        <w:t>Exercise 3.4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a.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b.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rPr/>
      </w:pPr>
      <w:r>
        <w:rPr>
          <w:b/>
          <w:bCs/>
        </w:rPr>
        <w:t>Exercise 3.5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a.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b.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c.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d.</w:t>
      </w:r>
    </w:p>
    <w:p>
      <w:pPr>
        <w:pStyle w:val="Normal"/>
        <w:rPr/>
      </w:pPr>
      <w:r>
        <w:rPr>
          <w:rFonts w:cs="Courier New" w:ascii="Courier New" w:hAnsi="Courier New"/>
          <w:bCs/>
        </w:rPr>
        <w:t>e.</w:t>
      </w:r>
    </w:p>
    <w:p>
      <w:pPr>
        <w:pStyle w:val="Normal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9"/>
  <w:compat>
    <w:compatSetting w:name="compatibilityMode" w:uri="http://schemas.microsoft.com/office/word" w:val="12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8541cd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3</Pages>
  <Words>336</Words>
  <Characters>1553</Characters>
  <CharactersWithSpaces>1846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2017-11-02T10:59:00Z</dcterms:created>
  <dc:creator>Lucas Faijdherbe</dc:creator>
  <dc:description/>
  <dc:language>en-US</dc:language>
  <cp:lastModifiedBy/>
  <cp:lastPrinted>2017-11-02T10:59:00Z</cp:lastPrinted>
  <dcterms:modified xsi:type="dcterms:W3CDTF">2017-11-30T23:13:34Z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