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after="0" w:line="276" w:lineRule="auto"/>
        <w:rPr/>
      </w:pPr>
      <w:bookmarkStart w:colFirst="0" w:colLast="0" w:name="_heading=h.1i5tc3ajpgup" w:id="0"/>
      <w:bookmarkEnd w:id="0"/>
      <w:r w:rsidDel="00000000" w:rsidR="00000000" w:rsidRPr="00000000">
        <w:rPr>
          <w:rtl w:val="0"/>
        </w:rPr>
        <w:t xml:space="preserve">Introduction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To predict 2024 diamond prices, we developed several predictive models. The first models were built on data that was trained on 70% of the 10 year diamond sales. Because the dataset contained outliers which could cause errors in our models, a meta-model approach was taken. The dataset was clustered into 2 sets, Outliers and Normal Data. The models were trained on 70% on outlier data and 70% on normal data respectively and validated using the remaining 30%. If all the company’s diamonds are sold in 2024, the total sales will be as indicated in Table 1, based on the selected model. In Table 2, we have mapped out the total sales per cut to get an idea on which cut is the most profitable and should be focused 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pStyle w:val="Heading3"/>
        <w:widowControl w:val="0"/>
        <w:spacing w:after="0" w:line="276" w:lineRule="auto"/>
        <w:rPr/>
      </w:pPr>
      <w:bookmarkStart w:colFirst="0" w:colLast="0" w:name="_heading=h.t5bul5vun6ll" w:id="1"/>
      <w:bookmarkEnd w:id="1"/>
      <w:r w:rsidDel="00000000" w:rsidR="00000000" w:rsidRPr="00000000">
        <w:rPr>
          <w:rtl w:val="0"/>
        </w:rPr>
        <w:t xml:space="preserve">Table 1: Total Predicted Sales and Average Sale Price</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3765"/>
        <w:gridCol w:w="2205"/>
        <w:gridCol w:w="2040"/>
        <w:tblGridChange w:id="0">
          <w:tblGrid>
            <w:gridCol w:w="1335"/>
            <w:gridCol w:w="3765"/>
            <w:gridCol w:w="2205"/>
            <w:gridCol w:w="2040"/>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b w:val="1"/>
                <w:rtl w:val="0"/>
              </w:rPr>
              <w:t xml:space="preserve">Model</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rtl w:val="0"/>
              </w:rPr>
              <w:t xml:space="preserve">Prediction state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rtl w:val="0"/>
              </w:rPr>
              <w:t xml:space="preserve">Total sales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rtl w:val="0"/>
              </w:rPr>
              <w:t xml:space="preserve">Average diamond price</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Random Forest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Without Hyperparameter</w:t>
            </w:r>
            <w:r w:rsidDel="00000000" w:rsidR="00000000" w:rsidRPr="00000000">
              <w:rPr>
                <w:rFonts w:ascii="Arial" w:cs="Arial" w:eastAsia="Arial" w:hAnsi="Arial"/>
                <w:rtl w:val="0"/>
              </w:rPr>
              <w:t xml:space="preserve"> tuning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$139,892,669</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$4,121</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0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Based on outlier trained cluster</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$390,947,200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$11,518</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Based on cluster without outliers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$139,892,669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$4,121</w:t>
            </w:r>
            <w:r w:rsidDel="00000000" w:rsidR="00000000" w:rsidRPr="00000000">
              <w:rPr>
                <w:rtl w:val="0"/>
              </w:rPr>
            </w:r>
          </w:p>
        </w:tc>
      </w:tr>
      <w:tr>
        <w:trPr>
          <w:cantSplit w:val="0"/>
          <w:trHeight w:val="13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Metamodel (combined prediction based on two clusters)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$265,419,934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$7,820</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LGBM</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Without Hyperparameter</w:t>
            </w:r>
            <w:r w:rsidDel="00000000" w:rsidR="00000000" w:rsidRPr="00000000">
              <w:rPr>
                <w:rFonts w:ascii="Arial" w:cs="Arial" w:eastAsia="Arial" w:hAnsi="Arial"/>
                <w:rtl w:val="0"/>
              </w:rPr>
              <w:t xml:space="preserve"> tuning</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$139,063,307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$4,097</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1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Based on outlier trained cluster</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$388,653,820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$11,451</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Based on cluster without outliers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$139,063,307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$4,097</w:t>
            </w:r>
            <w:r w:rsidDel="00000000" w:rsidR="00000000" w:rsidRPr="00000000">
              <w:rPr>
                <w:rtl w:val="0"/>
              </w:rPr>
            </w:r>
          </w:p>
        </w:tc>
      </w:tr>
      <w:tr>
        <w:trPr>
          <w:cantSplit w:val="0"/>
          <w:trHeight w:val="13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Metamodel (combined prediction based on two clusters)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$263,858,563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$7,774</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XGB</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Without Hyperparameter</w:t>
            </w:r>
            <w:r w:rsidDel="00000000" w:rsidR="00000000" w:rsidRPr="00000000">
              <w:rPr>
                <w:rFonts w:ascii="Arial" w:cs="Arial" w:eastAsia="Arial" w:hAnsi="Arial"/>
                <w:rtl w:val="0"/>
              </w:rPr>
              <w:t xml:space="preserve"> tuning</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$138,996,704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$4,095</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2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Based on outlier trained cluster</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$393,830,048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$11,603</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Based on cluster without outliers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$138,996,704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$4,095</w:t>
            </w:r>
            <w:r w:rsidDel="00000000" w:rsidR="00000000" w:rsidRPr="00000000">
              <w:rPr>
                <w:rtl w:val="0"/>
              </w:rPr>
            </w:r>
          </w:p>
        </w:tc>
      </w:tr>
      <w:tr>
        <w:trPr>
          <w:cantSplit w:val="0"/>
          <w:trHeight w:val="13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Metamodel (combined prediction based on two clusters)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$266,413,376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$7,849</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KNN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Without Hyperparameter</w:t>
            </w:r>
            <w:r w:rsidDel="00000000" w:rsidR="00000000" w:rsidRPr="00000000">
              <w:rPr>
                <w:rFonts w:ascii="Arial" w:cs="Arial" w:eastAsia="Arial" w:hAnsi="Arial"/>
                <w:rtl w:val="0"/>
              </w:rPr>
              <w:t xml:space="preserve"> tuning</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$137,478,534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$4,050</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3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Based on outlier trained cluster</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$465,417,758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$13,712</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Based on cluster without outliers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$137,478,534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$4,050</w:t>
            </w:r>
            <w:r w:rsidDel="00000000" w:rsidR="00000000" w:rsidRPr="00000000">
              <w:rPr>
                <w:rtl w:val="0"/>
              </w:rPr>
            </w:r>
          </w:p>
        </w:tc>
      </w:tr>
      <w:tr>
        <w:trPr>
          <w:cantSplit w:val="0"/>
          <w:trHeight w:val="13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Metamodel (combined prediction based on two clusters)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$301,448,146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$8,881</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Decision Tree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Without Hyperparameter</w:t>
            </w:r>
            <w:r w:rsidDel="00000000" w:rsidR="00000000" w:rsidRPr="00000000">
              <w:rPr>
                <w:rFonts w:ascii="Arial" w:cs="Arial" w:eastAsia="Arial" w:hAnsi="Arial"/>
                <w:rtl w:val="0"/>
              </w:rPr>
              <w:t xml:space="preserve"> tuning</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$140,015,783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$4,125</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4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Based on outlier trained cluster</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$389,640,043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$11,480</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Based on cluster without outliers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$140,181,432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$4,130</w:t>
            </w:r>
            <w:r w:rsidDel="00000000" w:rsidR="00000000" w:rsidRPr="00000000">
              <w:rPr>
                <w:rtl w:val="0"/>
              </w:rPr>
            </w:r>
          </w:p>
        </w:tc>
      </w:tr>
      <w:tr>
        <w:trPr>
          <w:cantSplit w:val="0"/>
          <w:trHeight w:val="13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Metamodel (combined prediction based on two clusters)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$264,910,738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$7,805</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Linear Regression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Without Hyperparameter</w:t>
            </w:r>
            <w:r w:rsidDel="00000000" w:rsidR="00000000" w:rsidRPr="00000000">
              <w:rPr>
                <w:rFonts w:ascii="Arial" w:cs="Arial" w:eastAsia="Arial" w:hAnsi="Arial"/>
                <w:rtl w:val="0"/>
              </w:rPr>
              <w:t xml:space="preserve"> tuning</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$143,733,580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$4,234</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5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Based on outlier trained cluster</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$487,811,444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$14,372</w:t>
            </w:r>
            <w:r w:rsidDel="00000000" w:rsidR="00000000" w:rsidRPr="00000000">
              <w:rPr>
                <w:rtl w:val="0"/>
              </w:rPr>
            </w:r>
          </w:p>
        </w:tc>
      </w:tr>
      <w:tr>
        <w:trPr>
          <w:cantSplit w:val="0"/>
          <w:trHeight w:val="85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Based on cluster without outliers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$143,815,339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$4,237</w:t>
            </w:r>
            <w:r w:rsidDel="00000000" w:rsidR="00000000" w:rsidRPr="00000000">
              <w:rPr>
                <w:rtl w:val="0"/>
              </w:rPr>
            </w:r>
          </w:p>
        </w:tc>
      </w:tr>
      <w:tr>
        <w:trPr>
          <w:cantSplit w:val="0"/>
          <w:trHeight w:val="138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Metamodel (combined prediction based on two clusters)</w:t>
            </w:r>
            <w:r w:rsidDel="00000000" w:rsidR="00000000" w:rsidRPr="00000000">
              <w:rPr>
                <w:rtl w:val="0"/>
              </w:rPr>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$315,813,392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$9,305</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heading=h.isb8x72l33pj" w:id="2"/>
      <w:bookmarkEnd w:id="2"/>
      <w:r w:rsidDel="00000000" w:rsidR="00000000" w:rsidRPr="00000000">
        <w:rPr>
          <w:rtl w:val="0"/>
        </w:rPr>
        <w:t xml:space="preserve">Table 2: Predicted Sales for Each Cut Type</w:t>
      </w:r>
    </w:p>
    <w:tbl>
      <w:tblPr>
        <w:tblStyle w:val="Table2"/>
        <w:tblW w:w="11235.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1650"/>
        <w:gridCol w:w="1650"/>
        <w:gridCol w:w="1680"/>
        <w:gridCol w:w="1590"/>
        <w:gridCol w:w="1560"/>
        <w:gridCol w:w="1800"/>
        <w:tblGridChange w:id="0">
          <w:tblGrid>
            <w:gridCol w:w="1305"/>
            <w:gridCol w:w="1650"/>
            <w:gridCol w:w="1650"/>
            <w:gridCol w:w="1680"/>
            <w:gridCol w:w="1590"/>
            <w:gridCol w:w="1560"/>
            <w:gridCol w:w="1800"/>
          </w:tblGrid>
        </w:tblGridChange>
      </w:tblGrid>
      <w:tr>
        <w:trPr>
          <w:cantSplit w:val="0"/>
          <w:tblHeader w:val="0"/>
        </w:trPr>
        <w:tc>
          <w:tcPr>
            <w:shd w:fill="f2f2f2" w:val="clear"/>
          </w:tcPr>
          <w:p w:rsidR="00000000" w:rsidDel="00000000" w:rsidP="00000000" w:rsidRDefault="00000000" w:rsidRPr="00000000" w14:paraId="0000006D">
            <w:pPr>
              <w:rPr>
                <w:b w:val="1"/>
              </w:rPr>
            </w:pPr>
            <w:r w:rsidDel="00000000" w:rsidR="00000000" w:rsidRPr="00000000">
              <w:rPr>
                <w:b w:val="1"/>
                <w:rtl w:val="0"/>
              </w:rPr>
              <w:t xml:space="preserve">Model</w:t>
            </w:r>
          </w:p>
        </w:tc>
        <w:tc>
          <w:tcPr>
            <w:shd w:fill="f2f2f2" w:val="clear"/>
          </w:tcPr>
          <w:p w:rsidR="00000000" w:rsidDel="00000000" w:rsidP="00000000" w:rsidRDefault="00000000" w:rsidRPr="00000000" w14:paraId="0000006E">
            <w:pPr>
              <w:rPr>
                <w:b w:val="1"/>
              </w:rPr>
            </w:pPr>
            <w:r w:rsidDel="00000000" w:rsidR="00000000" w:rsidRPr="00000000">
              <w:rPr>
                <w:b w:val="1"/>
                <w:rtl w:val="0"/>
              </w:rPr>
              <w:t xml:space="preserve">Prediction state</w:t>
            </w:r>
          </w:p>
        </w:tc>
        <w:tc>
          <w:tcPr>
            <w:gridSpan w:val="5"/>
            <w:shd w:fill="f2f2f2" w:val="clear"/>
          </w:tcPr>
          <w:p w:rsidR="00000000" w:rsidDel="00000000" w:rsidP="00000000" w:rsidRDefault="00000000" w:rsidRPr="00000000" w14:paraId="0000006F">
            <w:pPr>
              <w:rPr>
                <w:b w:val="1"/>
              </w:rPr>
            </w:pPr>
            <w:r w:rsidDel="00000000" w:rsidR="00000000" w:rsidRPr="00000000">
              <w:rPr>
                <w:b w:val="1"/>
                <w:rtl w:val="0"/>
              </w:rPr>
              <w:t xml:space="preserve">Sales for each Cut Type</w:t>
            </w:r>
          </w:p>
        </w:tc>
      </w:tr>
      <w:tr>
        <w:trPr>
          <w:cantSplit w:val="0"/>
          <w:tblHeader w:val="0"/>
        </w:trPr>
        <w:tc>
          <w:tcPr>
            <w:shd w:fill="f2f2f2" w:val="clear"/>
          </w:tcPr>
          <w:p w:rsidR="00000000" w:rsidDel="00000000" w:rsidP="00000000" w:rsidRDefault="00000000" w:rsidRPr="00000000" w14:paraId="00000074">
            <w:pPr>
              <w:rPr>
                <w:b w:val="1"/>
              </w:rPr>
            </w:pPr>
            <w:r w:rsidDel="00000000" w:rsidR="00000000" w:rsidRPr="00000000">
              <w:rPr>
                <w:rtl w:val="0"/>
              </w:rPr>
            </w:r>
          </w:p>
        </w:tc>
        <w:tc>
          <w:tcPr>
            <w:shd w:fill="f2f2f2" w:val="clear"/>
          </w:tcPr>
          <w:p w:rsidR="00000000" w:rsidDel="00000000" w:rsidP="00000000" w:rsidRDefault="00000000" w:rsidRPr="00000000" w14:paraId="00000075">
            <w:pPr>
              <w:rPr>
                <w:b w:val="1"/>
              </w:rPr>
            </w:pPr>
            <w:r w:rsidDel="00000000" w:rsidR="00000000" w:rsidRPr="00000000">
              <w:rPr>
                <w:rtl w:val="0"/>
              </w:rPr>
            </w:r>
          </w:p>
        </w:tc>
        <w:tc>
          <w:tcPr>
            <w:shd w:fill="f2f2f2" w:val="clear"/>
          </w:tcPr>
          <w:p w:rsidR="00000000" w:rsidDel="00000000" w:rsidP="00000000" w:rsidRDefault="00000000" w:rsidRPr="00000000" w14:paraId="00000076">
            <w:pPr>
              <w:rPr>
                <w:b w:val="1"/>
              </w:rPr>
            </w:pPr>
            <w:r w:rsidDel="00000000" w:rsidR="00000000" w:rsidRPr="00000000">
              <w:rPr>
                <w:b w:val="1"/>
                <w:rtl w:val="0"/>
              </w:rPr>
              <w:t xml:space="preserve">Fair</w:t>
            </w:r>
          </w:p>
        </w:tc>
        <w:tc>
          <w:tcPr>
            <w:shd w:fill="f2f2f2" w:val="clear"/>
          </w:tcPr>
          <w:p w:rsidR="00000000" w:rsidDel="00000000" w:rsidP="00000000" w:rsidRDefault="00000000" w:rsidRPr="00000000" w14:paraId="00000077">
            <w:pPr>
              <w:rPr>
                <w:b w:val="1"/>
              </w:rPr>
            </w:pPr>
            <w:r w:rsidDel="00000000" w:rsidR="00000000" w:rsidRPr="00000000">
              <w:rPr>
                <w:b w:val="1"/>
                <w:rtl w:val="0"/>
              </w:rPr>
              <w:t xml:space="preserve">Good</w:t>
            </w:r>
          </w:p>
        </w:tc>
        <w:tc>
          <w:tcPr>
            <w:shd w:fill="f2f2f2" w:val="clear"/>
          </w:tcPr>
          <w:p w:rsidR="00000000" w:rsidDel="00000000" w:rsidP="00000000" w:rsidRDefault="00000000" w:rsidRPr="00000000" w14:paraId="00000078">
            <w:pPr>
              <w:rPr>
                <w:b w:val="1"/>
              </w:rPr>
            </w:pPr>
            <w:r w:rsidDel="00000000" w:rsidR="00000000" w:rsidRPr="00000000">
              <w:rPr>
                <w:b w:val="1"/>
                <w:rtl w:val="0"/>
              </w:rPr>
              <w:t xml:space="preserve">Ideal</w:t>
            </w:r>
          </w:p>
        </w:tc>
        <w:tc>
          <w:tcPr>
            <w:shd w:fill="f2f2f2" w:val="clear"/>
          </w:tcPr>
          <w:p w:rsidR="00000000" w:rsidDel="00000000" w:rsidP="00000000" w:rsidRDefault="00000000" w:rsidRPr="00000000" w14:paraId="00000079">
            <w:pPr>
              <w:rPr>
                <w:b w:val="1"/>
              </w:rPr>
            </w:pPr>
            <w:r w:rsidDel="00000000" w:rsidR="00000000" w:rsidRPr="00000000">
              <w:rPr>
                <w:b w:val="1"/>
                <w:rtl w:val="0"/>
              </w:rPr>
              <w:t xml:space="preserve">Premium</w:t>
            </w:r>
          </w:p>
        </w:tc>
        <w:tc>
          <w:tcPr>
            <w:shd w:fill="f2f2f2" w:val="clear"/>
          </w:tcPr>
          <w:p w:rsidR="00000000" w:rsidDel="00000000" w:rsidP="00000000" w:rsidRDefault="00000000" w:rsidRPr="00000000" w14:paraId="0000007A">
            <w:pPr>
              <w:rPr>
                <w:b w:val="1"/>
              </w:rPr>
            </w:pPr>
            <w:r w:rsidDel="00000000" w:rsidR="00000000" w:rsidRPr="00000000">
              <w:rPr>
                <w:b w:val="1"/>
                <w:rtl w:val="0"/>
              </w:rPr>
              <w:t xml:space="preserve">Very good</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Random Forest</w:t>
            </w:r>
          </w:p>
        </w:tc>
        <w:tc>
          <w:tcPr/>
          <w:p w:rsidR="00000000" w:rsidDel="00000000" w:rsidP="00000000" w:rsidRDefault="00000000" w:rsidRPr="00000000" w14:paraId="0000007C">
            <w:pPr>
              <w:rPr/>
            </w:pPr>
            <w:r w:rsidDel="00000000" w:rsidR="00000000" w:rsidRPr="00000000">
              <w:rPr>
                <w:rtl w:val="0"/>
              </w:rPr>
              <w:t xml:space="preserve">Without Hyperparameter tuning</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$4,683,530</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$12,907,915</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$49,281,704</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$40,969,363</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$32,050,155</w:t>
            </w:r>
            <w:r w:rsidDel="00000000" w:rsidR="00000000" w:rsidRPr="00000000">
              <w:rPr>
                <w:rtl w:val="0"/>
              </w:rPr>
            </w:r>
          </w:p>
        </w:tc>
      </w:tr>
      <w:tr>
        <w:trPr>
          <w:cantSplit w:val="0"/>
          <w:tblHeader w:val="0"/>
        </w:trPr>
        <w:tc>
          <w:tcPr/>
          <w:p w:rsidR="00000000" w:rsidDel="00000000" w:rsidP="00000000" w:rsidRDefault="00000000" w:rsidRPr="00000000" w14:paraId="00000082">
            <w:pPr>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t xml:space="preserve">Based on outlier trained cluster</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$12,402,131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$36,537,731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$148,141,666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$104,262,180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$89,603,489</w:t>
            </w:r>
            <w:r w:rsidDel="00000000" w:rsidR="00000000" w:rsidRPr="00000000">
              <w:rPr>
                <w:rtl w:val="0"/>
              </w:rPr>
            </w:r>
          </w:p>
        </w:tc>
      </w:tr>
      <w:tr>
        <w:trPr>
          <w:cantSplit w:val="0"/>
          <w:tblHeader w:val="0"/>
        </w:trPr>
        <w:tc>
          <w:tcPr/>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t xml:space="preserve">Based on cluster without outliers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$4,683,530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$12,907,915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$49,281,704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$40,969,363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$32,050,155</w:t>
            </w:r>
            <w:r w:rsidDel="00000000" w:rsidR="00000000" w:rsidRPr="00000000">
              <w:rPr>
                <w:rtl w:val="0"/>
              </w:rPr>
            </w:r>
          </w:p>
        </w:tc>
      </w:tr>
      <w:tr>
        <w:trPr>
          <w:cantSplit w:val="0"/>
          <w:tblHeader w:val="0"/>
        </w:trPr>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t xml:space="preserve">Metamodel (combined prediction based on two clusters)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$8,542,830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$24,722,823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$98,711,685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$72,615,772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$60,826,822</w:t>
            </w:r>
            <w:r w:rsidDel="00000000" w:rsidR="00000000" w:rsidRPr="00000000">
              <w:rPr>
                <w:rtl w:val="0"/>
              </w:rPr>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LGBM</w:t>
            </w:r>
          </w:p>
        </w:tc>
        <w:tc>
          <w:tcPr/>
          <w:p w:rsidR="00000000" w:rsidDel="00000000" w:rsidP="00000000" w:rsidRDefault="00000000" w:rsidRPr="00000000" w14:paraId="00000098">
            <w:pPr>
              <w:rPr/>
            </w:pPr>
            <w:r w:rsidDel="00000000" w:rsidR="00000000" w:rsidRPr="00000000">
              <w:rPr>
                <w:rtl w:val="0"/>
              </w:rPr>
              <w:t xml:space="preserve">Without Hyperparameter tuning</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$4,599,103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$12,862,761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$49,028,546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$40,645,248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$31,927,647</w:t>
            </w:r>
            <w:r w:rsidDel="00000000" w:rsidR="00000000" w:rsidRPr="00000000">
              <w:rPr>
                <w:rtl w:val="0"/>
              </w:rPr>
            </w:r>
          </w:p>
        </w:tc>
      </w:tr>
      <w:tr>
        <w:trPr>
          <w:cantSplit w:val="0"/>
          <w:tblHeader w:val="0"/>
        </w:trPr>
        <w:tc>
          <w:tcPr/>
          <w:p w:rsidR="00000000" w:rsidDel="00000000" w:rsidP="00000000" w:rsidRDefault="00000000" w:rsidRPr="00000000" w14:paraId="0000009E">
            <w:pPr>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t xml:space="preserve">Based on outlier trained cluster</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$12,346,799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$36,852,956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$146,316,522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$104,012,108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$89,125,433</w:t>
            </w:r>
            <w:r w:rsidDel="00000000" w:rsidR="00000000" w:rsidRPr="00000000">
              <w:rPr>
                <w:rtl w:val="0"/>
              </w:rPr>
            </w:r>
          </w:p>
        </w:tc>
      </w:tr>
      <w:tr>
        <w:trPr>
          <w:cantSplit w:val="0"/>
          <w:tblHeader w:val="0"/>
        </w:trPr>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t xml:space="preserve">Based on cluster without outliers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$4,599,103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$12,862,761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$49,028,546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$40,645,248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$31,927,647</w:t>
            </w:r>
            <w:r w:rsidDel="00000000" w:rsidR="00000000" w:rsidRPr="00000000">
              <w:rPr>
                <w:rtl w:val="0"/>
              </w:rPr>
            </w:r>
          </w:p>
        </w:tc>
      </w:tr>
      <w:tr>
        <w:trPr>
          <w:cantSplit w:val="0"/>
          <w:tblHeader w:val="0"/>
        </w:trPr>
        <w:tc>
          <w:tcPr/>
          <w:p w:rsidR="00000000" w:rsidDel="00000000" w:rsidP="00000000" w:rsidRDefault="00000000" w:rsidRPr="00000000" w14:paraId="000000AC">
            <w:pPr>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rtl w:val="0"/>
              </w:rPr>
              <w:t xml:space="preserve">Metamodel (combined prediction based on two clusters)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$8,472,951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$24,857,858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$97,672,534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$72,328,678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$60,526,540</w:t>
            </w:r>
            <w:r w:rsidDel="00000000" w:rsidR="00000000" w:rsidRPr="00000000">
              <w:rPr>
                <w:rtl w:val="0"/>
              </w:rPr>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XGB</w:t>
            </w:r>
          </w:p>
        </w:tc>
        <w:tc>
          <w:tcPr/>
          <w:p w:rsidR="00000000" w:rsidDel="00000000" w:rsidP="00000000" w:rsidRDefault="00000000" w:rsidRPr="00000000" w14:paraId="000000B4">
            <w:pPr>
              <w:rPr/>
            </w:pPr>
            <w:r w:rsidDel="00000000" w:rsidR="00000000" w:rsidRPr="00000000">
              <w:rPr>
                <w:rtl w:val="0"/>
              </w:rPr>
              <w:t xml:space="preserve">Without Hyperparameter tuning</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$4,580,829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$12,857,750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$48,973,380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$40,662,768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$31,921,984</w:t>
            </w:r>
            <w:r w:rsidDel="00000000" w:rsidR="00000000" w:rsidRPr="00000000">
              <w:rPr>
                <w:rtl w:val="0"/>
              </w:rPr>
            </w:r>
          </w:p>
        </w:tc>
      </w:tr>
      <w:tr>
        <w:trPr>
          <w:cantSplit w:val="0"/>
          <w:tblHeader w:val="0"/>
        </w:trPr>
        <w:tc>
          <w:tcPr/>
          <w:p w:rsidR="00000000" w:rsidDel="00000000" w:rsidP="00000000" w:rsidRDefault="00000000" w:rsidRPr="00000000" w14:paraId="000000BA">
            <w:pPr>
              <w:rPr/>
            </w:pPr>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t xml:space="preserve">Based on outlier trained cluster</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$12,412,139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$37,472,608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$148,127,024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$105,277,800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$90,540,488</w:t>
            </w:r>
            <w:r w:rsidDel="00000000" w:rsidR="00000000" w:rsidRPr="00000000">
              <w:rPr>
                <w:rtl w:val="0"/>
              </w:rPr>
            </w:r>
          </w:p>
        </w:tc>
      </w:tr>
      <w:tr>
        <w:trPr>
          <w:cantSplit w:val="0"/>
          <w:tblHeader w:val="0"/>
        </w:trPr>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t xml:space="preserve">Based on cluster without outliers</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$4,580,829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$12,857,750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$48,973,380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$40,662,768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$31,921,984</w:t>
            </w:r>
            <w:r w:rsidDel="00000000" w:rsidR="00000000" w:rsidRPr="00000000">
              <w:rPr>
                <w:rtl w:val="0"/>
              </w:rPr>
            </w:r>
          </w:p>
        </w:tc>
      </w:tr>
      <w:tr>
        <w:trPr>
          <w:cantSplit w:val="0"/>
          <w:tblHeader w:val="0"/>
        </w:trPr>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t xml:space="preserve">Metamodel (combined prediction based on two clusters)</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$8,496,484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$25,165,178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$98,550,200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$72,970,280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$61,231,236</w:t>
            </w:r>
            <w:r w:rsidDel="00000000" w:rsidR="00000000" w:rsidRPr="00000000">
              <w:rPr>
                <w:rtl w:val="0"/>
              </w:rPr>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KNN</w:t>
            </w:r>
          </w:p>
        </w:tc>
        <w:tc>
          <w:tcPr/>
          <w:p w:rsidR="00000000" w:rsidDel="00000000" w:rsidP="00000000" w:rsidRDefault="00000000" w:rsidRPr="00000000" w14:paraId="000000D0">
            <w:pPr>
              <w:rPr/>
            </w:pPr>
            <w:r w:rsidDel="00000000" w:rsidR="00000000" w:rsidRPr="00000000">
              <w:rPr>
                <w:rtl w:val="0"/>
              </w:rPr>
              <w:t xml:space="preserve">Without Hyperparameter tuning</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$4,478,312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$12,409,551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$48,707,819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$40,319,165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$31,563,684</w:t>
            </w:r>
            <w:r w:rsidDel="00000000" w:rsidR="00000000" w:rsidRPr="00000000">
              <w:rPr>
                <w:rtl w:val="0"/>
              </w:rPr>
            </w:r>
          </w:p>
        </w:tc>
      </w:tr>
      <w:tr>
        <w:trPr>
          <w:cantSplit w:val="0"/>
          <w:tblHeader w:val="0"/>
        </w:trPr>
        <w:tc>
          <w:tcPr/>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t xml:space="preserve">Based on outlier trained cluster</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$9,948,613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$34,863,842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$2,068,077,836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$112,493,276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$101,304,190</w:t>
            </w:r>
            <w:r w:rsidDel="00000000" w:rsidR="00000000" w:rsidRPr="00000000">
              <w:rPr>
                <w:rtl w:val="0"/>
              </w:rPr>
            </w:r>
          </w:p>
        </w:tc>
      </w:tr>
      <w:tr>
        <w:trPr>
          <w:cantSplit w:val="0"/>
          <w:tblHeader w:val="0"/>
        </w:trPr>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t xml:space="preserve">Based on cluster without outliers</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$4,478,312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$12,409,551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$48,707,819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$40,319,165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$31,563,684</w:t>
            </w:r>
            <w:r w:rsidDel="00000000" w:rsidR="00000000" w:rsidRPr="00000000">
              <w:rPr>
                <w:rtl w:val="0"/>
              </w:rPr>
            </w:r>
          </w:p>
        </w:tc>
      </w:tr>
      <w:tr>
        <w:trPr>
          <w:cantSplit w:val="0"/>
          <w:tblHeader w:val="0"/>
        </w:trPr>
        <w:tc>
          <w:tcPr/>
          <w:p w:rsidR="00000000" w:rsidDel="00000000" w:rsidP="00000000" w:rsidRDefault="00000000" w:rsidRPr="00000000" w14:paraId="000000E4">
            <w:pP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t xml:space="preserve">Metamodel (combined prediction based on two clusters)</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$7,213,462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$23,636,697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$127,757,828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$76,406,220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$66,433,937</w:t>
            </w:r>
            <w:r w:rsidDel="00000000" w:rsidR="00000000" w:rsidRPr="00000000">
              <w:rPr>
                <w:rtl w:val="0"/>
              </w:rPr>
            </w:r>
          </w:p>
        </w:tc>
      </w:tr>
      <w:tr>
        <w:trPr>
          <w:cantSplit w:val="0"/>
          <w:tblHeader w:val="0"/>
        </w:trPr>
        <w:tc>
          <w:tcPr/>
          <w:p w:rsidR="00000000" w:rsidDel="00000000" w:rsidP="00000000" w:rsidRDefault="00000000" w:rsidRPr="00000000" w14:paraId="000000EB">
            <w:pPr>
              <w:rPr/>
            </w:pPr>
            <w:r w:rsidDel="00000000" w:rsidR="00000000" w:rsidRPr="00000000">
              <w:rPr>
                <w:rtl w:val="0"/>
              </w:rPr>
              <w:t xml:space="preserve">Decision Tree</w:t>
            </w:r>
          </w:p>
        </w:tc>
        <w:tc>
          <w:tcPr/>
          <w:p w:rsidR="00000000" w:rsidDel="00000000" w:rsidP="00000000" w:rsidRDefault="00000000" w:rsidRPr="00000000" w14:paraId="000000EC">
            <w:pPr>
              <w:rPr/>
            </w:pPr>
            <w:r w:rsidDel="00000000" w:rsidR="00000000" w:rsidRPr="00000000">
              <w:rPr>
                <w:rtl w:val="0"/>
              </w:rPr>
              <w:t xml:space="preserve">Without Hyperparameter tuning</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$4,654,058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$12,919,815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$49,341,901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$49,341,901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$32,104,470</w:t>
            </w:r>
            <w:r w:rsidDel="00000000" w:rsidR="00000000" w:rsidRPr="00000000">
              <w:rPr>
                <w:rtl w:val="0"/>
              </w:rPr>
            </w:r>
          </w:p>
        </w:tc>
      </w:tr>
      <w:tr>
        <w:trPr>
          <w:cantSplit w:val="0"/>
          <w:tblHeader w:val="0"/>
        </w:trPr>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t xml:space="preserve">Based on outlier trained cluster</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$12,505,231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$36,878,553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$147,191,947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$104,267,080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$88,797,230</w:t>
            </w:r>
            <w:r w:rsidDel="00000000" w:rsidR="00000000" w:rsidRPr="00000000">
              <w:rPr>
                <w:rtl w:val="0"/>
              </w:rPr>
            </w:r>
          </w:p>
        </w:tc>
      </w:tr>
      <w:tr>
        <w:trPr>
          <w:cantSplit w:val="0"/>
          <w:tblHeader w:val="0"/>
        </w:trPr>
        <w:tc>
          <w:tcPr/>
          <w:p w:rsidR="00000000" w:rsidDel="00000000" w:rsidP="00000000" w:rsidRDefault="00000000" w:rsidRPr="00000000" w14:paraId="000000F9">
            <w:pPr>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t xml:space="preserve">Based on cluster without outliers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$4,700,033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$12,919,008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$49,398,465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$41,032,096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$32,131,828</w:t>
            </w:r>
            <w:r w:rsidDel="00000000" w:rsidR="00000000" w:rsidRPr="00000000">
              <w:rPr>
                <w:rtl w:val="0"/>
              </w:rPr>
            </w:r>
          </w:p>
        </w:tc>
      </w:tr>
      <w:tr>
        <w:trPr>
          <w:cantSplit w:val="0"/>
          <w:tblHeader w:val="0"/>
        </w:trPr>
        <w:tc>
          <w:tcPr/>
          <w:p w:rsidR="00000000" w:rsidDel="00000000" w:rsidP="00000000" w:rsidRDefault="00000000" w:rsidRPr="00000000" w14:paraId="00000100">
            <w:pPr>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t xml:space="preserve">Metamodel (combined prediction based on two clusters)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$8,602,632</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$24,898,780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$98,295,206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$72,649,588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$60,464,529</w:t>
            </w:r>
            <w:r w:rsidDel="00000000" w:rsidR="00000000" w:rsidRPr="00000000">
              <w:rPr>
                <w:rtl w:val="0"/>
              </w:rPr>
            </w:r>
          </w:p>
        </w:tc>
      </w:tr>
      <w:tr>
        <w:trPr>
          <w:cantSplit w:val="0"/>
          <w:tblHeader w:val="0"/>
        </w:trPr>
        <w:tc>
          <w:tcPr/>
          <w:p w:rsidR="00000000" w:rsidDel="00000000" w:rsidP="00000000" w:rsidRDefault="00000000" w:rsidRPr="00000000" w14:paraId="00000107">
            <w:pPr>
              <w:rPr/>
            </w:pPr>
            <w:r w:rsidDel="00000000" w:rsidR="00000000" w:rsidRPr="00000000">
              <w:rPr>
                <w:rtl w:val="0"/>
              </w:rPr>
              <w:t xml:space="preserve">Linear Regression</w:t>
            </w:r>
          </w:p>
        </w:tc>
        <w:tc>
          <w:tcPr/>
          <w:p w:rsidR="00000000" w:rsidDel="00000000" w:rsidP="00000000" w:rsidRDefault="00000000" w:rsidRPr="00000000" w14:paraId="00000108">
            <w:pPr>
              <w:rPr/>
            </w:pPr>
            <w:r w:rsidDel="00000000" w:rsidR="00000000" w:rsidRPr="00000000">
              <w:rPr>
                <w:rtl w:val="0"/>
              </w:rPr>
              <w:t xml:space="preserve">Without Hyperparameter tuning</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$5,137,585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$13,331,399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$49,878,808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$42,602,105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$32,783,681</w:t>
            </w:r>
            <w:r w:rsidDel="00000000" w:rsidR="00000000" w:rsidRPr="00000000">
              <w:rPr>
                <w:rtl w:val="0"/>
              </w:rPr>
            </w:r>
          </w:p>
        </w:tc>
      </w:tr>
      <w:tr>
        <w:trPr>
          <w:cantSplit w:val="0"/>
          <w:tblHeader w:val="0"/>
        </w:trPr>
        <w:tc>
          <w:tcPr/>
          <w:p w:rsidR="00000000" w:rsidDel="00000000" w:rsidP="00000000" w:rsidRDefault="00000000" w:rsidRPr="00000000" w14:paraId="0000010E">
            <w:pPr>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t xml:space="preserve">Based on outlier trained cluster</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$14,749,815</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$41,087,048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$191,284,551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$130,419,037</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$110,270,992</w:t>
            </w:r>
            <w:r w:rsidDel="00000000" w:rsidR="00000000" w:rsidRPr="00000000">
              <w:rPr>
                <w:rtl w:val="0"/>
              </w:rPr>
            </w:r>
          </w:p>
        </w:tc>
      </w:tr>
      <w:tr>
        <w:trPr>
          <w:cantSplit w:val="0"/>
          <w:tblHeader w:val="0"/>
        </w:trPr>
        <w:tc>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t xml:space="preserve">Based on cluster without outliers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$51,370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$13,341,313</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$49,960,036</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$42,637,279</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$32,739,687</w:t>
            </w:r>
            <w:r w:rsidDel="00000000" w:rsidR="00000000" w:rsidRPr="00000000">
              <w:rPr>
                <w:rtl w:val="0"/>
              </w:rPr>
            </w:r>
          </w:p>
        </w:tc>
      </w:tr>
      <w:tr>
        <w:trPr>
          <w:cantSplit w:val="0"/>
          <w:tblHeader w:val="0"/>
        </w:trPr>
        <w:tc>
          <w:tcPr/>
          <w:p w:rsidR="00000000" w:rsidDel="00000000" w:rsidP="00000000" w:rsidRDefault="00000000" w:rsidRPr="00000000" w14:paraId="0000011C">
            <w:pPr>
              <w:rPr/>
            </w:pP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t xml:space="preserve">Metamodel (combined prediction based on two clusters)</w:t>
            </w:r>
          </w:p>
        </w:tc>
        <w:tc>
          <w:tcPr>
            <w:tcBorders>
              <w:top w:color="cccccc"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$9,943,418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$27,214,180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$120,622,294</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$86,528,158</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rFonts w:ascii="Arial" w:cs="Arial" w:eastAsia="Arial" w:hAnsi="Arial"/>
                <w:sz w:val="20"/>
                <w:szCs w:val="20"/>
              </w:rPr>
            </w:pPr>
            <w:r w:rsidDel="00000000" w:rsidR="00000000" w:rsidRPr="00000000">
              <w:rPr>
                <w:rFonts w:ascii="Arial" w:cs="Arial" w:eastAsia="Arial" w:hAnsi="Arial"/>
                <w:rtl w:val="0"/>
              </w:rPr>
              <w:t xml:space="preserve">$71,505,340</w:t>
            </w: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1"/>
        <w:spacing w:after="0" w:line="276" w:lineRule="auto"/>
        <w:rPr/>
      </w:pPr>
      <w:bookmarkStart w:colFirst="0" w:colLast="0" w:name="_heading=h.2xj2vxkam7o4" w:id="3"/>
      <w:bookmarkEnd w:id="3"/>
      <w:r w:rsidDel="00000000" w:rsidR="00000000" w:rsidRPr="00000000">
        <w:rPr>
          <w:rtl w:val="0"/>
        </w:rPr>
        <w:t xml:space="preserve">Conclusion</w:t>
      </w:r>
    </w:p>
    <w:p w:rsidR="00000000" w:rsidDel="00000000" w:rsidP="00000000" w:rsidRDefault="00000000" w:rsidRPr="00000000" w14:paraId="0000012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Our predictive analysis for 2024 diamond sales highlights significant insights:</w:t>
        <w:br w:type="textWrapping"/>
        <w:t xml:space="preserve">The metamodel approach projects an optimal blend of accuracy and insight, with Random Forest and XGBoost models indicating a notable increase in average prices and total sales. The analysis suggests a strong market preference for Ideal and Premium cuts, pointing towards higher value transactions. We suggest the company should focus on these cuts in order to capitalize on potential sales growth in 2024.</w:t>
      </w:r>
    </w:p>
    <w:p w:rsidR="00000000" w:rsidDel="00000000" w:rsidP="00000000" w:rsidRDefault="00000000" w:rsidRPr="00000000" w14:paraId="00000127">
      <w:pPr>
        <w:rPr/>
      </w:pPr>
      <w:r w:rsidDel="00000000" w:rsidR="00000000" w:rsidRPr="00000000">
        <w:rPr>
          <w:rtl w:val="0"/>
        </w:rPr>
        <w:t xml:space="preserve">In the future, we would like to look at price variation based on year to get an idea on if 2024 would be better performing compared to previous years. This could give the company insight on if there would need to be some type of measures implemented to boost sales and stay on track.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D6AE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D6AE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D6AE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D6AE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D6AE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D6AE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D6AE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D6AE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D6AE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D6AE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D6AE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D6AE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D6AE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D6AE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D6AE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D6AE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D6AE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D6AE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D6AE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D6AE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D6AE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D6AE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D6AE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D6AE4"/>
    <w:rPr>
      <w:i w:val="1"/>
      <w:iCs w:val="1"/>
      <w:color w:val="404040" w:themeColor="text1" w:themeTint="0000BF"/>
    </w:rPr>
  </w:style>
  <w:style w:type="paragraph" w:styleId="ListParagraph">
    <w:name w:val="List Paragraph"/>
    <w:basedOn w:val="Normal"/>
    <w:uiPriority w:val="34"/>
    <w:qFormat w:val="1"/>
    <w:rsid w:val="008D6AE4"/>
    <w:pPr>
      <w:ind w:left="720"/>
      <w:contextualSpacing w:val="1"/>
    </w:pPr>
  </w:style>
  <w:style w:type="character" w:styleId="IntenseEmphasis">
    <w:name w:val="Intense Emphasis"/>
    <w:basedOn w:val="DefaultParagraphFont"/>
    <w:uiPriority w:val="21"/>
    <w:qFormat w:val="1"/>
    <w:rsid w:val="008D6AE4"/>
    <w:rPr>
      <w:i w:val="1"/>
      <w:iCs w:val="1"/>
      <w:color w:val="0f4761" w:themeColor="accent1" w:themeShade="0000BF"/>
    </w:rPr>
  </w:style>
  <w:style w:type="paragraph" w:styleId="IntenseQuote">
    <w:name w:val="Intense Quote"/>
    <w:basedOn w:val="Normal"/>
    <w:next w:val="Normal"/>
    <w:link w:val="IntenseQuoteChar"/>
    <w:uiPriority w:val="30"/>
    <w:qFormat w:val="1"/>
    <w:rsid w:val="008D6AE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D6AE4"/>
    <w:rPr>
      <w:i w:val="1"/>
      <w:iCs w:val="1"/>
      <w:color w:val="0f4761" w:themeColor="accent1" w:themeShade="0000BF"/>
    </w:rPr>
  </w:style>
  <w:style w:type="character" w:styleId="IntenseReference">
    <w:name w:val="Intense Reference"/>
    <w:basedOn w:val="DefaultParagraphFont"/>
    <w:uiPriority w:val="32"/>
    <w:qFormat w:val="1"/>
    <w:rsid w:val="008D6AE4"/>
    <w:rPr>
      <w:b w:val="1"/>
      <w:bCs w:val="1"/>
      <w:smallCaps w:val="1"/>
      <w:color w:val="0f4761" w:themeColor="accent1" w:themeShade="0000BF"/>
      <w:spacing w:val="5"/>
    </w:rPr>
  </w:style>
  <w:style w:type="table" w:styleId="TableGrid">
    <w:name w:val="Table Grid"/>
    <w:basedOn w:val="TableNormal"/>
    <w:uiPriority w:val="39"/>
    <w:rsid w:val="008D6AE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jnsZMulR1MhEahZ3UId06rr2w==">CgMxLjAyDmguMWk1dGMzYWpwZ3VwMg5oLnQ1YnVsNXZ1bjZsbDIOaC5pc2I4eDcybDMzcGoyDmguMnhqMnZ4a2FtN280OAByITE2QzFIWEtybjBYWkZqai1YQ1BsNVVmZ2JCYWV6aGZjRQ==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2024-02-16T21:27:00Z</dcterms:created>
  <dc:creator>Rhoda Nankabirwa</dc:creator>
</cp:coreProperties>
</file>