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77A6" w14:textId="77777777" w:rsidR="009E3C31" w:rsidRDefault="009E3C31" w:rsidP="009E3C31">
      <w:pPr>
        <w:jc w:val="center"/>
        <w:rPr>
          <w:b/>
          <w:i/>
        </w:rPr>
      </w:pPr>
      <w:r>
        <w:rPr>
          <w:b/>
        </w:rPr>
        <w:t>Debriefing Sheet</w:t>
      </w:r>
    </w:p>
    <w:p w14:paraId="336FDBE5" w14:textId="77777777" w:rsidR="009E3C31" w:rsidRDefault="009E3C31" w:rsidP="009E3C31">
      <w:pPr>
        <w:spacing w:before="240" w:after="240"/>
        <w:jc w:val="center"/>
      </w:pPr>
      <w:r>
        <w:t>The Efficiency of Simple Cartoons, Complex Cartoons and Live-Action Movies in Holding Infant Attention as measured in an Online Population.</w:t>
      </w:r>
    </w:p>
    <w:p w14:paraId="6553A9B2" w14:textId="77777777" w:rsidR="009E3C31" w:rsidRDefault="009E3C31" w:rsidP="009E3C31"/>
    <w:p w14:paraId="55A1F2C5" w14:textId="77777777" w:rsidR="009E3C31" w:rsidRDefault="009E3C31" w:rsidP="009E3C31">
      <w:r>
        <w:t xml:space="preserve">Thank you for taking part in our study. </w:t>
      </w:r>
    </w:p>
    <w:p w14:paraId="40EB58FE" w14:textId="77777777" w:rsidR="009E3C31" w:rsidRDefault="009E3C31" w:rsidP="009E3C31">
      <w:pPr>
        <w:rPr>
          <w:highlight w:val="yellow"/>
        </w:rPr>
      </w:pPr>
    </w:p>
    <w:p w14:paraId="1FC1D18E" w14:textId="77777777" w:rsidR="009E3C31" w:rsidRDefault="009E3C31" w:rsidP="009E3C31">
      <w:r>
        <w:t>This research study was based on investigating infants’ active learning behaviour. Infants do not just passively receive information from their environment; they also actively direct their attention to certain people, objects, and so on. In this study, we are investigating what holds the attention of infants: specifically, what level of complexity in stimuli can hold their attention the longest.</w:t>
      </w:r>
    </w:p>
    <w:p w14:paraId="699100C9" w14:textId="77777777" w:rsidR="009E3C31" w:rsidRDefault="009E3C31" w:rsidP="009E3C31"/>
    <w:p w14:paraId="7AD814CE" w14:textId="3396BBF5" w:rsidR="009E3C31" w:rsidRDefault="009E3C31" w:rsidP="009E3C31">
      <w:r>
        <w:t xml:space="preserve">You are still free to withdraw your data from the study at any stage up to the point when the data from all participants has been pooled for analysis, </w:t>
      </w:r>
      <w:r w:rsidR="00D13733">
        <w:t>29/02/2019</w:t>
      </w:r>
      <w:bookmarkStart w:id="0" w:name="_GoBack"/>
      <w:bookmarkEnd w:id="0"/>
      <w:r>
        <w:t xml:space="preserve">. You can withdraw for any reason, without penalty or consequence. If data has already been collected from you and have not yet been pooled for analysis, these data will be destroyed. We thank you again for taking part in our study. Your contribution to research into infant development is invaluable. </w:t>
      </w:r>
    </w:p>
    <w:p w14:paraId="4EA3115B" w14:textId="77777777" w:rsidR="009E3C31" w:rsidRDefault="009E3C31" w:rsidP="009E3C31"/>
    <w:p w14:paraId="60DDA6E6" w14:textId="77777777" w:rsidR="009E3C31" w:rsidRDefault="009E3C31" w:rsidP="009E3C31">
      <w:r>
        <w:t xml:space="preserve">If you have any other queries about the study, please contact us via Amazon Mechanical Turk. </w:t>
      </w:r>
    </w:p>
    <w:p w14:paraId="3258B367" w14:textId="77777777" w:rsidR="009E3C31" w:rsidRDefault="009E3C31" w:rsidP="009E3C31"/>
    <w:p w14:paraId="0FE734D6" w14:textId="77777777" w:rsidR="009E3C31" w:rsidRDefault="009E3C31" w:rsidP="009E3C31">
      <w:r>
        <w:t xml:space="preserve">You may also contact the Data Protection Officer, Trinity College Dublin: Data Protection Officer, Secretary’s Office, Trinity College Dublin, Dublin 2, Ireland. Email: </w:t>
      </w:r>
      <w:hyperlink r:id="rId4" w:history="1">
        <w:r>
          <w:rPr>
            <w:rStyle w:val="Hyperlink"/>
            <w:color w:val="0563C1"/>
          </w:rPr>
          <w:t>dataprotection@tcd.ie</w:t>
        </w:r>
      </w:hyperlink>
      <w:r>
        <w:t xml:space="preserve">. Website: </w:t>
      </w:r>
      <w:r>
        <w:rPr>
          <w:color w:val="0563C1"/>
          <w:u w:val="single"/>
        </w:rPr>
        <w:t>www.tcd.ie/privacy</w:t>
      </w:r>
      <w:r>
        <w:t>.</w:t>
      </w:r>
    </w:p>
    <w:p w14:paraId="33E2B4FC" w14:textId="77777777" w:rsidR="009E3C31" w:rsidRDefault="009E3C31" w:rsidP="009E3C31">
      <w:pPr>
        <w:ind w:left="360"/>
      </w:pPr>
    </w:p>
    <w:p w14:paraId="1B45E6B7" w14:textId="77777777" w:rsidR="009E3C31" w:rsidRDefault="009E3C31" w:rsidP="009E3C31">
      <w:r>
        <w:t xml:space="preserve">Under GDPR, if you are not satisfied with how your data is being processed, you have the right to lodge a complaint with the Office of the Data Protection Commission, 21 Fitzwilliam Square South, </w:t>
      </w:r>
    </w:p>
    <w:p w14:paraId="63B0B2AD" w14:textId="77777777" w:rsidR="009E3C31" w:rsidRDefault="009E3C31" w:rsidP="009E3C31">
      <w:r>
        <w:t xml:space="preserve">Dublin 2, Ireland. Website: </w:t>
      </w:r>
      <w:hyperlink r:id="rId5" w:history="1">
        <w:r>
          <w:rPr>
            <w:rStyle w:val="Hyperlink"/>
            <w:color w:val="0563C1"/>
          </w:rPr>
          <w:t>www.dataprotection.ie</w:t>
        </w:r>
      </w:hyperlink>
      <w:r>
        <w:t>.</w:t>
      </w:r>
    </w:p>
    <w:p w14:paraId="0CC37988" w14:textId="77777777" w:rsidR="009E3C31" w:rsidRDefault="009E3C31" w:rsidP="009E3C31"/>
    <w:p w14:paraId="421A1259" w14:textId="77777777" w:rsidR="009E3C31" w:rsidRDefault="009E3C31" w:rsidP="009E3C31">
      <w:r>
        <w:t>Thank you.</w:t>
      </w:r>
    </w:p>
    <w:p w14:paraId="7D3EC628" w14:textId="77777777" w:rsidR="009E3C31" w:rsidRDefault="009E3C31" w:rsidP="009E3C31"/>
    <w:p w14:paraId="6C44E6F6" w14:textId="77777777" w:rsidR="009E3C31" w:rsidRDefault="009E3C31" w:rsidP="009E3C31">
      <w:pPr>
        <w:rPr>
          <w:b/>
        </w:rPr>
      </w:pPr>
      <w:r>
        <w:br w:type="page"/>
      </w:r>
    </w:p>
    <w:p w14:paraId="7667357C" w14:textId="77777777" w:rsidR="000D16AC" w:rsidRDefault="000D16AC"/>
    <w:sectPr w:rsidR="000D1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31"/>
    <w:rsid w:val="000D16AC"/>
    <w:rsid w:val="009E3C31"/>
    <w:rsid w:val="00D137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378D"/>
  <w15:chartTrackingRefBased/>
  <w15:docId w15:val="{61E44DF8-2C39-4BAF-B218-9647451D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31"/>
    <w:pPr>
      <w:widowControl w:val="0"/>
      <w:spacing w:after="0" w:line="240" w:lineRule="auto"/>
    </w:pPr>
    <w:rPr>
      <w:rFonts w:ascii="Calibri" w:eastAsia="Calibri" w:hAnsi="Calibri" w:cs="Calibri"/>
      <w:sz w:val="22"/>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C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0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taprotection.ie" TargetMode="External"/><Relationship Id="rId4" Type="http://schemas.openxmlformats.org/officeDocument/2006/relationships/hyperlink" Target="mailto:dataprotection@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 Right Off</dc:creator>
  <cp:keywords/>
  <dc:description/>
  <cp:lastModifiedBy>Fuck Right Off</cp:lastModifiedBy>
  <cp:revision>2</cp:revision>
  <dcterms:created xsi:type="dcterms:W3CDTF">2020-01-17T16:07:00Z</dcterms:created>
  <dcterms:modified xsi:type="dcterms:W3CDTF">2020-01-19T18:21:00Z</dcterms:modified>
</cp:coreProperties>
</file>