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C14C8E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C14C8E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6EAE38C0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zu P zugeordneten Standorte S</w:t>
            </w:r>
            <w:r w:rsidRPr="009B087A">
              <w:rPr>
                <w:color w:val="000000" w:themeColor="text1"/>
                <w:vertAlign w:val="subscript"/>
              </w:rPr>
              <w:t>i</w:t>
            </w:r>
            <w:r w:rsidR="00DA655B" w:rsidRPr="009B087A">
              <w:rPr>
                <w:color w:val="000000" w:themeColor="text1"/>
              </w:rPr>
              <w:t xml:space="preserve">, geordnet </w:t>
            </w:r>
            <w:r w:rsidR="009B087A" w:rsidRPr="009B087A">
              <w:rPr>
                <w:color w:val="000000" w:themeColor="text1"/>
              </w:rPr>
              <w:t>in</w:t>
            </w:r>
            <w:r w:rsidR="00DA655B" w:rsidRPr="009B087A">
              <w:rPr>
                <w:color w:val="000000" w:themeColor="text1"/>
              </w:rPr>
              <w:t xml:space="preserve"> der Reihenfolge ihres Vorkommens </w:t>
            </w:r>
            <w:r w:rsidR="009B087A" w:rsidRPr="009B087A">
              <w:rPr>
                <w:color w:val="000000" w:themeColor="text1"/>
              </w:rPr>
              <w:t xml:space="preserve">beginnend bei </w:t>
            </w:r>
            <w:r w:rsidR="00DA655B" w:rsidRPr="009B087A">
              <w:rPr>
                <w:color w:val="000000" w:themeColor="text1"/>
              </w:rPr>
              <w:t>v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DA655B" w:rsidRPr="009B087A">
              <w:rPr>
                <w:color w:val="000000" w:themeColor="text1"/>
              </w:rPr>
              <w:t xml:space="preserve"> </w:t>
            </w:r>
            <w:r w:rsidR="009B087A" w:rsidRPr="009B087A">
              <w:rPr>
                <w:color w:val="000000" w:themeColor="text1"/>
              </w:rPr>
              <w:t>im Gegenuhrzeigersinn (CCW)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68019402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von P (darin inbegriffen Steiner-Punkte)</w:t>
            </w:r>
            <w:r w:rsidR="006D5578" w:rsidRPr="009B087A">
              <w:rPr>
                <w:color w:val="000000" w:themeColor="text1"/>
              </w:rPr>
              <w:t>, geordnet CCW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208CE2CC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und Standorte von P, d.h. S(CP) + V(CP)</w:t>
            </w:r>
            <w:r w:rsidR="00DA655B" w:rsidRPr="009B087A">
              <w:rPr>
                <w:color w:val="000000" w:themeColor="text1"/>
              </w:rPr>
              <w:t>, wobei w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∈</m:t>
              </m:r>
            </m:oMath>
            <w:r w:rsidR="009B087A" w:rsidRPr="009B087A">
              <w:rPr>
                <w:color w:val="000000" w:themeColor="text1"/>
              </w:rPr>
              <w:t xml:space="preserve"> V bzw. </w:t>
            </w:r>
            <w:r w:rsidR="009B087A" w:rsidRPr="009B087A">
              <w:rPr>
                <w:color w:val="000000" w:themeColor="text1"/>
              </w:rPr>
              <w:t>w</w:t>
            </w:r>
            <w:r w:rsidR="009B087A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∉</m:t>
              </m:r>
            </m:oMath>
            <w:r w:rsidR="009B087A" w:rsidRPr="009B087A">
              <w:rPr>
                <w:color w:val="000000" w:themeColor="text1"/>
              </w:rPr>
              <w:t> </w:t>
            </w:r>
            <w:r w:rsidR="009B087A" w:rsidRPr="009B087A">
              <w:rPr>
                <w:color w:val="000000" w:themeColor="text1"/>
              </w:rPr>
              <w:t xml:space="preserve">S gilt. 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r>
              <w:t>Begriff (deutsch)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347B28B1" w:rsidR="004417D1" w:rsidRPr="1385F3A4" w:rsidRDefault="00DA655B" w:rsidP="00F63B4F">
            <w:r>
              <w:t>Fläche(P)</w:t>
            </w:r>
          </w:p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65101348" w14:textId="77777777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BenötigteFläche(S)</w:t>
            </w:r>
          </w:p>
          <w:p w14:paraId="23DF6DD1" w14:textId="68960036" w:rsidR="00DA655B" w:rsidRPr="009B087A" w:rsidRDefault="00DA655B" w:rsidP="00F63B4F">
            <w:pPr>
              <w:rPr>
                <w:color w:val="000000" w:themeColor="text1"/>
              </w:rPr>
            </w:pPr>
          </w:p>
        </w:tc>
        <w:tc>
          <w:tcPr>
            <w:tcW w:w="5245" w:type="dxa"/>
          </w:tcPr>
          <w:p w14:paraId="440C03A3" w14:textId="5D92FB92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</w:t>
            </w:r>
            <w:r w:rsidR="004417D1" w:rsidRPr="009B087A">
              <w:rPr>
                <w:color w:val="000000" w:themeColor="text1"/>
              </w:rPr>
              <w:t xml:space="preserve"> Fläche des Standorts S, berechnet mit c * Area(P)</w:t>
            </w:r>
          </w:p>
        </w:tc>
      </w:tr>
      <w:tr w:rsidR="004417D1" w:rsidRPr="009B087A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area-incomplete</w:t>
            </w:r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9B087A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r w:rsidR="006B307D">
              <w:t>complete</w:t>
            </w:r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9B087A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r>
              <w:t>Neighbor</w:t>
            </w:r>
          </w:p>
        </w:tc>
        <w:tc>
          <w:tcPr>
            <w:tcW w:w="2410" w:type="dxa"/>
          </w:tcPr>
          <w:p w14:paraId="3F4AD50E" w14:textId="11D1B117" w:rsidR="004417D1" w:rsidRPr="002F4857" w:rsidRDefault="00C14C8E" w:rsidP="00F63B4F">
            <w:r>
              <w:t>Nachbar</w:t>
            </w:r>
          </w:p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r>
              <w:lastRenderedPageBreak/>
              <w:t>Predecessor</w:t>
            </w:r>
          </w:p>
        </w:tc>
        <w:tc>
          <w:tcPr>
            <w:tcW w:w="2410" w:type="dxa"/>
          </w:tcPr>
          <w:p w14:paraId="030E0277" w14:textId="66E739A5" w:rsidR="004417D1" w:rsidRPr="002F4857" w:rsidRDefault="009B087A" w:rsidP="00F63B4F">
            <w:r>
              <w:t>Vorgänger</w:t>
            </w:r>
          </w:p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08314E61" w:rsidR="004417D1" w:rsidRDefault="004417D1" w:rsidP="00F63B4F">
            <w:r>
              <w:t>Steiner</w:t>
            </w:r>
            <w:r w:rsidR="00C14C8E">
              <w:t xml:space="preserve"> point</w:t>
            </w:r>
          </w:p>
        </w:tc>
        <w:tc>
          <w:tcPr>
            <w:tcW w:w="2410" w:type="dxa"/>
          </w:tcPr>
          <w:p w14:paraId="64ECABD4" w14:textId="0BBD267C" w:rsidR="004417D1" w:rsidRPr="004F76D9" w:rsidRDefault="009B087A" w:rsidP="00F63B4F">
            <w:r>
              <w:t xml:space="preserve">Steiner-Punkt </w:t>
            </w:r>
          </w:p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r>
              <w:t>Successor</w:t>
            </w:r>
          </w:p>
        </w:tc>
        <w:tc>
          <w:tcPr>
            <w:tcW w:w="2410" w:type="dxa"/>
          </w:tcPr>
          <w:p w14:paraId="273E885A" w14:textId="31D0183C" w:rsidR="004417D1" w:rsidRPr="002F4857" w:rsidRDefault="009B087A" w:rsidP="00F63B4F">
            <w:r>
              <w:t>Nachfolger</w:t>
            </w:r>
          </w:p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B307D"/>
    <w:rsid w:val="006D5578"/>
    <w:rsid w:val="00714D57"/>
    <w:rsid w:val="00897F3C"/>
    <w:rsid w:val="009B087A"/>
    <w:rsid w:val="00B00D73"/>
    <w:rsid w:val="00C14C8E"/>
    <w:rsid w:val="00DA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9B0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5</cp:revision>
  <dcterms:created xsi:type="dcterms:W3CDTF">2021-12-04T19:19:00Z</dcterms:created>
  <dcterms:modified xsi:type="dcterms:W3CDTF">2022-01-06T10:14:00Z</dcterms:modified>
</cp:coreProperties>
</file>