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9B76AC" w14:textId="3A364524" w:rsidR="0011084E" w:rsidRPr="00142CFE" w:rsidRDefault="0011084E" w:rsidP="0011084E">
      <w:pPr>
        <w:pStyle w:val="berschrift1"/>
        <w:rPr>
          <w:rFonts w:cs="Helvetica"/>
        </w:rPr>
      </w:pPr>
      <w:bookmarkStart w:id="0" w:name="_GoBack"/>
      <w:r w:rsidRPr="00142CFE">
        <w:rPr>
          <w:rFonts w:cs="Helvetica"/>
        </w:rPr>
        <w:t>Verallgemeinerung: Aufteilung eines nicht einfachen, nicht konvexen Polygons (SJ)</w:t>
      </w:r>
    </w:p>
    <w:p w14:paraId="4F075610" w14:textId="79D6C362" w:rsidR="0011084E" w:rsidRPr="00142CFE" w:rsidRDefault="0011084E" w:rsidP="0011084E">
      <w:pPr>
        <w:rPr>
          <w:rFonts w:cs="Helvetica"/>
        </w:rPr>
      </w:pPr>
      <w:r w:rsidRPr="00142CFE">
        <w:rPr>
          <w:rFonts w:cs="Helvetica"/>
        </w:rPr>
        <w:t xml:space="preserve">Es wurde gezeigt, dass einfache, konvexe Polygon in </w:t>
      </w:r>
      <w:proofErr w:type="spellStart"/>
      <w:r w:rsidRPr="00142CFE">
        <w:rPr>
          <w:rFonts w:cs="Helvetica"/>
        </w:rPr>
        <w:t>polynomieller</w:t>
      </w:r>
      <w:proofErr w:type="spellEnd"/>
      <w:r w:rsidRPr="00142CFE">
        <w:rPr>
          <w:rFonts w:cs="Helvetica"/>
        </w:rPr>
        <w:t xml:space="preserve"> Zeit rekursiv in n 1-Standort-Polygone aufgeteilt werden können. Als </w:t>
      </w:r>
      <w:commentRangeStart w:id="1"/>
      <w:r w:rsidRPr="00142CFE">
        <w:rPr>
          <w:rFonts w:cs="Helvetica"/>
        </w:rPr>
        <w:t xml:space="preserve">Verallgemeinerung </w:t>
      </w:r>
      <w:r w:rsidR="00B67869" w:rsidRPr="00142CFE">
        <w:rPr>
          <w:rFonts w:cs="Helvetica"/>
        </w:rPr>
        <w:t>dient nun die Betrachtung von nicht einfachen, nicht konvexen Polygonen.</w:t>
      </w:r>
      <w:commentRangeEnd w:id="1"/>
      <w:r w:rsidR="00B67869" w:rsidRPr="00142CFE">
        <w:rPr>
          <w:rStyle w:val="Kommentarzeichen"/>
          <w:rFonts w:cs="Helvetica"/>
        </w:rPr>
        <w:commentReference w:id="1"/>
      </w:r>
      <w:r w:rsidR="00B67869" w:rsidRPr="00142CFE">
        <w:rPr>
          <w:rFonts w:cs="Helvetica"/>
        </w:rPr>
        <w:t xml:space="preserve"> Zuerst soll die Grundidee des Algorithmus beschrieben werden, um einen Überblick über den vorgestellten Algorithmus zu erlangen. Anschließend wird der Algorithmus zur Aufteilung eines nicht einfachen, nicht konvexen Polygons vorgestellt. Dazu werden </w:t>
      </w:r>
      <w:r w:rsidR="008E1793" w:rsidRPr="00142CFE">
        <w:rPr>
          <w:rFonts w:cs="Helvetica"/>
        </w:rPr>
        <w:t>zuerst</w:t>
      </w:r>
      <w:r w:rsidR="00B67869" w:rsidRPr="00142CFE">
        <w:rPr>
          <w:rFonts w:cs="Helvetica"/>
        </w:rPr>
        <w:t xml:space="preserve"> </w:t>
      </w:r>
      <w:r w:rsidR="001D71E1" w:rsidRPr="00142CFE">
        <w:rPr>
          <w:rFonts w:cs="Helvetica"/>
        </w:rPr>
        <w:t xml:space="preserve">kurz die </w:t>
      </w:r>
      <w:r w:rsidR="008E1793" w:rsidRPr="00142CFE">
        <w:rPr>
          <w:rFonts w:cs="Helvetica"/>
        </w:rPr>
        <w:t xml:space="preserve">Schritte der Vorverarbeitung vorgestellt und anschließend die Aufteilung </w:t>
      </w:r>
      <w:r w:rsidR="001D71E1" w:rsidRPr="00142CFE">
        <w:rPr>
          <w:rFonts w:cs="Helvetica"/>
        </w:rPr>
        <w:t>des</w:t>
      </w:r>
      <w:r w:rsidR="008E1793" w:rsidRPr="00142CFE">
        <w:rPr>
          <w:rFonts w:cs="Helvetica"/>
        </w:rPr>
        <w:t xml:space="preserve"> Polygons.</w:t>
      </w:r>
      <w:r w:rsidR="001D71E1" w:rsidRPr="00142CFE">
        <w:rPr>
          <w:rFonts w:cs="Helvetica"/>
        </w:rPr>
        <w:t xml:space="preserve"> </w:t>
      </w:r>
      <w:r w:rsidR="008E1793" w:rsidRPr="00142CFE">
        <w:rPr>
          <w:rFonts w:cs="Helvetica"/>
        </w:rPr>
        <w:t xml:space="preserve">Im Anschluss dient ein Beispiel zur Veranschaulichung des vorgestellten Algorithmus und zum Schluss des Kapitels wird </w:t>
      </w:r>
      <w:r w:rsidR="001D71E1" w:rsidRPr="00142CFE">
        <w:rPr>
          <w:rFonts w:cs="Helvetica"/>
        </w:rPr>
        <w:t xml:space="preserve">der Sonderfall geschildert, dass Standorte im inneren des Polygons liegen und </w:t>
      </w:r>
      <w:r w:rsidR="008E1793" w:rsidRPr="00142CFE">
        <w:rPr>
          <w:rFonts w:cs="Helvetica"/>
        </w:rPr>
        <w:t>die Komplexität der Vorgehensweise aufgezeigt.</w:t>
      </w:r>
    </w:p>
    <w:p w14:paraId="3F128B26" w14:textId="45711715" w:rsidR="0052678E" w:rsidRPr="00142CFE" w:rsidRDefault="0052678E" w:rsidP="0011084E">
      <w:pPr>
        <w:rPr>
          <w:rFonts w:cs="Helvetica"/>
        </w:rPr>
      </w:pPr>
    </w:p>
    <w:p w14:paraId="1E8F5826" w14:textId="77777777" w:rsidR="0052678E" w:rsidRPr="00142CFE" w:rsidRDefault="0052678E" w:rsidP="0011084E">
      <w:pPr>
        <w:rPr>
          <w:rFonts w:cs="Helvetica"/>
        </w:rPr>
      </w:pPr>
    </w:p>
    <w:p w14:paraId="356B2352" w14:textId="7312FB0E" w:rsidR="0011084E" w:rsidRPr="00142CFE" w:rsidRDefault="0011084E" w:rsidP="0052678E">
      <w:pPr>
        <w:pStyle w:val="berschrift2"/>
        <w:rPr>
          <w:rFonts w:cs="Helvetica"/>
        </w:rPr>
      </w:pPr>
      <w:r w:rsidRPr="00142CFE">
        <w:rPr>
          <w:rFonts w:cs="Helvetica"/>
        </w:rPr>
        <w:t>Grundidee</w:t>
      </w:r>
    </w:p>
    <w:p w14:paraId="375E301A" w14:textId="77777777" w:rsidR="00BF263E" w:rsidRPr="00142CFE" w:rsidRDefault="008E1793" w:rsidP="0011084E">
      <w:pPr>
        <w:rPr>
          <w:rFonts w:cs="Helvetica"/>
        </w:rPr>
      </w:pPr>
      <w:r w:rsidRPr="00142CFE">
        <w:rPr>
          <w:rFonts w:cs="Helvetica"/>
        </w:rPr>
        <w:t xml:space="preserve">In Kapitel </w:t>
      </w:r>
      <w:r w:rsidR="006243B5" w:rsidRPr="00142CFE">
        <w:rPr>
          <w:rFonts w:cs="Helvetica"/>
        </w:rPr>
        <w:t xml:space="preserve">7 wurde bereits erläutert, wie ein einfaches, konvexes Polygon aufgeteilt werden kann. Dieses Vorgehen </w:t>
      </w:r>
      <w:r w:rsidR="00BF263E" w:rsidRPr="00142CFE">
        <w:rPr>
          <w:rFonts w:cs="Helvetica"/>
        </w:rPr>
        <w:t>kann auch bei der Aufteilung komplexerer Polygone verwendet werden, muss jedoch in einigen Punkten erweitert werden</w:t>
      </w:r>
      <w:r w:rsidR="006243B5" w:rsidRPr="00142CFE">
        <w:rPr>
          <w:rFonts w:cs="Helvetica"/>
        </w:rPr>
        <w:t>.</w:t>
      </w:r>
    </w:p>
    <w:p w14:paraId="748B8DC8" w14:textId="78C6A952" w:rsidR="00824CC2" w:rsidRPr="00142CFE" w:rsidRDefault="00BF263E" w:rsidP="0011084E">
      <w:pPr>
        <w:rPr>
          <w:rFonts w:cs="Helvetica"/>
        </w:rPr>
      </w:pPr>
      <w:r w:rsidRPr="00142CFE">
        <w:rPr>
          <w:rFonts w:cs="Helvetica"/>
        </w:rPr>
        <w:t>Als Voraussetzung wird angenommen, dass ein nicht einfaches, nicht konvexes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w:t>
      </w:r>
      <w:r w:rsidR="00A83366" w:rsidRPr="00142CFE">
        <w:rPr>
          <w:rFonts w:cs="Helvetica"/>
        </w:rPr>
        <w:t xml:space="preserve">Im ersten Schritt werden die Teilpolygone, ähnlich einer Tiefensuche, neu geordnet, um eine feste Bearbeitungsfolge für das weitere Vorgehen zu erhalten. Anschließend werden die Teilpolygone rekursiv aufgeteilt, wie es bereits in Kapitel 7 gezeigt wurde. Allerdings können nun Sonderfälle auftreten, die bei der Zerteilung eines einfachen, konvexen Polygons nicht vorkommen können. </w:t>
      </w:r>
      <w:r w:rsidR="00DD2FBB" w:rsidRPr="00142CFE">
        <w:rPr>
          <w:rFonts w:cs="Helvetica"/>
        </w:rPr>
        <w:t>Ein solcher Fall besteht daraus, dass CP</w:t>
      </w:r>
      <w:r w:rsidR="00DD2FBB" w:rsidRPr="00142CFE">
        <w:rPr>
          <w:rFonts w:cs="Helvetica"/>
          <w:vertAlign w:val="subscript"/>
        </w:rPr>
        <w:t xml:space="preserve">i </w:t>
      </w:r>
      <w:r w:rsidR="00DD2FBB" w:rsidRPr="00142CFE">
        <w:rPr>
          <w:rFonts w:cs="Helvetica"/>
        </w:rPr>
        <w:t xml:space="preserve">weniger Fläche ausfüllt, als durch </w:t>
      </w:r>
      <w:r w:rsidR="00DD2FBB" w:rsidRPr="00142CFE">
        <w:rPr>
          <w:rFonts w:cs="Helvetica"/>
          <w:i/>
          <w:iCs/>
        </w:rPr>
        <w:t>AreaRequired(S(CP</w:t>
      </w:r>
      <w:r w:rsidR="00DD2FBB" w:rsidRPr="00142CFE">
        <w:rPr>
          <w:rFonts w:cs="Helvetica"/>
          <w:i/>
          <w:iCs/>
          <w:vertAlign w:val="subscript"/>
        </w:rPr>
        <w:t>i</w:t>
      </w:r>
      <w:r w:rsidR="00DD2FBB" w:rsidRPr="00142CFE">
        <w:rPr>
          <w:rFonts w:cs="Helvetica"/>
          <w:i/>
          <w:iCs/>
        </w:rPr>
        <w:t>))</w:t>
      </w:r>
      <w:r w:rsidR="00DD2FBB" w:rsidRPr="00142CFE">
        <w:rPr>
          <w:rFonts w:cs="Helvetica"/>
        </w:rPr>
        <w:t xml:space="preserve"> gefordert ist. In diesem Fall ist CP</w:t>
      </w:r>
      <w:r w:rsidR="00DD2FBB" w:rsidRPr="00142CFE">
        <w:rPr>
          <w:rFonts w:cs="Helvetica"/>
          <w:vertAlign w:val="subscript"/>
        </w:rPr>
        <w:t>i</w:t>
      </w:r>
      <w:r w:rsidR="00DD2FBB" w:rsidRPr="00142CFE">
        <w:rPr>
          <w:rFonts w:cs="Helvetica"/>
        </w:rPr>
        <w:t xml:space="preserve"> Flächen-unvollständig und muss Flächen von anderen Teilpolygonen übernehmen. Andererseits kann</w:t>
      </w:r>
      <w:r w:rsidR="00A83366" w:rsidRPr="00142CFE">
        <w:rPr>
          <w:rFonts w:cs="Helvetica"/>
        </w:rPr>
        <w:t xml:space="preserve"> es sein, dass einzelne Teilpolygone keinen Standort enthalten</w:t>
      </w:r>
      <w:r w:rsidR="00945A90" w:rsidRPr="00142CFE">
        <w:rPr>
          <w:rFonts w:cs="Helvetica"/>
        </w:rPr>
        <w:t xml:space="preserve"> oder weniger Fläche ausfüllen, als durch </w:t>
      </w:r>
      <w:r w:rsidR="00945A90" w:rsidRPr="00142CFE">
        <w:rPr>
          <w:rFonts w:cs="Helvetica"/>
          <w:i/>
          <w:iCs/>
        </w:rPr>
        <w:t>AreaRequired(S(CP</w:t>
      </w:r>
      <w:r w:rsidR="00945A90" w:rsidRPr="00142CFE">
        <w:rPr>
          <w:rFonts w:cs="Helvetica"/>
          <w:i/>
          <w:iCs/>
          <w:vertAlign w:val="subscript"/>
        </w:rPr>
        <w:t>i</w:t>
      </w:r>
      <w:r w:rsidR="00945A90" w:rsidRPr="00142CFE">
        <w:rPr>
          <w:rFonts w:cs="Helvetica"/>
          <w:i/>
          <w:iCs/>
        </w:rPr>
        <w:t>))</w:t>
      </w:r>
      <w:r w:rsidR="00945A90" w:rsidRPr="00142CFE">
        <w:rPr>
          <w:rFonts w:cs="Helvetica"/>
        </w:rPr>
        <w:t xml:space="preserve"> gefordert ist</w:t>
      </w:r>
      <w:r w:rsidR="00A83366" w:rsidRPr="00142CFE">
        <w:rPr>
          <w:rFonts w:cs="Helvetica"/>
        </w:rPr>
        <w:t>. In diesem Fall ist CP</w:t>
      </w:r>
      <w:r w:rsidR="00A83366" w:rsidRPr="00142CFE">
        <w:rPr>
          <w:rFonts w:cs="Helvetica"/>
          <w:vertAlign w:val="subscript"/>
        </w:rPr>
        <w:t>i</w:t>
      </w:r>
      <w:r w:rsidR="00A83366" w:rsidRPr="00142CFE">
        <w:rPr>
          <w:rFonts w:cs="Helvetica"/>
        </w:rPr>
        <w:t xml:space="preserve"> Standort-unvollständig</w:t>
      </w:r>
      <w:r w:rsidR="00824CC2" w:rsidRPr="00142CFE">
        <w:rPr>
          <w:rFonts w:cs="Helvetica"/>
        </w:rPr>
        <w:t xml:space="preserve"> und andere Teilpolygone müssen Fläche von CP</w:t>
      </w:r>
      <w:r w:rsidR="00824CC2" w:rsidRPr="00142CFE">
        <w:rPr>
          <w:rFonts w:cs="Helvetica"/>
          <w:vertAlign w:val="subscript"/>
        </w:rPr>
        <w:t>i</w:t>
      </w:r>
      <w:r w:rsidR="00824CC2" w:rsidRPr="00142CFE">
        <w:rPr>
          <w:rFonts w:cs="Helvetica"/>
        </w:rPr>
        <w:t xml:space="preserve">  übernehmen</w:t>
      </w:r>
      <w:r w:rsidR="00945A90" w:rsidRPr="00142CFE">
        <w:rPr>
          <w:rFonts w:cs="Helvetica"/>
        </w:rPr>
        <w:t xml:space="preserve">. </w:t>
      </w:r>
    </w:p>
    <w:p w14:paraId="2E114B5E" w14:textId="77777777" w:rsidR="00260E40" w:rsidRPr="00142CFE" w:rsidRDefault="00824CC2" w:rsidP="0011084E">
      <w:pPr>
        <w:rPr>
          <w:rFonts w:cs="Helvetica"/>
        </w:rPr>
      </w:pPr>
      <w:r w:rsidRPr="00142CFE">
        <w:rPr>
          <w:rFonts w:cs="Helvetica"/>
        </w:rPr>
        <w:t xml:space="preserve">Die Neuordnung wird innerhalb der Prozedur </w:t>
      </w:r>
      <w:proofErr w:type="spellStart"/>
      <w:r w:rsidRPr="00142CFE">
        <w:rPr>
          <w:rFonts w:cs="Helvetica"/>
          <w:i/>
          <w:iCs/>
        </w:rPr>
        <w:t>OrderPieces</w:t>
      </w:r>
      <w:proofErr w:type="spellEnd"/>
      <w:r w:rsidRPr="00142CFE">
        <w:rPr>
          <w:rFonts w:cs="Helvetica"/>
        </w:rPr>
        <w:t xml:space="preserve"> umgesetzt und die Aufteilung inklusive der Sonderfallbehandlung wird durch die beiden Methoden </w:t>
      </w:r>
      <w:r w:rsidRPr="00142CFE">
        <w:rPr>
          <w:rFonts w:cs="Helvetica"/>
          <w:i/>
          <w:iCs/>
        </w:rPr>
        <w:t>NonconvexDivide</w:t>
      </w:r>
      <w:r w:rsidRPr="00142CFE">
        <w:rPr>
          <w:rFonts w:cs="Helvetica"/>
        </w:rPr>
        <w:t xml:space="preserve"> und </w:t>
      </w:r>
      <w:r w:rsidR="00B17A59" w:rsidRPr="00142CFE">
        <w:rPr>
          <w:rFonts w:cs="Helvetica"/>
          <w:i/>
          <w:iCs/>
        </w:rPr>
        <w:t>DetachAndAssign</w:t>
      </w:r>
      <w:r w:rsidR="00B17A59" w:rsidRPr="00142CFE">
        <w:rPr>
          <w:rFonts w:cs="Helvetica"/>
        </w:rPr>
        <w:t xml:space="preserve"> umgesetzt</w:t>
      </w:r>
      <w:r w:rsidRPr="00142CFE">
        <w:rPr>
          <w:rFonts w:cs="Helvetica"/>
        </w:rPr>
        <w:t xml:space="preserve">, die sich </w:t>
      </w:r>
      <w:r w:rsidR="00B17A59" w:rsidRPr="00142CFE">
        <w:rPr>
          <w:rFonts w:cs="Helvetica"/>
        </w:rPr>
        <w:t xml:space="preserve">gegenseitig </w:t>
      </w:r>
      <w:r w:rsidRPr="00142CFE">
        <w:rPr>
          <w:rFonts w:cs="Helvetica"/>
        </w:rPr>
        <w:t>rekursiv aufrufen</w:t>
      </w:r>
      <w:r w:rsidR="00B17A59" w:rsidRPr="00142CFE">
        <w:rPr>
          <w:rFonts w:cs="Helvetica"/>
        </w:rPr>
        <w:t>, bis ein n-Standort Polygon in n 1-Standort Polygone aufgeteilt wurde.</w:t>
      </w:r>
    </w:p>
    <w:p w14:paraId="56436A48" w14:textId="77777777" w:rsidR="00260E40" w:rsidRPr="00142CFE" w:rsidRDefault="00260E40" w:rsidP="0011084E">
      <w:pPr>
        <w:rPr>
          <w:rFonts w:cs="Helvetica"/>
        </w:rPr>
      </w:pPr>
    </w:p>
    <w:p w14:paraId="0E13F7D1" w14:textId="77777777" w:rsidR="00260E40" w:rsidRPr="00142CFE" w:rsidRDefault="00260E40" w:rsidP="0011084E">
      <w:pPr>
        <w:rPr>
          <w:rFonts w:cs="Helvetica"/>
        </w:rPr>
      </w:pPr>
    </w:p>
    <w:p w14:paraId="294B0835" w14:textId="65FB0608" w:rsidR="0011084E" w:rsidRPr="00142CFE" w:rsidRDefault="00260E40" w:rsidP="0052678E">
      <w:pPr>
        <w:pStyle w:val="berschrift2"/>
        <w:rPr>
          <w:rFonts w:cs="Helvetica"/>
        </w:rPr>
      </w:pPr>
      <w:r w:rsidRPr="00142CFE">
        <w:rPr>
          <w:rFonts w:cs="Helvetica"/>
        </w:rPr>
        <w:t>Aufteilung in konvexe Teilpolygone</w:t>
      </w:r>
    </w:p>
    <w:p w14:paraId="1CBE2234" w14:textId="6FEC3E75" w:rsidR="003B1E9B" w:rsidRPr="00142CFE" w:rsidRDefault="00260E40" w:rsidP="00260E40">
      <w:pPr>
        <w:rPr>
          <w:rFonts w:cs="Helvetica"/>
        </w:rPr>
      </w:pPr>
      <w:r w:rsidRPr="00142CFE">
        <w:rPr>
          <w:rFonts w:cs="Helvetica"/>
        </w:rPr>
        <w:t xml:space="preserve">Als Voraussetzung für die gleichmäßige Aufteilung eines nicht einfachen, nicht konvexen Polygons wird angenommen, dass das Polygon bereits in konvexe Teilpolygone aufgeteilt wurde. In verschiedenen Werken </w:t>
      </w:r>
      <w:r w:rsidR="004B5840" w:rsidRPr="00142CFE">
        <w:rPr>
          <w:rFonts w:cs="Helvetica"/>
        </w:rPr>
        <w:t>[</w:t>
      </w:r>
      <w:commentRangeStart w:id="2"/>
      <w:r w:rsidR="004B5840" w:rsidRPr="00142CFE">
        <w:rPr>
          <w:rFonts w:cs="Helvetica"/>
        </w:rPr>
        <w:t xml:space="preserve">6, 15, 17, 19,21,31] </w:t>
      </w:r>
      <w:commentRangeEnd w:id="2"/>
      <w:r w:rsidR="004B5840" w:rsidRPr="00142CFE">
        <w:rPr>
          <w:rStyle w:val="Kommentarzeichen"/>
          <w:rFonts w:cs="Helvetica"/>
        </w:rPr>
        <w:commentReference w:id="2"/>
      </w:r>
      <w:r w:rsidRPr="00142CFE">
        <w:rPr>
          <w:rFonts w:cs="Helvetica"/>
        </w:rPr>
        <w:t xml:space="preserve">werde Möglichkeiten einer solchen Aufteilung vorgestellt. </w:t>
      </w:r>
      <w:r w:rsidR="00352A9F" w:rsidRPr="00142CFE">
        <w:rPr>
          <w:rFonts w:cs="Helvetica"/>
        </w:rPr>
        <w:t>Ein Vorgehen</w:t>
      </w:r>
      <w:r w:rsidR="004B5840" w:rsidRPr="00142CFE">
        <w:rPr>
          <w:rFonts w:cs="Helvetica"/>
        </w:rPr>
        <w:t xml:space="preserve"> wäre zum Beispiel eine Triangulation</w:t>
      </w:r>
      <w:r w:rsidR="00352A9F" w:rsidRPr="00142CFE">
        <w:rPr>
          <w:rFonts w:cs="Helvetica"/>
        </w:rPr>
        <w:t xml:space="preserve"> eines Polygons zu erzeugen. In diesem Fall würden jedoch eine hohe Anzahl von Teilpolygonen entstehen. Um Teilpolygone zusammenzufassen, können nacheinander </w:t>
      </w:r>
      <w:r w:rsidR="003B1E9B" w:rsidRPr="00142CFE">
        <w:rPr>
          <w:rFonts w:cs="Helvetica"/>
        </w:rPr>
        <w:t xml:space="preserve">alle Kanten der </w:t>
      </w:r>
      <w:r w:rsidR="00352A9F" w:rsidRPr="00142CFE">
        <w:rPr>
          <w:rFonts w:cs="Helvetica"/>
        </w:rPr>
        <w:t xml:space="preserve">Triangulation </w:t>
      </w:r>
      <w:r w:rsidR="003B1E9B" w:rsidRPr="00142CFE">
        <w:rPr>
          <w:rFonts w:cs="Helvetica"/>
        </w:rPr>
        <w:t>entfernt werden, solange das dadurch entstehende Teilpolygon weiterhin konvex ist.</w:t>
      </w:r>
    </w:p>
    <w:p w14:paraId="23301028" w14:textId="614945E0" w:rsidR="2154A64F" w:rsidRPr="00142CFE" w:rsidRDefault="003B1E9B" w:rsidP="003B1E9B">
      <w:pPr>
        <w:rPr>
          <w:rFonts w:cs="Helvetica"/>
        </w:rPr>
      </w:pPr>
      <w:r w:rsidRPr="00142CFE">
        <w:rPr>
          <w:rFonts w:cs="Helvetica"/>
        </w:rPr>
        <w:t xml:space="preserve">Hieraus wird ersichtlich, dass es verschiedene Möglichkeiten gibt ein Polygon in konvexe Teilpolygone aufzuteilen. </w:t>
      </w:r>
      <w:commentRangeStart w:id="3"/>
      <w:r w:rsidRPr="00142CFE">
        <w:rPr>
          <w:rFonts w:cs="Helvetica"/>
        </w:rPr>
        <w:t>Zum Schluss dieser Arbeit wird besprochen, welche Auswirkungen diese Vorverarbeitung auf den Verlauf des vorgestellten Algorithmus haben kann.</w:t>
      </w:r>
      <w:commentRangeEnd w:id="3"/>
      <w:r w:rsidRPr="00142CFE">
        <w:rPr>
          <w:rStyle w:val="Kommentarzeichen"/>
          <w:rFonts w:cs="Helvetica"/>
        </w:rPr>
        <w:commentReference w:id="3"/>
      </w:r>
    </w:p>
    <w:p w14:paraId="530A9EFB" w14:textId="5981DFA5" w:rsidR="003B1E9B" w:rsidRPr="00142CFE" w:rsidRDefault="003B1E9B" w:rsidP="003B1E9B">
      <w:pPr>
        <w:rPr>
          <w:rFonts w:cs="Helvetica"/>
        </w:rPr>
      </w:pPr>
    </w:p>
    <w:p w14:paraId="666D9C53" w14:textId="1612FEC3" w:rsidR="003B1E9B" w:rsidRPr="00142CFE" w:rsidRDefault="003B1E9B" w:rsidP="003B1E9B">
      <w:pPr>
        <w:rPr>
          <w:rFonts w:cs="Helvetica"/>
        </w:rPr>
      </w:pPr>
    </w:p>
    <w:p w14:paraId="71C433D0" w14:textId="5D1082FA" w:rsidR="003B1E9B" w:rsidRPr="00142CFE" w:rsidRDefault="003B1E9B" w:rsidP="0052678E">
      <w:pPr>
        <w:pStyle w:val="berschrift2"/>
        <w:rPr>
          <w:rFonts w:cs="Helvetica"/>
        </w:rPr>
      </w:pPr>
      <w:r w:rsidRPr="00142CFE">
        <w:rPr>
          <w:rFonts w:cs="Helvetica"/>
        </w:rPr>
        <w:t>Ordnung der Teilpolygone</w:t>
      </w:r>
    </w:p>
    <w:p w14:paraId="70C753C2" w14:textId="576ACA5A" w:rsidR="00175959" w:rsidRPr="00142CFE" w:rsidRDefault="006F7DB4" w:rsidP="003B1E9B">
      <w:pPr>
        <w:rPr>
          <w:rFonts w:cs="Helvetica"/>
        </w:rPr>
      </w:pPr>
      <w:r w:rsidRPr="00142CFE">
        <w:rPr>
          <w:rFonts w:cs="Helvetica"/>
        </w:rPr>
        <w:t>Es kann nun davon ausgegangen werden, dass das Polygon P bereits in konvexe Teilpolygone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rPr>
        <w:t xml:space="preserve"> zerlegt wurde. Die Indizes der Teilpolygone können willkürlich geordnet sein haben und treffen keine Aussage über die tatsächliche Anordnung im Polygon P. Aus diesem Grund werden die Teilpolygone zuerst neu </w:t>
      </w:r>
      <w:r w:rsidR="00035920" w:rsidRPr="00142CFE">
        <w:rPr>
          <w:rFonts w:cs="Helvetica"/>
        </w:rPr>
        <w:t>geordnet,</w:t>
      </w:r>
      <w:r w:rsidRPr="00142CFE">
        <w:rPr>
          <w:rFonts w:cs="Helvetica"/>
        </w:rPr>
        <w:t xml:space="preserve"> um eine spätere Aufteilung zu vereinfachen.</w:t>
      </w:r>
      <w:r w:rsidR="00035920" w:rsidRPr="00142CFE">
        <w:rPr>
          <w:rFonts w:cs="Helvetica"/>
        </w:rPr>
        <w:t xml:space="preserve"> Dazu wird ein </w:t>
      </w:r>
      <w:commentRangeStart w:id="4"/>
      <w:r w:rsidR="00035920" w:rsidRPr="00142CFE">
        <w:rPr>
          <w:rFonts w:cs="Helvetica"/>
        </w:rPr>
        <w:t>Verbindungsgraph</w:t>
      </w:r>
      <w:commentRangeEnd w:id="4"/>
      <w:r w:rsidR="00035920" w:rsidRPr="00142CFE">
        <w:rPr>
          <w:rStyle w:val="Kommentarzeichen"/>
          <w:rFonts w:cs="Helvetica"/>
        </w:rPr>
        <w:commentReference w:id="4"/>
      </w:r>
      <w:r w:rsidR="00035920" w:rsidRPr="00142CFE">
        <w:rPr>
          <w:rFonts w:cs="Helvetica"/>
        </w:rPr>
        <w:t xml:space="preserve"> G erzeugt und anhand dessen mittels einer Tiefensuche eine Ordnung erzeugt. Für jedes Teilpolygon CP</w:t>
      </w:r>
      <w:r w:rsidR="00035920" w:rsidRPr="00142CFE">
        <w:rPr>
          <w:rFonts w:cs="Helvetica"/>
          <w:vertAlign w:val="subscript"/>
        </w:rPr>
        <w:t>i</w:t>
      </w:r>
      <w:r w:rsidR="00035920" w:rsidRPr="00142CFE">
        <w:rPr>
          <w:rFonts w:cs="Helvetica"/>
        </w:rPr>
        <w:t xml:space="preserve"> wird ein Knoten </w:t>
      </w:r>
      <w:proofErr w:type="spellStart"/>
      <w:r w:rsidR="00035920" w:rsidRPr="00142CFE">
        <w:rPr>
          <w:rFonts w:cs="Helvetica"/>
        </w:rPr>
        <w:t>N</w:t>
      </w:r>
      <w:r w:rsidR="00035920" w:rsidRPr="00142CFE">
        <w:rPr>
          <w:rFonts w:cs="Helvetica"/>
          <w:vertAlign w:val="subscript"/>
        </w:rPr>
        <w:t>i</w:t>
      </w:r>
      <w:proofErr w:type="spellEnd"/>
      <w:r w:rsidR="00035920" w:rsidRPr="00142CFE">
        <w:rPr>
          <w:rFonts w:cs="Helvetica"/>
        </w:rPr>
        <w:t xml:space="preserve"> in G eingefügt und für jeden Nachbarn </w:t>
      </w:r>
      <w:proofErr w:type="spellStart"/>
      <w:r w:rsidR="00035920" w:rsidRPr="00142CFE">
        <w:rPr>
          <w:rFonts w:cs="Helvetica"/>
        </w:rPr>
        <w:t>CP</w:t>
      </w:r>
      <w:r w:rsidR="00175959" w:rsidRPr="00142CFE">
        <w:rPr>
          <w:rFonts w:cs="Helvetica"/>
          <w:vertAlign w:val="subscript"/>
        </w:rPr>
        <w:t>k</w:t>
      </w:r>
      <w:proofErr w:type="spellEnd"/>
      <w:r w:rsidR="00035920" w:rsidRPr="00142CFE">
        <w:rPr>
          <w:rFonts w:cs="Helvetica"/>
        </w:rPr>
        <w:t xml:space="preserve"> (i ungleich </w:t>
      </w:r>
      <w:r w:rsidR="00175959" w:rsidRPr="00142CFE">
        <w:rPr>
          <w:rFonts w:cs="Helvetica"/>
        </w:rPr>
        <w:t>k</w:t>
      </w:r>
      <w:r w:rsidR="00035920" w:rsidRPr="00142CFE">
        <w:rPr>
          <w:rFonts w:cs="Helvetica"/>
        </w:rPr>
        <w:t>) des Teilpolygons CP</w:t>
      </w:r>
      <w:r w:rsidR="00035920" w:rsidRPr="00142CFE">
        <w:rPr>
          <w:rFonts w:cs="Helvetica"/>
          <w:vertAlign w:val="subscript"/>
        </w:rPr>
        <w:t>i</w:t>
      </w:r>
      <w:r w:rsidR="00035920" w:rsidRPr="00142CFE">
        <w:rPr>
          <w:rFonts w:cs="Helvetica"/>
        </w:rPr>
        <w:t xml:space="preserve">  wird eine Kante zum jeweils korrespondierenden Knoten </w:t>
      </w:r>
      <w:proofErr w:type="spellStart"/>
      <w:r w:rsidR="00035920" w:rsidRPr="00142CFE">
        <w:rPr>
          <w:rFonts w:cs="Helvetica"/>
        </w:rPr>
        <w:t>N</w:t>
      </w:r>
      <w:r w:rsidR="00175959" w:rsidRPr="00142CFE">
        <w:rPr>
          <w:rFonts w:cs="Helvetica"/>
          <w:vertAlign w:val="subscript"/>
        </w:rPr>
        <w:t>k</w:t>
      </w:r>
      <w:proofErr w:type="spellEnd"/>
      <w:r w:rsidR="00035920" w:rsidRPr="00142CFE">
        <w:rPr>
          <w:rFonts w:cs="Helvetica"/>
        </w:rPr>
        <w:t xml:space="preserve"> eingefügt.</w:t>
      </w:r>
    </w:p>
    <w:p w14:paraId="36E1B0AB" w14:textId="27FE2EC2" w:rsidR="0063388A" w:rsidRPr="00142CFE" w:rsidRDefault="0063388A" w:rsidP="003B1E9B">
      <w:pPr>
        <w:rPr>
          <w:rFonts w:cs="Helvetica"/>
        </w:rPr>
      </w:pPr>
      <w:r w:rsidRPr="00142CFE">
        <w:rPr>
          <w:rFonts w:cs="Helvetica"/>
        </w:rPr>
        <w:t xml:space="preserve">Wir definieren Knoten </w:t>
      </w:r>
      <w:proofErr w:type="spellStart"/>
      <w:r w:rsidRPr="00142CFE">
        <w:rPr>
          <w:rFonts w:cs="Helvetica"/>
        </w:rPr>
        <w:t>N</w:t>
      </w:r>
      <w:r w:rsidRPr="00142CFE">
        <w:rPr>
          <w:rFonts w:cs="Helvetica"/>
          <w:vertAlign w:val="subscript"/>
        </w:rPr>
        <w:t>i</w:t>
      </w:r>
      <w:proofErr w:type="spellEnd"/>
      <w:r w:rsidRPr="00142CFE">
        <w:rPr>
          <w:rFonts w:cs="Helvetica"/>
        </w:rPr>
        <w:t xml:space="preserve"> in g als Blatt, wenn </w:t>
      </w:r>
      <w:proofErr w:type="spellStart"/>
      <w:r w:rsidRPr="00142CFE">
        <w:rPr>
          <w:rFonts w:cs="Helvetica"/>
        </w:rPr>
        <w:t>N</w:t>
      </w:r>
      <w:r w:rsidRPr="00142CFE">
        <w:rPr>
          <w:rFonts w:cs="Helvetica"/>
          <w:vertAlign w:val="subscript"/>
        </w:rPr>
        <w:t>i</w:t>
      </w:r>
      <w:proofErr w:type="spellEnd"/>
      <w:r w:rsidRPr="00142CFE">
        <w:rPr>
          <w:rFonts w:cs="Helvetica"/>
        </w:rPr>
        <w:t xml:space="preserve"> entweder nur einen Nachbar hat oder alle Nachbarn von </w:t>
      </w:r>
      <w:proofErr w:type="spellStart"/>
      <w:r w:rsidRPr="00142CFE">
        <w:rPr>
          <w:rFonts w:cs="Helvetica"/>
        </w:rPr>
        <w:t>N</w:t>
      </w:r>
      <w:r w:rsidRPr="00142CFE">
        <w:rPr>
          <w:rFonts w:cs="Helvetica"/>
          <w:vertAlign w:val="subscript"/>
        </w:rPr>
        <w:t>i</w:t>
      </w:r>
      <w:proofErr w:type="spellEnd"/>
      <w:r w:rsidRPr="00142CFE">
        <w:rPr>
          <w:rFonts w:cs="Helvetica"/>
        </w:rPr>
        <w:t xml:space="preserve"> als markiert</w:t>
      </w:r>
      <w:r w:rsidR="006F489D" w:rsidRPr="00142CFE">
        <w:rPr>
          <w:rFonts w:cs="Helvetica"/>
        </w:rPr>
        <w:t xml:space="preserve"> gelten.</w:t>
      </w:r>
    </w:p>
    <w:p w14:paraId="46E98EE6" w14:textId="42211934" w:rsidR="00175959" w:rsidRPr="00142CFE" w:rsidRDefault="00175959" w:rsidP="003B1E9B">
      <w:pPr>
        <w:rPr>
          <w:rFonts w:cs="Helvetica"/>
        </w:rPr>
      </w:pPr>
      <w:r w:rsidRPr="00142CFE">
        <w:rPr>
          <w:rFonts w:cs="Helvetica"/>
        </w:rPr>
        <w:t xml:space="preserve">Die Prozedur </w:t>
      </w:r>
      <w:commentRangeStart w:id="5"/>
      <w:proofErr w:type="spellStart"/>
      <w:r w:rsidRPr="00142CFE">
        <w:rPr>
          <w:rFonts w:cs="Helvetica"/>
          <w:i/>
          <w:iCs/>
        </w:rPr>
        <w:t>OrderPieces</w:t>
      </w:r>
      <w:commentRangeEnd w:id="5"/>
      <w:proofErr w:type="spellEnd"/>
      <w:r w:rsidRPr="00142CFE">
        <w:rPr>
          <w:rStyle w:val="Kommentarzeichen"/>
          <w:rFonts w:cs="Helvetica"/>
        </w:rPr>
        <w:commentReference w:id="5"/>
      </w:r>
      <w:r w:rsidRPr="00142CFE">
        <w:rPr>
          <w:rFonts w:cs="Helvetica"/>
        </w:rPr>
        <w:t xml:space="preserve"> beschreibt nun die Neuordnung der Teilpolygonen. </w:t>
      </w:r>
      <w:proofErr w:type="spellStart"/>
      <w:r w:rsidRPr="00142CFE">
        <w:rPr>
          <w:rFonts w:cs="Helvetica"/>
          <w:i/>
          <w:iCs/>
        </w:rPr>
        <w:t>OrderPieces</w:t>
      </w:r>
      <w:proofErr w:type="spellEnd"/>
      <w:r w:rsidRPr="00142CFE">
        <w:rPr>
          <w:rFonts w:cs="Helvetica"/>
        </w:rPr>
        <w:t xml:space="preserve"> wird nun mit einem Knoten</w:t>
      </w:r>
      <w:r w:rsidR="0063388A" w:rsidRPr="00142CFE">
        <w:rPr>
          <w:rFonts w:cs="Helvetica"/>
        </w:rPr>
        <w:t xml:space="preserve">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von G</w:t>
      </w:r>
      <w:r w:rsidRPr="00142CFE">
        <w:rPr>
          <w:rFonts w:cs="Helvetica"/>
        </w:rPr>
        <w:t xml:space="preserve"> initi</w:t>
      </w:r>
      <w:r w:rsidR="006F489D" w:rsidRPr="00142CFE">
        <w:rPr>
          <w:rFonts w:cs="Helvetica"/>
        </w:rPr>
        <w:t>alisiert</w:t>
      </w:r>
      <w:r w:rsidRPr="00142CFE">
        <w:rPr>
          <w:rFonts w:cs="Helvetica"/>
        </w:rPr>
        <w:t xml:space="preserve">. </w:t>
      </w:r>
      <w:r w:rsidR="006F489D" w:rsidRPr="00142CFE">
        <w:rPr>
          <w:rFonts w:cs="Helvetica"/>
        </w:rPr>
        <w:t>Zuerst</w:t>
      </w:r>
      <w:r w:rsidR="0063388A" w:rsidRPr="00142CFE">
        <w:rPr>
          <w:rFonts w:cs="Helvetica"/>
        </w:rPr>
        <w:t xml:space="preserve"> wird geprüft, ob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bereits markiert wurde. Ist dies der Fall, k</w:t>
      </w:r>
      <w:r w:rsidR="006F489D" w:rsidRPr="00142CFE">
        <w:rPr>
          <w:rFonts w:cs="Helvetica"/>
        </w:rPr>
        <w:t xml:space="preserve">ann der Aufruf </w:t>
      </w:r>
      <w:r w:rsidR="0063388A" w:rsidRPr="00142CFE">
        <w:rPr>
          <w:rFonts w:cs="Helvetica"/>
        </w:rPr>
        <w:t xml:space="preserve">zurückkehren. Falls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rPr>
        <w:t xml:space="preserve"> noch nicht markiert wurde, wird </w:t>
      </w:r>
      <w:r w:rsidR="006F489D" w:rsidRPr="00142CFE">
        <w:rPr>
          <w:rFonts w:cs="Helvetica"/>
        </w:rPr>
        <w:t>geprüft,</w:t>
      </w:r>
      <w:r w:rsidR="0063388A" w:rsidRPr="00142CFE">
        <w:rPr>
          <w:rFonts w:cs="Helvetica"/>
        </w:rPr>
        <w:t xml:space="preserve"> ob </w:t>
      </w:r>
      <w:proofErr w:type="spellStart"/>
      <w:r w:rsidR="0063388A" w:rsidRPr="00142CFE">
        <w:rPr>
          <w:rFonts w:cs="Helvetica"/>
        </w:rPr>
        <w:t>N</w:t>
      </w:r>
      <w:r w:rsidR="0063388A" w:rsidRPr="00142CFE">
        <w:rPr>
          <w:rFonts w:cs="Helvetica"/>
          <w:vertAlign w:val="subscript"/>
        </w:rPr>
        <w:t>i</w:t>
      </w:r>
      <w:proofErr w:type="spellEnd"/>
      <w:r w:rsidR="0063388A" w:rsidRPr="00142CFE">
        <w:rPr>
          <w:rFonts w:cs="Helvetica"/>
          <w:vertAlign w:val="subscript"/>
        </w:rPr>
        <w:t xml:space="preserve"> </w:t>
      </w:r>
      <w:r w:rsidR="0063388A" w:rsidRPr="00142CFE">
        <w:rPr>
          <w:rFonts w:cs="Helvetica"/>
        </w:rPr>
        <w:t>ein Blatt ist.</w:t>
      </w:r>
      <w:r w:rsidR="006F489D" w:rsidRPr="00142CFE">
        <w:rPr>
          <w:rFonts w:cs="Helvetica"/>
        </w:rPr>
        <w:t xml:space="preserve"> Falls </w:t>
      </w:r>
      <w:proofErr w:type="spellStart"/>
      <w:r w:rsidR="006F489D" w:rsidRPr="00142CFE">
        <w:rPr>
          <w:rFonts w:cs="Helvetica"/>
        </w:rPr>
        <w:t>N</w:t>
      </w:r>
      <w:r w:rsidR="006F489D" w:rsidRPr="00142CFE">
        <w:rPr>
          <w:rFonts w:cs="Helvetica"/>
          <w:vertAlign w:val="subscript"/>
        </w:rPr>
        <w:t>i</w:t>
      </w:r>
      <w:proofErr w:type="spellEnd"/>
      <w:r w:rsidR="006F489D" w:rsidRPr="00142CFE">
        <w:rPr>
          <w:rFonts w:cs="Helvetica"/>
        </w:rPr>
        <w:t xml:space="preserve"> kein Blatt ist, dann wird der Knoten markiert und für alle Nachbarn </w:t>
      </w:r>
      <w:proofErr w:type="spellStart"/>
      <w:r w:rsidR="006F489D" w:rsidRPr="00142CFE">
        <w:rPr>
          <w:rFonts w:cs="Helvetica"/>
        </w:rPr>
        <w:t>N</w:t>
      </w:r>
      <w:r w:rsidR="006F489D" w:rsidRPr="00142CFE">
        <w:rPr>
          <w:rFonts w:cs="Helvetica"/>
          <w:vertAlign w:val="subscript"/>
        </w:rPr>
        <w:t>k</w:t>
      </w:r>
      <w:proofErr w:type="spellEnd"/>
      <w:r w:rsidR="006F489D" w:rsidRPr="00142CFE">
        <w:rPr>
          <w:rFonts w:cs="Helvetica"/>
        </w:rPr>
        <w:t xml:space="preserve"> von </w:t>
      </w:r>
      <w:proofErr w:type="spellStart"/>
      <w:r w:rsidR="006F489D" w:rsidRPr="00142CFE">
        <w:rPr>
          <w:rFonts w:cs="Helvetica"/>
        </w:rPr>
        <w:t>N</w:t>
      </w:r>
      <w:r w:rsidR="006F489D" w:rsidRPr="00142CFE">
        <w:rPr>
          <w:rFonts w:cs="Helvetica"/>
          <w:vertAlign w:val="subscript"/>
        </w:rPr>
        <w:t>i</w:t>
      </w:r>
      <w:proofErr w:type="spellEnd"/>
      <w:r w:rsidR="006F489D" w:rsidRPr="00142CFE">
        <w:rPr>
          <w:rFonts w:cs="Helvetica"/>
        </w:rPr>
        <w:t xml:space="preserve"> rekursiv </w:t>
      </w:r>
      <w:proofErr w:type="spellStart"/>
      <w:r w:rsidR="006F489D" w:rsidRPr="00142CFE">
        <w:rPr>
          <w:rFonts w:cs="Helvetica"/>
          <w:i/>
          <w:iCs/>
        </w:rPr>
        <w:t>OrderPieces</w:t>
      </w:r>
      <w:proofErr w:type="spellEnd"/>
      <w:r w:rsidR="006F489D" w:rsidRPr="00142CFE">
        <w:rPr>
          <w:rFonts w:cs="Helvetica"/>
        </w:rPr>
        <w:t xml:space="preserve"> aufgerufen. Nach dem Rücksprung </w:t>
      </w:r>
      <w:r w:rsidR="008678D7" w:rsidRPr="00142CFE">
        <w:rPr>
          <w:rFonts w:cs="Helvetica"/>
        </w:rPr>
        <w:t>der</w:t>
      </w:r>
      <w:r w:rsidR="006F489D" w:rsidRPr="00142CFE">
        <w:rPr>
          <w:rFonts w:cs="Helvetica"/>
        </w:rPr>
        <w:t xml:space="preserve"> Aufrufe, wird CP</w:t>
      </w:r>
      <w:r w:rsidR="006F489D" w:rsidRPr="00142CFE">
        <w:rPr>
          <w:rFonts w:cs="Helvetica"/>
          <w:vertAlign w:val="subscript"/>
        </w:rPr>
        <w:t xml:space="preserve">i </w:t>
      </w:r>
      <w:r w:rsidR="006F489D" w:rsidRPr="00142CFE">
        <w:rPr>
          <w:rFonts w:cs="Helvetica"/>
        </w:rPr>
        <w:t xml:space="preserve">ausgegeben. Falls </w:t>
      </w:r>
      <w:proofErr w:type="spellStart"/>
      <w:r w:rsidR="006F489D" w:rsidRPr="00142CFE">
        <w:rPr>
          <w:rFonts w:cs="Helvetica"/>
        </w:rPr>
        <w:t>Ni</w:t>
      </w:r>
      <w:proofErr w:type="spellEnd"/>
      <w:r w:rsidR="006F489D" w:rsidRPr="00142CFE">
        <w:rPr>
          <w:rFonts w:cs="Helvetica"/>
        </w:rPr>
        <w:t xml:space="preserve"> ein Blatt ist, dann wird </w:t>
      </w:r>
      <w:proofErr w:type="spellStart"/>
      <w:r w:rsidR="006F489D" w:rsidRPr="00142CFE">
        <w:rPr>
          <w:rFonts w:cs="Helvetica"/>
        </w:rPr>
        <w:t>Ni</w:t>
      </w:r>
      <w:proofErr w:type="spellEnd"/>
      <w:r w:rsidR="006F489D" w:rsidRPr="00142CFE">
        <w:rPr>
          <w:rFonts w:cs="Helvetica"/>
        </w:rPr>
        <w:t xml:space="preserve"> markiert und </w:t>
      </w:r>
      <w:r w:rsidR="008678D7" w:rsidRPr="00142CFE">
        <w:rPr>
          <w:rFonts w:cs="Helvetica"/>
        </w:rPr>
        <w:t>CP</w:t>
      </w:r>
      <w:r w:rsidR="008678D7" w:rsidRPr="00142CFE">
        <w:rPr>
          <w:rFonts w:cs="Helvetica"/>
          <w:vertAlign w:val="subscript"/>
        </w:rPr>
        <w:t xml:space="preserve">i </w:t>
      </w:r>
      <w:r w:rsidR="008678D7" w:rsidRPr="00142CFE">
        <w:rPr>
          <w:rFonts w:cs="Helvetica"/>
        </w:rPr>
        <w:t xml:space="preserve">ausgegeben. Anschließend wird für alle Nachbarn </w:t>
      </w:r>
      <w:proofErr w:type="spellStart"/>
      <w:r w:rsidR="008678D7" w:rsidRPr="00142CFE">
        <w:rPr>
          <w:rFonts w:cs="Helvetica"/>
        </w:rPr>
        <w:t>N</w:t>
      </w:r>
      <w:r w:rsidR="008678D7" w:rsidRPr="00142CFE">
        <w:rPr>
          <w:rFonts w:cs="Helvetica"/>
          <w:vertAlign w:val="subscript"/>
        </w:rPr>
        <w:t>k</w:t>
      </w:r>
      <w:proofErr w:type="spellEnd"/>
      <w:r w:rsidR="008678D7" w:rsidRPr="00142CFE">
        <w:rPr>
          <w:rFonts w:cs="Helvetica"/>
        </w:rPr>
        <w:t xml:space="preserve"> von </w:t>
      </w:r>
      <w:proofErr w:type="spellStart"/>
      <w:r w:rsidR="008678D7" w:rsidRPr="00142CFE">
        <w:rPr>
          <w:rFonts w:cs="Helvetica"/>
        </w:rPr>
        <w:t>N</w:t>
      </w:r>
      <w:r w:rsidR="008678D7" w:rsidRPr="00142CFE">
        <w:rPr>
          <w:rFonts w:cs="Helvetica"/>
          <w:vertAlign w:val="subscript"/>
        </w:rPr>
        <w:t>i</w:t>
      </w:r>
      <w:proofErr w:type="spellEnd"/>
      <w:r w:rsidR="008678D7" w:rsidRPr="00142CFE">
        <w:rPr>
          <w:rFonts w:cs="Helvetica"/>
        </w:rPr>
        <w:t xml:space="preserve"> rekursiv </w:t>
      </w:r>
      <w:proofErr w:type="spellStart"/>
      <w:r w:rsidR="008678D7" w:rsidRPr="00142CFE">
        <w:rPr>
          <w:rFonts w:cs="Helvetica"/>
          <w:i/>
          <w:iCs/>
        </w:rPr>
        <w:t>OrderPieces</w:t>
      </w:r>
      <w:proofErr w:type="spellEnd"/>
      <w:r w:rsidR="008678D7" w:rsidRPr="00142CFE">
        <w:rPr>
          <w:rFonts w:cs="Helvetica"/>
        </w:rPr>
        <w:t xml:space="preserve"> aufgerufen.</w:t>
      </w:r>
    </w:p>
    <w:p w14:paraId="0AD0AA26" w14:textId="3D88DCD3" w:rsidR="008678D7" w:rsidRPr="00142CFE" w:rsidRDefault="008678D7" w:rsidP="003B1E9B">
      <w:pPr>
        <w:rPr>
          <w:rFonts w:cs="Helvetica"/>
        </w:rPr>
      </w:pPr>
      <w:r w:rsidRPr="00142CFE">
        <w:rPr>
          <w:rFonts w:cs="Helvetica"/>
        </w:rPr>
        <w:t>Die neue Ordnung über die CP</w:t>
      </w:r>
      <w:r w:rsidRPr="00142CFE">
        <w:rPr>
          <w:rFonts w:cs="Helvetica"/>
          <w:vertAlign w:val="subscript"/>
        </w:rPr>
        <w:t xml:space="preserve">i  </w:t>
      </w:r>
      <w:r w:rsidRPr="00142CFE">
        <w:rPr>
          <w:rFonts w:cs="Helvetica"/>
        </w:rPr>
        <w:t xml:space="preserve">ist nun die Reihenfolge, in der die Teilpolygone ausgegeben wurden. </w:t>
      </w:r>
      <w:commentRangeStart w:id="6"/>
      <w:r w:rsidRPr="00142CFE">
        <w:rPr>
          <w:rFonts w:cs="Helvetica"/>
        </w:rPr>
        <w:t>Diese</w:t>
      </w:r>
      <w:commentRangeEnd w:id="6"/>
      <w:r w:rsidR="000228EF" w:rsidRPr="00142CFE">
        <w:rPr>
          <w:rStyle w:val="Kommentarzeichen"/>
          <w:rFonts w:cs="Helvetica"/>
        </w:rPr>
        <w:commentReference w:id="6"/>
      </w:r>
      <w:r w:rsidRPr="00142CFE">
        <w:rPr>
          <w:rFonts w:cs="Helvetica"/>
        </w:rPr>
        <w:t xml:space="preserve"> neu entstandene Ordnung wi</w:t>
      </w:r>
      <w:r w:rsidR="00990EAD" w:rsidRPr="00142CFE">
        <w:rPr>
          <w:rFonts w:cs="Helvetica"/>
        </w:rPr>
        <w:t xml:space="preserve">rd in den nächsten </w:t>
      </w:r>
      <w:r w:rsidR="00990EAD" w:rsidRPr="00142CFE">
        <w:rPr>
          <w:rFonts w:cs="Helvetica"/>
        </w:rPr>
        <w:lastRenderedPageBreak/>
        <w:t>Abschnitte</w:t>
      </w:r>
      <w:r w:rsidR="00FA74E9" w:rsidRPr="00142CFE">
        <w:rPr>
          <w:rFonts w:cs="Helvetica"/>
        </w:rPr>
        <w:t>n</w:t>
      </w:r>
      <w:r w:rsidR="00990EAD" w:rsidRPr="00142CFE">
        <w:rPr>
          <w:rFonts w:cs="Helvetica"/>
        </w:rPr>
        <w:t xml:space="preserve"> genutzt und die Teilpolygone anhand von </w:t>
      </w:r>
      <w:proofErr w:type="spellStart"/>
      <w:r w:rsidR="00990EAD" w:rsidRPr="00142CFE">
        <w:rPr>
          <w:rFonts w:cs="Helvetica"/>
        </w:rPr>
        <w:t>P</w:t>
      </w:r>
      <w:r w:rsidR="002C5F06" w:rsidRPr="00142CFE">
        <w:rPr>
          <w:rFonts w:cs="Helvetica"/>
          <w:vertAlign w:val="superscript"/>
        </w:rPr>
        <w:t>l</w:t>
      </w:r>
      <w:r w:rsidR="00990EAD" w:rsidRPr="00142CFE">
        <w:rPr>
          <w:rFonts w:cs="Helvetica"/>
          <w:vertAlign w:val="subscript"/>
        </w:rPr>
        <w:t>L</w:t>
      </w:r>
      <w:proofErr w:type="spellEnd"/>
      <w:r w:rsidR="00990EAD" w:rsidRPr="00142CFE">
        <w:rPr>
          <w:rFonts w:cs="Helvetica"/>
        </w:rPr>
        <w:t xml:space="preserve">, </w:t>
      </w:r>
      <w:r w:rsidR="000228EF" w:rsidRPr="00142CFE">
        <w:rPr>
          <w:rFonts w:cs="Helvetica"/>
        </w:rPr>
        <w:t>NextNeighbor(CP) und PredPoly(CP), wie sie in Kapitel 6 beschrieben wurden, zu klassifizieren.</w:t>
      </w:r>
    </w:p>
    <w:p w14:paraId="272E5A7C" w14:textId="385209CF" w:rsidR="0052678E" w:rsidRPr="00142CFE" w:rsidRDefault="0052678E" w:rsidP="003B1E9B">
      <w:pPr>
        <w:rPr>
          <w:rFonts w:cs="Helvetica"/>
        </w:rPr>
      </w:pPr>
    </w:p>
    <w:p w14:paraId="3E4F1DF8" w14:textId="7C3D8FC7" w:rsidR="0052678E" w:rsidRPr="00142CFE" w:rsidRDefault="0052678E" w:rsidP="003B1E9B">
      <w:pPr>
        <w:rPr>
          <w:rFonts w:cs="Helvetica"/>
        </w:rPr>
      </w:pPr>
    </w:p>
    <w:p w14:paraId="60C1B994" w14:textId="2C0A7BDB" w:rsidR="0052678E" w:rsidRPr="00142CFE" w:rsidRDefault="0052678E" w:rsidP="0052678E">
      <w:pPr>
        <w:pStyle w:val="berschrift2"/>
        <w:rPr>
          <w:rFonts w:cs="Helvetica"/>
        </w:rPr>
      </w:pPr>
      <w:r w:rsidRPr="00142CFE">
        <w:rPr>
          <w:rFonts w:cs="Helvetica"/>
        </w:rPr>
        <w:t>Aufteilung eines nicht einfachen, nicht konvexen Polygons</w:t>
      </w:r>
    </w:p>
    <w:p w14:paraId="3989F492" w14:textId="77777777" w:rsidR="006A2FAB" w:rsidRDefault="00AB4C9A" w:rsidP="00FA74E9">
      <w:pPr>
        <w:rPr>
          <w:rFonts w:cs="Helvetica"/>
        </w:rPr>
      </w:pPr>
      <w:r w:rsidRPr="00142CFE">
        <w:rPr>
          <w:rFonts w:cs="Helvetica"/>
        </w:rPr>
        <w:t>Für die Aufteilung wird jedes Teilpolygon CP</w:t>
      </w:r>
      <w:r w:rsidRPr="00142CFE">
        <w:rPr>
          <w:rFonts w:cs="Helvetica"/>
          <w:vertAlign w:val="subscript"/>
        </w:rPr>
        <w:t>1</w:t>
      </w:r>
      <w:r w:rsidRPr="00142CFE">
        <w:rPr>
          <w:rFonts w:cs="Helvetica"/>
        </w:rPr>
        <w:t>, CP</w:t>
      </w:r>
      <w:r w:rsidRPr="00142CFE">
        <w:rPr>
          <w:rFonts w:cs="Helvetica"/>
          <w:vertAlign w:val="subscript"/>
        </w:rPr>
        <w:t>2</w:t>
      </w:r>
      <w:r w:rsidRPr="00142CFE">
        <w:rPr>
          <w:rFonts w:cs="Helvetica"/>
        </w:rPr>
        <w:t xml:space="preserve">, … </w:t>
      </w:r>
      <w:proofErr w:type="spellStart"/>
      <w:r w:rsidRPr="00142CFE">
        <w:rPr>
          <w:rFonts w:cs="Helvetica"/>
        </w:rPr>
        <w:t>CP</w:t>
      </w:r>
      <w:r w:rsidRPr="00142CFE">
        <w:rPr>
          <w:rFonts w:cs="Helvetica"/>
          <w:vertAlign w:val="subscript"/>
        </w:rPr>
        <w:t>p</w:t>
      </w:r>
      <w:proofErr w:type="spellEnd"/>
      <w:r w:rsidRPr="00142CFE">
        <w:rPr>
          <w:rFonts w:cs="Helvetica"/>
          <w:vertAlign w:val="subscript"/>
        </w:rPr>
        <w:t xml:space="preserve"> </w:t>
      </w:r>
      <w:r w:rsidRPr="00142CFE">
        <w:rPr>
          <w:rFonts w:cs="Helvetica"/>
        </w:rPr>
        <w:t>betrachtet. Konkret wird das Polygon PredPoly(CP</w:t>
      </w:r>
      <w:r w:rsidRPr="00142CFE">
        <w:rPr>
          <w:rFonts w:cs="Helvetica"/>
          <w:vertAlign w:val="subscript"/>
        </w:rPr>
        <w:t>i</w:t>
      </w:r>
      <w:r w:rsidRPr="00142CFE">
        <w:rPr>
          <w:rFonts w:cs="Helvetica"/>
        </w:rPr>
        <w:t>) so aufgeteilt, dass ein Teilstück einem Standort in CP</w:t>
      </w:r>
      <w:r w:rsidRPr="00142CFE">
        <w:rPr>
          <w:rFonts w:cs="Helvetica"/>
          <w:vertAlign w:val="subscript"/>
        </w:rPr>
        <w:t xml:space="preserve">i  </w:t>
      </w:r>
      <w:r w:rsidRPr="00142CFE">
        <w:rPr>
          <w:rFonts w:cs="Helvetica"/>
        </w:rPr>
        <w:t>zugeordnet wird</w:t>
      </w:r>
      <w:r w:rsidR="0050106E" w:rsidRPr="00142CFE">
        <w:rPr>
          <w:rFonts w:cs="Helvetica"/>
        </w:rPr>
        <w:t xml:space="preserve"> und der Rest dem Polygon PredPoly(</w:t>
      </w:r>
      <w:proofErr w:type="spellStart"/>
      <w:r w:rsidR="0050106E" w:rsidRPr="00142CFE">
        <w:rPr>
          <w:rFonts w:cs="Helvetica"/>
        </w:rPr>
        <w:t>CP</w:t>
      </w:r>
      <w:r w:rsidR="0050106E" w:rsidRPr="00142CFE">
        <w:rPr>
          <w:rFonts w:cs="Helvetica"/>
          <w:vertAlign w:val="subscript"/>
        </w:rPr>
        <w:t>i+</w:t>
      </w:r>
      <w:r w:rsidR="000C1296" w:rsidRPr="00142CFE">
        <w:rPr>
          <w:rFonts w:cs="Helvetica"/>
          <w:vertAlign w:val="subscript"/>
        </w:rPr>
        <w:t>k</w:t>
      </w:r>
      <w:proofErr w:type="spellEnd"/>
      <w:r w:rsidR="0050106E" w:rsidRPr="00142CFE">
        <w:rPr>
          <w:rFonts w:cs="Helvetica"/>
        </w:rPr>
        <w:t xml:space="preserve">) angehangen wird. Diese Aufteilung wird durch die, sich gegenseitig rekursiv aufrufenden, Prozeduren </w:t>
      </w:r>
      <w:r w:rsidR="0050106E" w:rsidRPr="00142CFE">
        <w:rPr>
          <w:rFonts w:cs="Helvetica"/>
          <w:i/>
          <w:iCs/>
        </w:rPr>
        <w:t>NonconvexDivide</w:t>
      </w:r>
      <w:r w:rsidR="0050106E" w:rsidRPr="00142CFE">
        <w:rPr>
          <w:rFonts w:cs="Helvetica"/>
        </w:rPr>
        <w:t xml:space="preserve"> und </w:t>
      </w:r>
      <w:r w:rsidR="0050106E" w:rsidRPr="00142CFE">
        <w:rPr>
          <w:rFonts w:cs="Helvetica"/>
          <w:i/>
          <w:iCs/>
        </w:rPr>
        <w:t>DetachAndAssign</w:t>
      </w:r>
      <w:r w:rsidR="0050106E" w:rsidRPr="00142CFE">
        <w:rPr>
          <w:rFonts w:cs="Helvetica"/>
        </w:rPr>
        <w:t xml:space="preserve"> erreicht. Ersteres erzeugt ein Liniensegment, dass PredPoly(</w:t>
      </w:r>
      <w:proofErr w:type="gramStart"/>
      <w:r w:rsidR="0050106E" w:rsidRPr="00142CFE">
        <w:rPr>
          <w:rFonts w:cs="Helvetica"/>
        </w:rPr>
        <w:t>CP</w:t>
      </w:r>
      <w:r w:rsidR="0050106E" w:rsidRPr="00142CFE">
        <w:rPr>
          <w:rFonts w:cs="Helvetica"/>
          <w:vertAlign w:val="subscript"/>
        </w:rPr>
        <w:t>i</w:t>
      </w:r>
      <w:r w:rsidR="0050106E" w:rsidRPr="00142CFE">
        <w:rPr>
          <w:rFonts w:cs="Helvetica"/>
        </w:rPr>
        <w:t xml:space="preserve">)  </w:t>
      </w:r>
      <w:r w:rsidR="00EC115A" w:rsidRPr="00142CFE">
        <w:rPr>
          <w:rFonts w:cs="Helvetica"/>
        </w:rPr>
        <w:t>in</w:t>
      </w:r>
      <w:proofErr w:type="gramEnd"/>
      <w:r w:rsidR="00EC115A" w:rsidRPr="00142CFE">
        <w:rPr>
          <w:rFonts w:cs="Helvetica"/>
        </w:rPr>
        <w:t xml:space="preserve"> zwei Teile aufteilt und letzteres ordnet die Teile entweder einem Standort zu oder teilt die</w:t>
      </w:r>
      <w:r w:rsidR="006A2FAB">
        <w:rPr>
          <w:rFonts w:cs="Helvetica"/>
        </w:rPr>
        <w:t xml:space="preserve"> zwei neuen Teilpolygone wiederum rekursiv auf.</w:t>
      </w:r>
    </w:p>
    <w:p w14:paraId="6F365612" w14:textId="44EFAB43" w:rsidR="00EC115A" w:rsidRPr="00142CFE" w:rsidRDefault="00EC115A" w:rsidP="00FA74E9">
      <w:pPr>
        <w:rPr>
          <w:rFonts w:cs="Helvetica"/>
        </w:rPr>
      </w:pPr>
      <w:r w:rsidRPr="00142CFE">
        <w:rPr>
          <w:rFonts w:cs="Helvetica"/>
        </w:rPr>
        <w:t xml:space="preserve">Zuerst wird die Prozedur </w:t>
      </w:r>
      <w:r w:rsidRPr="00142CFE">
        <w:rPr>
          <w:rFonts w:cs="Helvetica"/>
          <w:i/>
          <w:iCs/>
        </w:rPr>
        <w:t>NonconvexDivide</w:t>
      </w:r>
      <w:r w:rsidRPr="00142CFE">
        <w:rPr>
          <w:rFonts w:cs="Helvetica"/>
        </w:rPr>
        <w:t xml:space="preserve"> beschrieben, die die Teilpolygone in zwei Teile aufteilt. </w:t>
      </w:r>
      <w:commentRangeStart w:id="7"/>
      <w:r w:rsidRPr="00142CFE">
        <w:rPr>
          <w:rFonts w:cs="Helvetica"/>
        </w:rPr>
        <w:t>Listing XX</w:t>
      </w:r>
      <w:commentRangeEnd w:id="7"/>
      <w:r w:rsidRPr="00142CFE">
        <w:rPr>
          <w:rStyle w:val="Kommentarzeichen"/>
          <w:rFonts w:cs="Helvetica"/>
        </w:rPr>
        <w:commentReference w:id="7"/>
      </w:r>
      <w:r w:rsidRPr="00142CFE">
        <w:rPr>
          <w:rFonts w:cs="Helvetica"/>
        </w:rPr>
        <w:t xml:space="preserve"> beschreibt diese Prozedur.</w:t>
      </w:r>
    </w:p>
    <w:p w14:paraId="70B3907D" w14:textId="14BDAF9A" w:rsidR="00EC115A" w:rsidRPr="00142CFE" w:rsidRDefault="00EC115A" w:rsidP="00FA74E9">
      <w:pPr>
        <w:rPr>
          <w:rFonts w:cs="Helvetica"/>
        </w:rPr>
      </w:pPr>
      <w:r w:rsidRPr="00142CFE">
        <w:rPr>
          <w:rFonts w:cs="Helvetica"/>
        </w:rPr>
        <w:t>A</w:t>
      </w:r>
      <w:r w:rsidR="00D217D0" w:rsidRPr="00142CFE">
        <w:rPr>
          <w:rFonts w:cs="Helvetica"/>
        </w:rPr>
        <w:t>ls Eingabe dient ein konvexes Teilpolygon und deren Informationen, also die Liste W(CP</w:t>
      </w:r>
      <w:r w:rsidR="00D217D0" w:rsidRPr="00142CFE">
        <w:rPr>
          <w:rFonts w:cs="Helvetica"/>
          <w:vertAlign w:val="subscript"/>
        </w:rPr>
        <w:t>i</w:t>
      </w:r>
      <w:r w:rsidR="00D217D0" w:rsidRPr="00142CFE">
        <w:rPr>
          <w:rFonts w:cs="Helvetica"/>
        </w:rPr>
        <w:t xml:space="preserve">) </w:t>
      </w:r>
      <w:r w:rsidR="00216A01" w:rsidRPr="00142CFE">
        <w:rPr>
          <w:rFonts w:cs="Helvetica"/>
        </w:rPr>
        <w:t xml:space="preserve">(= </w:t>
      </w:r>
      <w:proofErr w:type="spellStart"/>
      <w:r w:rsidR="00216A01" w:rsidRPr="00142CFE">
        <w:rPr>
          <w:rFonts w:cs="Helvetica"/>
        </w:rPr>
        <w:t>w</w:t>
      </w:r>
      <w:r w:rsidR="00216A01" w:rsidRPr="00142CFE">
        <w:rPr>
          <w:rFonts w:cs="Helvetica"/>
          <w:vertAlign w:val="subscript"/>
        </w:rPr>
        <w:t>k</w:t>
      </w:r>
      <w:proofErr w:type="spellEnd"/>
      <w:r w:rsidR="00216A01" w:rsidRPr="00142CFE">
        <w:rPr>
          <w:rFonts w:cs="Helvetica"/>
        </w:rPr>
        <w:t xml:space="preserve">, k = 1, … m) </w:t>
      </w:r>
      <w:r w:rsidR="00D217D0" w:rsidRPr="00142CFE">
        <w:rPr>
          <w:rFonts w:cs="Helvetica"/>
        </w:rPr>
        <w:t xml:space="preserve">mit allen geometrischen Punkten und Steiner-Punkten und die Liste </w:t>
      </w:r>
      <w:proofErr w:type="gramStart"/>
      <w:r w:rsidR="00D217D0" w:rsidRPr="00142CFE">
        <w:rPr>
          <w:rFonts w:cs="Helvetica"/>
        </w:rPr>
        <w:t>S(</w:t>
      </w:r>
      <w:proofErr w:type="gramEnd"/>
      <w:r w:rsidR="00D217D0" w:rsidRPr="00142CFE">
        <w:rPr>
          <w:rFonts w:cs="Helvetica"/>
        </w:rPr>
        <w:t>CP</w:t>
      </w:r>
      <w:r w:rsidR="00D217D0" w:rsidRPr="00142CFE">
        <w:rPr>
          <w:rFonts w:cs="Helvetica"/>
          <w:vertAlign w:val="subscript"/>
        </w:rPr>
        <w:t xml:space="preserve">i </w:t>
      </w:r>
      <w:r w:rsidR="00D217D0" w:rsidRPr="00142CFE">
        <w:rPr>
          <w:rFonts w:cs="Helvetica"/>
        </w:rPr>
        <w:t xml:space="preserve">) mit den Standorten </w:t>
      </w:r>
      <w:r w:rsidR="006A2FAB">
        <w:rPr>
          <w:rFonts w:cs="Helvetica"/>
        </w:rPr>
        <w:t>des</w:t>
      </w:r>
      <w:r w:rsidR="00D217D0" w:rsidRPr="00142CFE">
        <w:rPr>
          <w:rFonts w:cs="Helvetica"/>
        </w:rPr>
        <w:t xml:space="preserve"> Teilpolygons und den jeweiligen benötigten Flächen. A</w:t>
      </w:r>
      <w:r w:rsidRPr="00142CFE">
        <w:rPr>
          <w:rFonts w:cs="Helvetica"/>
        </w:rPr>
        <w:t xml:space="preserve">nders als </w:t>
      </w:r>
      <w:r w:rsidRPr="00142CFE">
        <w:rPr>
          <w:rFonts w:cs="Helvetica"/>
          <w:i/>
          <w:iCs/>
        </w:rPr>
        <w:t>ConvexDivide</w:t>
      </w:r>
      <w:r w:rsidR="00D217D0" w:rsidRPr="00142CFE">
        <w:rPr>
          <w:rFonts w:cs="Helvetica"/>
        </w:rPr>
        <w:t xml:space="preserve"> aus Kapitel 7 ist die Reihenfolge der Knoten in W(CP</w:t>
      </w:r>
      <w:r w:rsidR="00D217D0" w:rsidRPr="00142CFE">
        <w:rPr>
          <w:rFonts w:cs="Helvetica"/>
          <w:vertAlign w:val="subscript"/>
        </w:rPr>
        <w:t>i</w:t>
      </w:r>
      <w:r w:rsidR="00D217D0" w:rsidRPr="00142CFE">
        <w:rPr>
          <w:rFonts w:cs="Helvetica"/>
        </w:rPr>
        <w:t xml:space="preserve">) relevant für die </w:t>
      </w:r>
      <w:r w:rsidR="00216A01" w:rsidRPr="00142CFE">
        <w:rPr>
          <w:rFonts w:cs="Helvetica"/>
        </w:rPr>
        <w:t>Bearbeitung. Die Kante, die durch die Knoten (</w:t>
      </w:r>
      <w:proofErr w:type="spellStart"/>
      <w:r w:rsidR="00216A01" w:rsidRPr="00142CFE">
        <w:rPr>
          <w:rFonts w:cs="Helvetica"/>
        </w:rPr>
        <w:t>w</w:t>
      </w:r>
      <w:r w:rsidR="00216A01" w:rsidRPr="00142CFE">
        <w:rPr>
          <w:rFonts w:cs="Helvetica"/>
          <w:vertAlign w:val="subscript"/>
        </w:rPr>
        <w:t>m</w:t>
      </w:r>
      <w:proofErr w:type="spellEnd"/>
      <w:r w:rsidR="00216A01" w:rsidRPr="00142CFE">
        <w:rPr>
          <w:rFonts w:cs="Helvetica"/>
        </w:rPr>
        <w:t>, w</w:t>
      </w:r>
      <w:r w:rsidR="00216A01" w:rsidRPr="00142CFE">
        <w:rPr>
          <w:rFonts w:cs="Helvetica"/>
          <w:vertAlign w:val="subscript"/>
        </w:rPr>
        <w:t>1</w:t>
      </w:r>
      <w:r w:rsidR="00216A01" w:rsidRPr="00142CFE">
        <w:rPr>
          <w:rFonts w:cs="Helvetica"/>
        </w:rPr>
        <w:t xml:space="preserve">) erzeugt wird, </w:t>
      </w:r>
      <w:r w:rsidR="006A2FAB">
        <w:rPr>
          <w:rFonts w:cs="Helvetica"/>
        </w:rPr>
        <w:t>sei nun</w:t>
      </w:r>
      <w:r w:rsidR="00216A01" w:rsidRPr="00142CFE">
        <w:rPr>
          <w:rFonts w:cs="Helvetica"/>
        </w:rPr>
        <w:t xml:space="preserve"> die Kante zu NextNeighbor(CP</w:t>
      </w:r>
      <w:r w:rsidR="00216A01" w:rsidRPr="00142CFE">
        <w:rPr>
          <w:rFonts w:cs="Helvetica"/>
          <w:vertAlign w:val="subscript"/>
        </w:rPr>
        <w:t>i</w:t>
      </w:r>
      <w:r w:rsidR="00216A01" w:rsidRPr="00142CFE">
        <w:rPr>
          <w:rFonts w:cs="Helvetica"/>
        </w:rPr>
        <w:t>). Hat CP</w:t>
      </w:r>
      <w:r w:rsidR="00216A01" w:rsidRPr="00142CFE">
        <w:rPr>
          <w:rFonts w:cs="Helvetica"/>
          <w:vertAlign w:val="subscript"/>
        </w:rPr>
        <w:t>i</w:t>
      </w:r>
      <w:r w:rsidR="00216A01" w:rsidRPr="00142CFE">
        <w:rPr>
          <w:rFonts w:cs="Helvetica"/>
        </w:rPr>
        <w:t xml:space="preserve">  keinen nächsten Nachbarn, muss </w:t>
      </w:r>
      <w:proofErr w:type="spellStart"/>
      <w:r w:rsidR="00216A01" w:rsidRPr="00142CFE">
        <w:rPr>
          <w:rFonts w:cs="Helvetica"/>
        </w:rPr>
        <w:t>w</w:t>
      </w:r>
      <w:r w:rsidR="00216A01" w:rsidRPr="00142CFE">
        <w:rPr>
          <w:rFonts w:cs="Helvetica"/>
          <w:vertAlign w:val="subscript"/>
        </w:rPr>
        <w:t>m</w:t>
      </w:r>
      <w:proofErr w:type="spellEnd"/>
      <w:r w:rsidR="00216A01" w:rsidRPr="00142CFE">
        <w:rPr>
          <w:rFonts w:cs="Helvetica"/>
        </w:rPr>
        <w:t xml:space="preserve"> gleich einem Standort sein.</w:t>
      </w:r>
    </w:p>
    <w:p w14:paraId="7B8EB5B6" w14:textId="2BDC7E3E" w:rsidR="00216A01" w:rsidRPr="00142CFE" w:rsidRDefault="00216A01" w:rsidP="00FA74E9">
      <w:pPr>
        <w:rPr>
          <w:rFonts w:cs="Helvetica"/>
        </w:rPr>
      </w:pPr>
      <w:r w:rsidRPr="00142CFE">
        <w:rPr>
          <w:rFonts w:cs="Helvetica"/>
        </w:rPr>
        <w:t>Die Prozedur lässt nun erneut eine Kante L gegen den Uhrzeigersinn durch das Polygon CP</w:t>
      </w:r>
      <w:r w:rsidRPr="00142CFE">
        <w:rPr>
          <w:rFonts w:cs="Helvetica"/>
          <w:vertAlign w:val="subscript"/>
        </w:rPr>
        <w:t>i</w:t>
      </w:r>
      <w:r w:rsidRPr="00142CFE">
        <w:rPr>
          <w:rFonts w:cs="Helvetica"/>
        </w:rPr>
        <w:t xml:space="preserve">  wandern, wie es auch schon in </w:t>
      </w:r>
      <w:r w:rsidRPr="00142CFE">
        <w:rPr>
          <w:rFonts w:cs="Helvetica"/>
          <w:i/>
        </w:rPr>
        <w:t>ConvexDivide</w:t>
      </w:r>
      <w:r w:rsidRPr="00142CFE">
        <w:rPr>
          <w:rFonts w:cs="Helvetica"/>
        </w:rPr>
        <w:t xml:space="preserve"> der Fall war. </w:t>
      </w:r>
      <w:r w:rsidR="002C5F06" w:rsidRPr="00142CFE">
        <w:rPr>
          <w:rFonts w:cs="Helvetica"/>
        </w:rPr>
        <w:t>L wird durch (L</w:t>
      </w:r>
      <w:r w:rsidR="002C5F06" w:rsidRPr="00142CFE">
        <w:rPr>
          <w:rFonts w:cs="Helvetica"/>
          <w:vertAlign w:val="subscript"/>
        </w:rPr>
        <w:t>s</w:t>
      </w:r>
      <w:r w:rsidR="002C5F06" w:rsidRPr="00142CFE">
        <w:rPr>
          <w:rFonts w:cs="Helvetica"/>
        </w:rPr>
        <w:t>, L</w:t>
      </w:r>
      <w:r w:rsidR="002C5F06" w:rsidRPr="00142CFE">
        <w:rPr>
          <w:rFonts w:cs="Helvetica"/>
          <w:vertAlign w:val="subscript"/>
        </w:rPr>
        <w:t>e</w:t>
      </w:r>
      <w:r w:rsidR="002C5F06" w:rsidRPr="00142CFE">
        <w:rPr>
          <w:rFonts w:cs="Helvetica"/>
        </w:rPr>
        <w:t>) = (w</w:t>
      </w:r>
      <w:r w:rsidR="002C5F06" w:rsidRPr="00142CFE">
        <w:rPr>
          <w:rFonts w:cs="Helvetica"/>
          <w:vertAlign w:val="subscript"/>
        </w:rPr>
        <w:t>1</w:t>
      </w:r>
      <w:r w:rsidR="002C5F06" w:rsidRPr="00142CFE">
        <w:rPr>
          <w:rFonts w:cs="Helvetica"/>
        </w:rPr>
        <w:t>, S</w:t>
      </w:r>
      <w:r w:rsidR="002C5F06" w:rsidRPr="00142CFE">
        <w:rPr>
          <w:rFonts w:cs="Helvetica"/>
          <w:vertAlign w:val="subscript"/>
        </w:rPr>
        <w:t>i</w:t>
      </w:r>
      <w:r w:rsidR="002C5F06" w:rsidRPr="00142CFE">
        <w:rPr>
          <w:rFonts w:cs="Helvetica"/>
        </w:rPr>
        <w:t>) initialisiert, wobei S</w:t>
      </w:r>
      <w:r w:rsidR="002C5F06" w:rsidRPr="00142CFE">
        <w:rPr>
          <w:rFonts w:cs="Helvetica"/>
          <w:vertAlign w:val="subscript"/>
        </w:rPr>
        <w:t>i</w:t>
      </w:r>
      <w:r w:rsidR="002C5F06" w:rsidRPr="00142CFE">
        <w:rPr>
          <w:rFonts w:cs="Helvetica"/>
        </w:rPr>
        <w:t xml:space="preserve"> der erste Standort aus S(CP</w:t>
      </w:r>
      <w:r w:rsidR="002C5F06" w:rsidRPr="00142CFE">
        <w:rPr>
          <w:rFonts w:cs="Helvetica"/>
          <w:vertAlign w:val="subscript"/>
        </w:rPr>
        <w:t>i</w:t>
      </w:r>
      <w:r w:rsidR="002C5F06" w:rsidRPr="00142CFE">
        <w:rPr>
          <w:rFonts w:cs="Helvetica"/>
        </w:rPr>
        <w:t>) ist.</w:t>
      </w:r>
    </w:p>
    <w:p w14:paraId="44E3ED49" w14:textId="4FB6E8A9" w:rsidR="002C5F06" w:rsidRPr="00142CFE" w:rsidRDefault="002C5F06" w:rsidP="00FA74E9">
      <w:pPr>
        <w:rPr>
          <w:rFonts w:cs="Helvetica"/>
        </w:rPr>
      </w:pPr>
      <w:r w:rsidRPr="00142CFE">
        <w:rPr>
          <w:rFonts w:cs="Helvetica"/>
        </w:rPr>
        <w:t>Nun können zwei Fälle eintreten, in denen die Schleife stoppt.</w:t>
      </w:r>
    </w:p>
    <w:p w14:paraId="37086F04" w14:textId="77777777" w:rsidR="00291A79" w:rsidRPr="00142CFE" w:rsidRDefault="00291A79" w:rsidP="00FA74E9">
      <w:pPr>
        <w:rPr>
          <w:rFonts w:cs="Helvetica"/>
        </w:rPr>
      </w:pPr>
    </w:p>
    <w:p w14:paraId="587D46FE" w14:textId="44AF9AEA" w:rsidR="002C5F06" w:rsidRPr="00142CFE" w:rsidRDefault="002C5F06" w:rsidP="00291A79">
      <w:pPr>
        <w:pStyle w:val="Listenabsatz"/>
        <w:numPr>
          <w:ilvl w:val="0"/>
          <w:numId w:val="26"/>
        </w:numPr>
        <w:jc w:val="left"/>
        <w:rPr>
          <w:rFonts w:cs="Helvetica"/>
          <w:lang w:val="en-GB"/>
        </w:rPr>
      </w:pPr>
      <w:r w:rsidRPr="00142CFE">
        <w:rPr>
          <w:rFonts w:cs="Helvetica"/>
        </w:rPr>
        <w:t xml:space="preserve">Die Fläche rechts der Linie größer oder gleich der benötigten Fläche der Standorte, die sich in diesem Gebiet befinden. </w:t>
      </w:r>
      <w:proofErr w:type="spellStart"/>
      <w:r w:rsidRPr="00142CFE">
        <w:rPr>
          <w:rFonts w:cs="Helvetica"/>
          <w:lang w:val="en-GB"/>
        </w:rPr>
        <w:t>Es</w:t>
      </w:r>
      <w:proofErr w:type="spellEnd"/>
      <w:r w:rsidRPr="00142CFE">
        <w:rPr>
          <w:rFonts w:cs="Helvetica"/>
          <w:lang w:val="en-GB"/>
        </w:rPr>
        <w:t xml:space="preserve"> gilt:</w:t>
      </w:r>
      <w:r w:rsidR="00291A79" w:rsidRPr="00142CFE">
        <w:rPr>
          <w:rFonts w:cs="Helvetica"/>
          <w:lang w:val="en-GB"/>
        </w:rPr>
        <w:br/>
      </w:r>
      <w:r w:rsidRPr="00142CFE">
        <w:rPr>
          <w:rFonts w:cs="Helvetica"/>
          <w:lang w:val="en-GB"/>
        </w:rPr>
        <w:t>Area(P</w:t>
      </w:r>
      <w:r w:rsidRPr="00142CFE">
        <w:rPr>
          <w:rFonts w:cs="Helvetica"/>
          <w:vertAlign w:val="superscript"/>
          <w:lang w:val="en-GB"/>
        </w:rPr>
        <w:t>r</w:t>
      </w:r>
      <w:r w:rsidRPr="00142CFE">
        <w:rPr>
          <w:rFonts w:cs="Helvetica"/>
          <w:vertAlign w:val="subscript"/>
          <w:lang w:val="en-GB"/>
        </w:rPr>
        <w:t>L</w:t>
      </w:r>
      <w:r w:rsidRPr="00142CFE">
        <w:rPr>
          <w:rFonts w:cs="Helvetica"/>
          <w:lang w:val="en-GB"/>
        </w:rPr>
        <w:t>) &gt;= AreaRequired(S(</w:t>
      </w:r>
      <w:r w:rsidRPr="00142CFE">
        <w:rPr>
          <w:rFonts w:cs="Helvetica"/>
        </w:rPr>
        <w:t>CP</w:t>
      </w:r>
      <w:r w:rsidRPr="00142CFE">
        <w:rPr>
          <w:rFonts w:cs="Helvetica"/>
          <w:vertAlign w:val="subscript"/>
        </w:rPr>
        <w:t>i</w:t>
      </w:r>
      <w:r w:rsidRPr="00142CFE">
        <w:rPr>
          <w:rFonts w:cs="Helvetica"/>
          <w:lang w:val="en-GB"/>
        </w:rPr>
        <w:t>))</w:t>
      </w:r>
    </w:p>
    <w:p w14:paraId="31C223E5" w14:textId="5CF94D92" w:rsidR="00291A79" w:rsidRPr="00142CFE" w:rsidRDefault="00291A79" w:rsidP="00291A79">
      <w:pPr>
        <w:pStyle w:val="Listenabsatz"/>
        <w:numPr>
          <w:ilvl w:val="0"/>
          <w:numId w:val="26"/>
        </w:numPr>
        <w:jc w:val="left"/>
        <w:rPr>
          <w:rFonts w:cs="Helvetica"/>
        </w:rPr>
      </w:pPr>
      <w:r w:rsidRPr="00142CFE">
        <w:rPr>
          <w:rFonts w:cs="Helvetica"/>
        </w:rPr>
        <w:t>Das Ende des Polygons wird erreicht, also L</w:t>
      </w:r>
      <w:r w:rsidRPr="00142CFE">
        <w:rPr>
          <w:rFonts w:cs="Helvetica"/>
          <w:vertAlign w:val="subscript"/>
        </w:rPr>
        <w:t xml:space="preserve">e </w:t>
      </w:r>
      <w:r w:rsidRPr="00142CFE">
        <w:rPr>
          <w:rFonts w:cs="Helvetica"/>
        </w:rPr>
        <w:t xml:space="preserve">= </w:t>
      </w:r>
      <w:proofErr w:type="spellStart"/>
      <w:r w:rsidRPr="00142CFE">
        <w:rPr>
          <w:rFonts w:cs="Helvetica"/>
        </w:rPr>
        <w:t>w</w:t>
      </w:r>
      <w:r w:rsidRPr="00142CFE">
        <w:rPr>
          <w:rFonts w:cs="Helvetica"/>
          <w:vertAlign w:val="subscript"/>
        </w:rPr>
        <w:t>m</w:t>
      </w:r>
      <w:proofErr w:type="spellEnd"/>
      <w:r w:rsidRPr="00142CFE">
        <w:rPr>
          <w:rFonts w:cs="Helvetica"/>
        </w:rPr>
        <w:t>.</w:t>
      </w:r>
    </w:p>
    <w:p w14:paraId="6321C94E" w14:textId="5997BB34" w:rsidR="00291A79" w:rsidRPr="00142CFE" w:rsidRDefault="00291A79" w:rsidP="00291A79">
      <w:pPr>
        <w:rPr>
          <w:rFonts w:cs="Helvetica"/>
        </w:rPr>
      </w:pPr>
    </w:p>
    <w:p w14:paraId="197DA030" w14:textId="34C4E21C" w:rsidR="00A437A3" w:rsidRDefault="006A2FAB" w:rsidP="00291A79">
      <w:pPr>
        <w:rPr>
          <w:rFonts w:cs="Helvetica"/>
        </w:rPr>
      </w:pPr>
      <w:r>
        <w:rPr>
          <w:rFonts w:cs="Helvetica"/>
        </w:rPr>
        <w:t xml:space="preserve">Durch die Bearbeitung von vorherigen </w:t>
      </w:r>
      <w:r w:rsidR="00A437A3" w:rsidRPr="00142CFE">
        <w:rPr>
          <w:rFonts w:cs="Helvetica"/>
        </w:rPr>
        <w:t>Teilpolygone</w:t>
      </w:r>
      <w:r>
        <w:rPr>
          <w:rFonts w:cs="Helvetica"/>
        </w:rPr>
        <w:t>n</w:t>
      </w:r>
      <w:r w:rsidR="00A437A3" w:rsidRPr="00142CFE">
        <w:rPr>
          <w:rFonts w:cs="Helvetica"/>
        </w:rPr>
        <w:t>, kann es sein, dass nicht zugewiesene Teile dieser Polygone in die Aufteilung von Polygon CP</w:t>
      </w:r>
      <w:r w:rsidR="00A437A3" w:rsidRPr="00142CFE">
        <w:rPr>
          <w:rFonts w:cs="Helvetica"/>
          <w:vertAlign w:val="subscript"/>
        </w:rPr>
        <w:t xml:space="preserve">i </w:t>
      </w:r>
      <w:r w:rsidR="00A437A3" w:rsidRPr="00142CFE">
        <w:rPr>
          <w:rFonts w:cs="Helvetica"/>
        </w:rPr>
        <w:t xml:space="preserve">miteingezogen werde müssen. </w:t>
      </w:r>
      <w:r>
        <w:rPr>
          <w:rFonts w:cs="Helvetica"/>
        </w:rPr>
        <w:t>Außerdem kann nun der Fall eintreten, dass Die Fläche des Teilpolygons kleiner ist, als</w:t>
      </w:r>
      <w:r w:rsidRPr="006A2FAB">
        <w:rPr>
          <w:rFonts w:cs="Helvetica"/>
          <w:lang w:val="en-GB"/>
        </w:rPr>
        <w:t xml:space="preserve"> </w:t>
      </w:r>
      <w:r w:rsidRPr="00142CFE">
        <w:rPr>
          <w:rFonts w:cs="Helvetica"/>
          <w:lang w:val="en-GB"/>
        </w:rPr>
        <w:t>AreaRequired(S(</w:t>
      </w:r>
      <w:r w:rsidRPr="00142CFE">
        <w:rPr>
          <w:rFonts w:cs="Helvetica"/>
        </w:rPr>
        <w:t>CP</w:t>
      </w:r>
      <w:r w:rsidRPr="00142CFE">
        <w:rPr>
          <w:rFonts w:cs="Helvetica"/>
          <w:vertAlign w:val="subscript"/>
        </w:rPr>
        <w:t>i</w:t>
      </w:r>
      <w:r w:rsidRPr="00142CFE">
        <w:rPr>
          <w:rFonts w:cs="Helvetica"/>
          <w:lang w:val="en-GB"/>
        </w:rPr>
        <w:t>))</w:t>
      </w:r>
      <w:r>
        <w:rPr>
          <w:rFonts w:cs="Helvetica"/>
          <w:lang w:val="en-GB"/>
        </w:rPr>
        <w:t xml:space="preserve">. </w:t>
      </w:r>
      <w:r>
        <w:rPr>
          <w:rFonts w:cs="Helvetica"/>
        </w:rPr>
        <w:t>Aus diesem Grund, müssen die oberen beiden Fälle noch feingranularer aufgeteilt werden.</w:t>
      </w:r>
    </w:p>
    <w:p w14:paraId="00230978" w14:textId="77777777" w:rsidR="006A2FAB" w:rsidRPr="00142CFE" w:rsidRDefault="006A2FAB" w:rsidP="00291A79">
      <w:pPr>
        <w:rPr>
          <w:rFonts w:cs="Helvetica"/>
        </w:rPr>
      </w:pPr>
    </w:p>
    <w:p w14:paraId="2CF5900F" w14:textId="19350310" w:rsidR="00291A79" w:rsidRPr="00142CFE" w:rsidRDefault="00291A79" w:rsidP="00291A79">
      <w:pPr>
        <w:rPr>
          <w:rFonts w:cs="Helvetica"/>
        </w:rPr>
      </w:pPr>
      <w:r w:rsidRPr="00142CFE">
        <w:rPr>
          <w:rFonts w:cs="Helvetica"/>
          <w:b/>
          <w:bCs/>
        </w:rPr>
        <w:t>Fall 1:</w:t>
      </w:r>
      <w:r w:rsidRPr="00142CFE">
        <w:rPr>
          <w:rFonts w:cs="Helvetica"/>
        </w:rPr>
        <w:t xml:space="preserve"> </w:t>
      </w:r>
      <w:r w:rsidR="00A437A3" w:rsidRPr="00142CFE">
        <w:rPr>
          <w:rFonts w:cs="Helvetica"/>
        </w:rPr>
        <w:t xml:space="preserve">Wie auch in der Prozedur </w:t>
      </w:r>
      <w:r w:rsidR="00A437A3" w:rsidRPr="00142CFE">
        <w:rPr>
          <w:rFonts w:cs="Helvetica"/>
          <w:i/>
        </w:rPr>
        <w:t>ConvexDivide</w:t>
      </w:r>
      <w:r w:rsidR="00A437A3" w:rsidRPr="00142CFE">
        <w:rPr>
          <w:rFonts w:cs="Helvetica"/>
        </w:rPr>
        <w:t xml:space="preserve"> wird ein Ende der Linie L </w:t>
      </w:r>
      <w:r w:rsidR="00140B4B" w:rsidRPr="00142CFE">
        <w:rPr>
          <w:rFonts w:cs="Helvetica"/>
        </w:rPr>
        <w:t>bewegt um die Fläche Area(P</w:t>
      </w:r>
      <w:r w:rsidR="00140B4B" w:rsidRPr="00142CFE">
        <w:rPr>
          <w:rFonts w:cs="Helvetica"/>
          <w:vertAlign w:val="superscript"/>
        </w:rPr>
        <w:t>r</w:t>
      </w:r>
      <w:r w:rsidR="00140B4B" w:rsidRPr="00142CFE">
        <w:rPr>
          <w:rFonts w:cs="Helvetica"/>
          <w:vertAlign w:val="subscript"/>
        </w:rPr>
        <w:t>L</w:t>
      </w:r>
      <w:r w:rsidR="00140B4B" w:rsidRPr="00142CFE">
        <w:rPr>
          <w:rFonts w:cs="Helvetica"/>
        </w:rPr>
        <w:t>) zu verkleinern</w:t>
      </w:r>
      <w:r w:rsidR="005046F7" w:rsidRPr="00142CFE">
        <w:rPr>
          <w:rFonts w:cs="Helvetica"/>
        </w:rPr>
        <w:t xml:space="preserve">. Hierbei unterscheiden wir zwei Fälle. </w:t>
      </w:r>
      <w:r w:rsidR="005046F7" w:rsidRPr="00142CFE">
        <w:rPr>
          <w:rFonts w:cs="Helvetica"/>
        </w:rPr>
        <w:lastRenderedPageBreak/>
        <w:t>Falls L</w:t>
      </w:r>
      <w:r w:rsidR="005046F7" w:rsidRPr="00142CFE">
        <w:rPr>
          <w:rFonts w:cs="Helvetica"/>
          <w:vertAlign w:val="subscript"/>
        </w:rPr>
        <w:t>e</w:t>
      </w:r>
      <w:r w:rsidR="005046F7" w:rsidRPr="00142CFE">
        <w:rPr>
          <w:rFonts w:cs="Helvetica"/>
        </w:rPr>
        <w:t xml:space="preserve"> = S</w:t>
      </w:r>
      <w:r w:rsidR="005046F7" w:rsidRPr="00142CFE">
        <w:rPr>
          <w:rFonts w:cs="Helvetica"/>
          <w:vertAlign w:val="subscript"/>
        </w:rPr>
        <w:t>i</w:t>
      </w:r>
      <w:r w:rsidR="005046F7" w:rsidRPr="00142CFE">
        <w:rPr>
          <w:rFonts w:cs="Helvetica"/>
        </w:rPr>
        <w:t xml:space="preserve"> für</w:t>
      </w:r>
      <w:r w:rsidR="006A2FAB">
        <w:rPr>
          <w:rFonts w:cs="Helvetica"/>
        </w:rPr>
        <w:t xml:space="preserve"> irgendein i gilt, dann wird der</w:t>
      </w:r>
      <w:r w:rsidR="005046F7" w:rsidRPr="00142CFE">
        <w:rPr>
          <w:rFonts w:cs="Helvetica"/>
        </w:rPr>
        <w:t xml:space="preserve"> Startpunkt L</w:t>
      </w:r>
      <w:r w:rsidR="005046F7" w:rsidRPr="00142CFE">
        <w:rPr>
          <w:rFonts w:cs="Helvetica"/>
          <w:vertAlign w:val="subscript"/>
        </w:rPr>
        <w:t xml:space="preserve">s </w:t>
      </w:r>
      <w:r w:rsidR="005046F7" w:rsidRPr="00142CFE">
        <w:rPr>
          <w:rFonts w:cs="Helvetica"/>
        </w:rPr>
        <w:t>bewegt</w:t>
      </w:r>
      <w:r w:rsidR="00ED4EEB" w:rsidRPr="00142CFE">
        <w:rPr>
          <w:rFonts w:cs="Helvetica"/>
        </w:rPr>
        <w:t>, sonst wird der Endpunkt bewegt</w:t>
      </w:r>
      <w:r w:rsidR="00140B4B" w:rsidRPr="00142CFE">
        <w:rPr>
          <w:rFonts w:cs="Helvetica"/>
        </w:rPr>
        <w:t>.</w:t>
      </w:r>
    </w:p>
    <w:p w14:paraId="68FCD88F" w14:textId="15551659" w:rsidR="00140B4B" w:rsidRPr="00142CFE" w:rsidRDefault="00ED4EEB" w:rsidP="00291A79">
      <w:pPr>
        <w:rPr>
          <w:rFonts w:cs="Helvetica"/>
          <w:lang w:val="en-GB"/>
        </w:rPr>
      </w:pPr>
      <w:r w:rsidRPr="00142CFE">
        <w:rPr>
          <w:rFonts w:cs="Helvetica"/>
        </w:rPr>
        <w:t>Nun seien L</w:t>
      </w:r>
      <w:r w:rsidRPr="00142CFE">
        <w:rPr>
          <w:rFonts w:cs="Helvetica"/>
          <w:vertAlign w:val="subscript"/>
        </w:rPr>
        <w:t xml:space="preserve">1 </w:t>
      </w:r>
      <w:r w:rsidRPr="00142CFE">
        <w:rPr>
          <w:rFonts w:cs="Helvetica"/>
        </w:rPr>
        <w:t>und L</w:t>
      </w:r>
      <w:r w:rsidRPr="00142CFE">
        <w:rPr>
          <w:rFonts w:cs="Helvetica"/>
          <w:vertAlign w:val="subscript"/>
        </w:rPr>
        <w:t>2</w:t>
      </w:r>
      <w:r w:rsidRPr="00142CFE">
        <w:rPr>
          <w:rFonts w:cs="Helvetica"/>
        </w:rPr>
        <w:t xml:space="preserve"> zwei Liniensegmente, die einen gemeinsamen, festen Endpunkt haben. Dieser Endpunkt ist entweder L</w:t>
      </w:r>
      <w:r w:rsidRPr="00142CFE">
        <w:rPr>
          <w:rFonts w:cs="Helvetica"/>
          <w:vertAlign w:val="subscript"/>
        </w:rPr>
        <w:t xml:space="preserve">s </w:t>
      </w:r>
      <w:r w:rsidRPr="00142CFE">
        <w:rPr>
          <w:rFonts w:cs="Helvetica"/>
        </w:rPr>
        <w:t>oder L</w:t>
      </w:r>
      <w:r w:rsidRPr="00142CFE">
        <w:rPr>
          <w:rFonts w:cs="Helvetica"/>
          <w:vertAlign w:val="subscript"/>
        </w:rPr>
        <w:t xml:space="preserve">e </w:t>
      </w:r>
      <w:r w:rsidRPr="00142CFE">
        <w:rPr>
          <w:rFonts w:cs="Helvetica"/>
        </w:rPr>
        <w:t xml:space="preserve">und jeweils das Gegenstück zum oben bestimmten Punkt. Es gilt </w:t>
      </w:r>
      <w:r w:rsidR="002F27F5" w:rsidRPr="00142CFE">
        <w:rPr>
          <w:rFonts w:cs="Helvetica"/>
        </w:rPr>
        <w:t>n</w:t>
      </w:r>
      <w:r w:rsidR="002F27F5" w:rsidRPr="00142CFE">
        <w:rPr>
          <w:rFonts w:cs="Helvetica"/>
          <w:lang w:val="en-GB"/>
        </w:rPr>
        <w:t xml:space="preserve">un </w:t>
      </w:r>
      <w:r w:rsidRPr="00142CFE">
        <w:rPr>
          <w:rFonts w:cs="Helvetica"/>
          <w:lang w:val="en-GB"/>
        </w:rPr>
        <w:t>Area(P</w:t>
      </w:r>
      <w:r w:rsidRPr="00142CFE">
        <w:rPr>
          <w:rFonts w:cs="Helvetica"/>
          <w:vertAlign w:val="superscript"/>
          <w:lang w:val="en-GB"/>
        </w:rPr>
        <w:t>r</w:t>
      </w:r>
      <w:r w:rsidRPr="00142CFE">
        <w:rPr>
          <w:rFonts w:cs="Helvetica"/>
          <w:vertAlign w:val="subscript"/>
          <w:lang w:val="en-GB"/>
        </w:rPr>
        <w:t>L1</w:t>
      </w:r>
      <w:r w:rsidRPr="00142CFE">
        <w:rPr>
          <w:rFonts w:cs="Helvetica"/>
          <w:lang w:val="en-GB"/>
        </w:rPr>
        <w:t>) &lt; AreaRequired( P</w:t>
      </w:r>
      <w:r w:rsidRPr="00142CFE">
        <w:rPr>
          <w:rFonts w:cs="Helvetica"/>
          <w:vertAlign w:val="superscript"/>
          <w:lang w:val="en-GB"/>
        </w:rPr>
        <w:t>r</w:t>
      </w:r>
      <w:r w:rsidRPr="00142CFE">
        <w:rPr>
          <w:rFonts w:cs="Helvetica"/>
          <w:vertAlign w:val="subscript"/>
          <w:lang w:val="en-GB"/>
        </w:rPr>
        <w:t>L1</w:t>
      </w:r>
      <w:r w:rsidRPr="00142CFE">
        <w:rPr>
          <w:rFonts w:cs="Helvetica"/>
          <w:lang w:val="en-GB"/>
        </w:rPr>
        <w:t>) und Area(P</w:t>
      </w:r>
      <w:r w:rsidRPr="00142CFE">
        <w:rPr>
          <w:rFonts w:cs="Helvetica"/>
          <w:vertAlign w:val="superscript"/>
          <w:lang w:val="en-GB"/>
        </w:rPr>
        <w:t>r</w:t>
      </w:r>
      <w:r w:rsidRPr="00142CFE">
        <w:rPr>
          <w:rFonts w:cs="Helvetica"/>
          <w:vertAlign w:val="subscript"/>
          <w:lang w:val="en-GB"/>
        </w:rPr>
        <w:t>L2</w:t>
      </w:r>
      <w:r w:rsidRPr="00142CFE">
        <w:rPr>
          <w:rFonts w:cs="Helvetica"/>
          <w:lang w:val="en-GB"/>
        </w:rPr>
        <w:t>) &gt; AreaRequired( P</w:t>
      </w:r>
      <w:r w:rsidRPr="00142CFE">
        <w:rPr>
          <w:rFonts w:cs="Helvetica"/>
          <w:vertAlign w:val="superscript"/>
          <w:lang w:val="en-GB"/>
        </w:rPr>
        <w:t>r</w:t>
      </w:r>
      <w:r w:rsidRPr="00142CFE">
        <w:rPr>
          <w:rFonts w:cs="Helvetica"/>
          <w:vertAlign w:val="subscript"/>
          <w:lang w:val="en-GB"/>
        </w:rPr>
        <w:t>L2</w:t>
      </w:r>
      <w:r w:rsidRPr="00142CFE">
        <w:rPr>
          <w:rFonts w:cs="Helvetica"/>
          <w:lang w:val="en-GB"/>
        </w:rPr>
        <w:t>)</w:t>
      </w:r>
      <w:r w:rsidR="002F27F5" w:rsidRPr="00142CFE">
        <w:rPr>
          <w:rFonts w:cs="Helvetica"/>
          <w:lang w:val="en-GB"/>
        </w:rPr>
        <w:t xml:space="preserve">. </w:t>
      </w:r>
      <w:r w:rsidR="002F27F5" w:rsidRPr="00142CFE">
        <w:rPr>
          <w:rFonts w:cs="Helvetica"/>
        </w:rPr>
        <w:t>Die Linie L = (w</w:t>
      </w:r>
      <w:r w:rsidR="002F27F5" w:rsidRPr="00142CFE">
        <w:rPr>
          <w:rFonts w:cs="Helvetica"/>
          <w:vertAlign w:val="subscript"/>
        </w:rPr>
        <w:t>1</w:t>
      </w:r>
      <w:r w:rsidR="002F27F5" w:rsidRPr="00142CFE">
        <w:rPr>
          <w:rFonts w:cs="Helvetica"/>
        </w:rPr>
        <w:t xml:space="preserve">, </w:t>
      </w:r>
      <w:proofErr w:type="spellStart"/>
      <w:r w:rsidR="002F27F5" w:rsidRPr="00142CFE">
        <w:rPr>
          <w:rFonts w:cs="Helvetica"/>
        </w:rPr>
        <w:t>w</w:t>
      </w:r>
      <w:r w:rsidR="002F27F5" w:rsidRPr="00142CFE">
        <w:rPr>
          <w:rFonts w:cs="Helvetica"/>
          <w:vertAlign w:val="subscript"/>
        </w:rPr>
        <w:t>k</w:t>
      </w:r>
      <w:proofErr w:type="spellEnd"/>
      <w:r w:rsidR="002F27F5" w:rsidRPr="00142CFE">
        <w:rPr>
          <w:rFonts w:cs="Helvetica"/>
        </w:rPr>
        <w:t>) wird also zu L</w:t>
      </w:r>
      <w:r w:rsidR="002F27F5" w:rsidRPr="00142CFE">
        <w:rPr>
          <w:rFonts w:cs="Helvetica"/>
          <w:vertAlign w:val="subscript"/>
        </w:rPr>
        <w:t>2</w:t>
      </w:r>
      <w:r w:rsidR="002F27F5" w:rsidRPr="00142CFE">
        <w:rPr>
          <w:rFonts w:cs="Helvetica"/>
        </w:rPr>
        <w:t xml:space="preserve"> und daher gilt für Linie L</w:t>
      </w:r>
      <w:r w:rsidR="002F27F5" w:rsidRPr="00142CFE">
        <w:rPr>
          <w:rFonts w:cs="Helvetica"/>
          <w:vertAlign w:val="subscript"/>
        </w:rPr>
        <w:t>1</w:t>
      </w:r>
      <w:r w:rsidR="002F27F5" w:rsidRPr="00142CFE">
        <w:rPr>
          <w:rFonts w:cs="Helvetica"/>
        </w:rPr>
        <w:t xml:space="preserve"> = (w</w:t>
      </w:r>
      <w:r w:rsidR="002F27F5" w:rsidRPr="00142CFE">
        <w:rPr>
          <w:rFonts w:cs="Helvetica"/>
          <w:vertAlign w:val="subscript"/>
        </w:rPr>
        <w:t>1</w:t>
      </w:r>
      <w:r w:rsidR="002F27F5" w:rsidRPr="00142CFE">
        <w:rPr>
          <w:rFonts w:cs="Helvetica"/>
        </w:rPr>
        <w:t>, w</w:t>
      </w:r>
      <w:r w:rsidR="002F27F5" w:rsidRPr="00142CFE">
        <w:rPr>
          <w:rFonts w:cs="Helvetica"/>
          <w:vertAlign w:val="subscript"/>
        </w:rPr>
        <w:t>k-1</w:t>
      </w:r>
      <w:r w:rsidR="002F27F5" w:rsidRPr="00142CFE">
        <w:rPr>
          <w:rFonts w:cs="Helvetica"/>
        </w:rPr>
        <w:t>).</w:t>
      </w:r>
    </w:p>
    <w:p w14:paraId="0F29EFFD" w14:textId="72ADE8F8" w:rsidR="002F27F5" w:rsidRPr="00142CFE" w:rsidRDefault="002F27F5" w:rsidP="00291A79">
      <w:pPr>
        <w:rPr>
          <w:rFonts w:cs="Helvetica"/>
        </w:rPr>
      </w:pPr>
      <w:r w:rsidRPr="00142CFE">
        <w:rPr>
          <w:rFonts w:cs="Helvetica"/>
        </w:rPr>
        <w:t>Dadurch entsteht ein Dreieck T = (t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t</w:t>
      </w:r>
      <w:r w:rsidRPr="00142CFE">
        <w:rPr>
          <w:rFonts w:cs="Helvetica"/>
          <w:vertAlign w:val="subscript"/>
        </w:rPr>
        <w:t>3</w:t>
      </w:r>
      <w:r w:rsidRPr="00142CFE">
        <w:rPr>
          <w:rFonts w:cs="Helvetica"/>
        </w:rPr>
        <w:t>), dass die Differenz zwischen</w:t>
      </w:r>
      <w:r w:rsidR="00B05599" w:rsidRPr="00142CFE">
        <w:rPr>
          <w:rFonts w:cs="Helvetica"/>
        </w:rPr>
        <w:t xml:space="preserve"> CP</w:t>
      </w:r>
      <w:r w:rsidR="00B05599" w:rsidRPr="00142CFE">
        <w:rPr>
          <w:rFonts w:cs="Helvetica"/>
          <w:vertAlign w:val="superscript"/>
        </w:rPr>
        <w:t>r</w:t>
      </w:r>
      <w:r w:rsidR="00B05599" w:rsidRPr="00142CFE">
        <w:rPr>
          <w:rFonts w:cs="Helvetica"/>
          <w:vertAlign w:val="subscript"/>
        </w:rPr>
        <w:t xml:space="preserve">L1 </w:t>
      </w:r>
      <w:r w:rsidR="00B05599" w:rsidRPr="00142CFE">
        <w:rPr>
          <w:rFonts w:cs="Helvetica"/>
        </w:rPr>
        <w:t>und CP</w:t>
      </w:r>
      <w:r w:rsidR="00B05599" w:rsidRPr="00142CFE">
        <w:rPr>
          <w:rFonts w:cs="Helvetica"/>
          <w:vertAlign w:val="superscript"/>
        </w:rPr>
        <w:t>r</w:t>
      </w:r>
      <w:r w:rsidR="00B05599" w:rsidRPr="00142CFE">
        <w:rPr>
          <w:rFonts w:cs="Helvetica"/>
          <w:vertAlign w:val="subscript"/>
        </w:rPr>
        <w:t xml:space="preserve">L2 </w:t>
      </w:r>
      <w:r w:rsidR="00B05599" w:rsidRPr="00142CFE">
        <w:rPr>
          <w:rFonts w:cs="Helvetica"/>
        </w:rPr>
        <w:t>bildet. Außerdem sei (t</w:t>
      </w:r>
      <w:r w:rsidR="00B05599" w:rsidRPr="00142CFE">
        <w:rPr>
          <w:rFonts w:cs="Helvetica"/>
          <w:vertAlign w:val="subscript"/>
        </w:rPr>
        <w:t>1</w:t>
      </w:r>
      <w:r w:rsidR="00B05599" w:rsidRPr="00142CFE">
        <w:rPr>
          <w:rFonts w:cs="Helvetica"/>
        </w:rPr>
        <w:t>, t</w:t>
      </w:r>
      <w:r w:rsidR="00B05599" w:rsidRPr="00142CFE">
        <w:rPr>
          <w:rFonts w:cs="Helvetica"/>
          <w:vertAlign w:val="subscript"/>
        </w:rPr>
        <w:t>2</w:t>
      </w:r>
      <w:r w:rsidR="00B05599" w:rsidRPr="00142CFE">
        <w:rPr>
          <w:rFonts w:cs="Helvetica"/>
        </w:rPr>
        <w:t>) die Linie von CP</w:t>
      </w:r>
      <w:r w:rsidR="00B05599" w:rsidRPr="00142CFE">
        <w:rPr>
          <w:rFonts w:cs="Helvetica"/>
          <w:vertAlign w:val="subscript"/>
        </w:rPr>
        <w:t>i</w:t>
      </w:r>
      <w:r w:rsidR="00B05599" w:rsidRPr="00142CFE">
        <w:rPr>
          <w:rFonts w:cs="Helvetica"/>
        </w:rPr>
        <w:t>, die L</w:t>
      </w:r>
      <w:r w:rsidR="00B05599" w:rsidRPr="00142CFE">
        <w:rPr>
          <w:rFonts w:cs="Helvetica"/>
          <w:vertAlign w:val="subscript"/>
        </w:rPr>
        <w:t>1</w:t>
      </w:r>
      <w:r w:rsidR="00B05599" w:rsidRPr="00142CFE">
        <w:rPr>
          <w:rFonts w:cs="Helvetica"/>
        </w:rPr>
        <w:t xml:space="preserve"> und L</w:t>
      </w:r>
      <w:r w:rsidR="00B05599" w:rsidRPr="00142CFE">
        <w:rPr>
          <w:rFonts w:cs="Helvetica"/>
          <w:vertAlign w:val="subscript"/>
        </w:rPr>
        <w:t>2</w:t>
      </w:r>
      <w:r w:rsidR="00B05599" w:rsidRPr="00142CFE">
        <w:rPr>
          <w:rFonts w:cs="Helvetica"/>
        </w:rPr>
        <w:t xml:space="preserve"> verbindet.</w:t>
      </w:r>
      <w:r w:rsidR="002E1480" w:rsidRPr="00142CFE">
        <w:rPr>
          <w:rFonts w:cs="Helvetica"/>
        </w:rPr>
        <w:t xml:space="preserve"> Der gemeinsame Endpunkt von L</w:t>
      </w:r>
      <w:r w:rsidR="002E1480" w:rsidRPr="00142CFE">
        <w:rPr>
          <w:rFonts w:cs="Helvetica"/>
          <w:vertAlign w:val="subscript"/>
        </w:rPr>
        <w:t>1</w:t>
      </w:r>
      <w:r w:rsidR="002E1480" w:rsidRPr="00142CFE">
        <w:rPr>
          <w:rFonts w:cs="Helvetica"/>
        </w:rPr>
        <w:t xml:space="preserve"> und L</w:t>
      </w:r>
      <w:r w:rsidR="002E1480" w:rsidRPr="00142CFE">
        <w:rPr>
          <w:rFonts w:cs="Helvetica"/>
          <w:vertAlign w:val="subscript"/>
        </w:rPr>
        <w:t xml:space="preserve">2 </w:t>
      </w:r>
      <w:r w:rsidR="002E1480" w:rsidRPr="00142CFE">
        <w:rPr>
          <w:rFonts w:cs="Helvetica"/>
        </w:rPr>
        <w:t>ist demnach t</w:t>
      </w:r>
      <w:r w:rsidR="002E1480" w:rsidRPr="00142CFE">
        <w:rPr>
          <w:rFonts w:cs="Helvetica"/>
          <w:vertAlign w:val="subscript"/>
        </w:rPr>
        <w:t>3</w:t>
      </w:r>
      <w:r w:rsidR="002E1480" w:rsidRPr="00142CFE">
        <w:rPr>
          <w:rFonts w:cs="Helvetica"/>
        </w:rPr>
        <w:t>.</w:t>
      </w:r>
    </w:p>
    <w:p w14:paraId="0BD0BD48" w14:textId="61FA2A27" w:rsidR="00B05599" w:rsidRPr="00142CFE" w:rsidRDefault="00B05599" w:rsidP="00291A79">
      <w:pPr>
        <w:rPr>
          <w:rFonts w:cs="Helvetica"/>
        </w:rPr>
      </w:pPr>
    </w:p>
    <w:p w14:paraId="402E7278" w14:textId="52DEA0AD" w:rsidR="00B05599" w:rsidRPr="00142CFE" w:rsidRDefault="00B05599" w:rsidP="00291A79">
      <w:pPr>
        <w:rPr>
          <w:rFonts w:cs="Helvetica"/>
        </w:rPr>
      </w:pPr>
      <w:r w:rsidRPr="00142CFE">
        <w:rPr>
          <w:rFonts w:cs="Helvetica"/>
        </w:rPr>
        <w:t>Nun müssen CP</w:t>
      </w:r>
      <w:r w:rsidRPr="00142CFE">
        <w:rPr>
          <w:rFonts w:cs="Helvetica"/>
          <w:vertAlign w:val="superscript"/>
        </w:rPr>
        <w:t>r</w:t>
      </w:r>
      <w:r w:rsidRPr="00142CFE">
        <w:rPr>
          <w:rFonts w:cs="Helvetica"/>
          <w:vertAlign w:val="subscript"/>
        </w:rPr>
        <w:t>L1</w:t>
      </w:r>
      <w:r w:rsidRPr="00142CFE">
        <w:rPr>
          <w:rFonts w:cs="Helvetica"/>
        </w:rPr>
        <w:t xml:space="preserve"> mit Teilen des Dreiecks T und Teilen der Reste der Vorgängerpolygone verbunden werden, damit die Flächenanforderungen der Standorte in CP</w:t>
      </w:r>
      <w:r w:rsidRPr="00142CFE">
        <w:rPr>
          <w:rFonts w:cs="Helvetica"/>
          <w:vertAlign w:val="superscript"/>
        </w:rPr>
        <w:t>r</w:t>
      </w:r>
      <w:r w:rsidRPr="00142CFE">
        <w:rPr>
          <w:rFonts w:cs="Helvetica"/>
          <w:vertAlign w:val="subscript"/>
        </w:rPr>
        <w:t>L1</w:t>
      </w:r>
      <w:r w:rsidRPr="00142CFE">
        <w:rPr>
          <w:rFonts w:cs="Helvetica"/>
        </w:rPr>
        <w:t xml:space="preserve"> erfüllt ist.</w:t>
      </w:r>
      <w:commentRangeStart w:id="8"/>
      <w:r w:rsidRPr="00142CFE">
        <w:rPr>
          <w:rFonts w:cs="Helvetica"/>
        </w:rPr>
        <w:t xml:space="preserve"> Dabei entstehen 3 Fälle:</w:t>
      </w:r>
      <w:commentRangeEnd w:id="8"/>
      <w:r w:rsidR="003A6D74" w:rsidRPr="00142CFE">
        <w:rPr>
          <w:rStyle w:val="Kommentarzeichen"/>
          <w:rFonts w:cs="Helvetica"/>
        </w:rPr>
        <w:commentReference w:id="8"/>
      </w:r>
    </w:p>
    <w:p w14:paraId="41C6FA65" w14:textId="30978256" w:rsidR="00B05599" w:rsidRPr="00142CFE" w:rsidRDefault="00B05599" w:rsidP="00291A79">
      <w:pPr>
        <w:rPr>
          <w:rFonts w:cs="Helvetica"/>
        </w:rPr>
      </w:pPr>
    </w:p>
    <w:p w14:paraId="3F6FF80E" w14:textId="77EAF4CB" w:rsidR="00B05599" w:rsidRPr="00142CFE" w:rsidRDefault="00A55C82" w:rsidP="00B05599">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bereits durch die Fläche rechts von L</w:t>
      </w:r>
      <w:r w:rsidRPr="00142CFE">
        <w:rPr>
          <w:rFonts w:cs="Helvetica"/>
          <w:vertAlign w:val="subscript"/>
        </w:rPr>
        <w:t>1</w:t>
      </w:r>
      <w:r w:rsidRPr="00142CFE">
        <w:rPr>
          <w:rFonts w:cs="Helvetica"/>
        </w:rPr>
        <w:t xml:space="preserve"> und T vollständig gedeckt werden</w:t>
      </w:r>
      <w:r w:rsidR="003A6D74" w:rsidRPr="00142CFE">
        <w:rPr>
          <w:rFonts w:cs="Helvetica"/>
        </w:rPr>
        <w:br/>
      </w:r>
    </w:p>
    <w:p w14:paraId="33647292" w14:textId="3F1EF527" w:rsidR="00A55C82" w:rsidRPr="00142CFE" w:rsidRDefault="00A55C82"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00062CA1" w:rsidRPr="00142CFE">
        <w:rPr>
          <w:rFonts w:cs="Helvetica"/>
        </w:rPr>
        <w:t xml:space="preserve"> (*)</w:t>
      </w:r>
      <w:r w:rsidRPr="00142CFE">
        <w:rPr>
          <w:rFonts w:cs="Helvetica"/>
        </w:rPr>
        <w:br/>
        <w:t xml:space="preserve">Die Flächenanforderung der Standorte </w:t>
      </w:r>
      <w:r w:rsidR="003A6D74" w:rsidRPr="00142CFE">
        <w:rPr>
          <w:rFonts w:cs="Helvetica"/>
        </w:rPr>
        <w:t xml:space="preserve">kann genau oder </w:t>
      </w:r>
      <w:r w:rsidRPr="00142CFE">
        <w:rPr>
          <w:rFonts w:cs="Helvetica"/>
        </w:rPr>
        <w:t xml:space="preserve">nicht </w:t>
      </w:r>
      <w:r w:rsidR="003A6D74" w:rsidRPr="00142CFE">
        <w:rPr>
          <w:rFonts w:cs="Helvetica"/>
        </w:rPr>
        <w:t xml:space="preserve">komplett </w:t>
      </w:r>
      <w:r w:rsidRPr="00142CFE">
        <w:rPr>
          <w:rFonts w:cs="Helvetica"/>
        </w:rPr>
        <w:t>durch die Fläche rechts von L</w:t>
      </w:r>
      <w:r w:rsidRPr="00142CFE">
        <w:rPr>
          <w:rFonts w:cs="Helvetica"/>
          <w:vertAlign w:val="subscript"/>
        </w:rPr>
        <w:t>1</w:t>
      </w:r>
      <w:r w:rsidRPr="00142CFE">
        <w:rPr>
          <w:rFonts w:cs="Helvetica"/>
        </w:rPr>
        <w:t xml:space="preserve"> und T komplett abgedeckt werden, jedoch nicht durch die Fläche rechts von L</w:t>
      </w:r>
      <w:r w:rsidRPr="00142CFE">
        <w:rPr>
          <w:rFonts w:cs="Helvetica"/>
          <w:vertAlign w:val="subscript"/>
        </w:rPr>
        <w:t>1</w:t>
      </w:r>
      <w:r w:rsidRPr="00142CFE">
        <w:rPr>
          <w:rFonts w:cs="Helvetica"/>
        </w:rPr>
        <w:t xml:space="preserve"> und die </w:t>
      </w:r>
      <w:r w:rsidR="003A6D74" w:rsidRPr="00142CFE">
        <w:rPr>
          <w:rFonts w:cs="Helvetica"/>
        </w:rPr>
        <w:t>Reste der Vorgängerpolygone.</w:t>
      </w:r>
      <w:r w:rsidR="003A6D74" w:rsidRPr="00142CFE">
        <w:rPr>
          <w:rFonts w:cs="Helvetica"/>
        </w:rPr>
        <w:br/>
      </w:r>
    </w:p>
    <w:p w14:paraId="0481E7EC" w14:textId="1A570714" w:rsidR="003A6D74" w:rsidRPr="00142CFE" w:rsidRDefault="003A6D74" w:rsidP="00A55C82">
      <w:pPr>
        <w:pStyle w:val="Listenabsatz"/>
        <w:numPr>
          <w:ilvl w:val="1"/>
          <w:numId w:val="28"/>
        </w:numP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 T) &lt;=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 und</w:t>
      </w:r>
      <w:r w:rsidRPr="00142CFE">
        <w:rPr>
          <w:rFonts w:cs="Helvetica"/>
        </w:rPr>
        <w:br/>
        <w:t>Area(P</w:t>
      </w:r>
      <w:r w:rsidRPr="00142CFE">
        <w:rPr>
          <w:rFonts w:cs="Helvetica"/>
          <w:vertAlign w:val="superscript"/>
        </w:rPr>
        <w:t>r</w:t>
      </w:r>
      <w:r w:rsidRPr="00142CFE">
        <w:rPr>
          <w:rFonts w:cs="Helvetica"/>
          <w:vertAlign w:val="subscript"/>
        </w:rPr>
        <w:t>L1</w:t>
      </w:r>
      <w:r w:rsidRPr="00142CFE">
        <w:rPr>
          <w:rFonts w:cs="Helvetica"/>
        </w:rPr>
        <w:t xml:space="preserve"> + PredPoly(CP,(t</w:t>
      </w:r>
      <w:r w:rsidRPr="00142CFE">
        <w:rPr>
          <w:rFonts w:cs="Helvetica"/>
          <w:vertAlign w:val="subscript"/>
        </w:rPr>
        <w:t>1</w:t>
      </w:r>
      <w:r w:rsidRPr="00142CFE">
        <w:rPr>
          <w:rFonts w:cs="Helvetica"/>
        </w:rPr>
        <w:t>, t</w:t>
      </w:r>
      <w:r w:rsidRPr="00142CFE">
        <w:rPr>
          <w:rFonts w:cs="Helvetica"/>
          <w:vertAlign w:val="subscript"/>
        </w:rPr>
        <w:t>2</w:t>
      </w:r>
      <w:r w:rsidRPr="00142CFE">
        <w:rPr>
          <w:rFonts w:cs="Helvetica"/>
        </w:rPr>
        <w:t>)) &gt;=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r w:rsidRPr="00142CFE">
        <w:rPr>
          <w:rFonts w:cs="Helvetica"/>
        </w:rPr>
        <w:br/>
        <w:t>Die Flächenanforderung der Standorte kann genau oder nicht komplett durch die Fläche rechts von L</w:t>
      </w:r>
      <w:r w:rsidRPr="00142CFE">
        <w:rPr>
          <w:rFonts w:cs="Helvetica"/>
          <w:vertAlign w:val="subscript"/>
        </w:rPr>
        <w:t>1</w:t>
      </w:r>
      <w:r w:rsidRPr="00142CFE">
        <w:rPr>
          <w:rFonts w:cs="Helvetica"/>
        </w:rPr>
        <w:t xml:space="preserve"> und T komplett abgedeckt werden, jedoch durch die Fläche rechts von L</w:t>
      </w:r>
      <w:r w:rsidRPr="00142CFE">
        <w:rPr>
          <w:rFonts w:cs="Helvetica"/>
          <w:vertAlign w:val="subscript"/>
        </w:rPr>
        <w:t>1</w:t>
      </w:r>
      <w:r w:rsidRPr="00142CFE">
        <w:rPr>
          <w:rFonts w:cs="Helvetica"/>
        </w:rPr>
        <w:t xml:space="preserve"> und die Reste der Vorgängerpolygone.</w:t>
      </w:r>
    </w:p>
    <w:p w14:paraId="17B75965" w14:textId="7FDCF1A9" w:rsidR="003A6D74" w:rsidRPr="00142CFE" w:rsidRDefault="003A6D74" w:rsidP="003A6D74">
      <w:pPr>
        <w:rPr>
          <w:rFonts w:cs="Helvetica"/>
        </w:rPr>
      </w:pPr>
    </w:p>
    <w:p w14:paraId="5A2FD428" w14:textId="51770FE2" w:rsidR="003A6D74" w:rsidRPr="00142CFE" w:rsidRDefault="003A6D74" w:rsidP="003A6D74">
      <w:pPr>
        <w:rPr>
          <w:rFonts w:cs="Helvetica"/>
        </w:rPr>
      </w:pPr>
      <w:r w:rsidRPr="00142CFE">
        <w:rPr>
          <w:rFonts w:cs="Helvetica"/>
        </w:rPr>
        <w:t>Durch diese Fälle wird nun entschieden, welche</w:t>
      </w:r>
      <w:r w:rsidR="002E1480" w:rsidRPr="00142CFE">
        <w:rPr>
          <w:rFonts w:cs="Helvetica"/>
        </w:rPr>
        <w:t xml:space="preserve"> Teilpolygone an die Prozedur </w:t>
      </w:r>
      <w:r w:rsidR="002E1480" w:rsidRPr="00142CFE">
        <w:rPr>
          <w:rFonts w:cs="Helvetica"/>
          <w:i/>
        </w:rPr>
        <w:t xml:space="preserve">DetachAndAssign </w:t>
      </w:r>
      <w:r w:rsidR="002E1480" w:rsidRPr="00142CFE">
        <w:rPr>
          <w:rFonts w:cs="Helvetica"/>
        </w:rPr>
        <w:t>weitergegeben werden, um Flächen gewissen Standorten zuzuordnen.</w:t>
      </w:r>
    </w:p>
    <w:p w14:paraId="5FA921A6" w14:textId="767CC142" w:rsidR="002E1480" w:rsidRPr="00142CFE" w:rsidRDefault="002E1480" w:rsidP="003A6D74">
      <w:pPr>
        <w:rPr>
          <w:rFonts w:cs="Helvetica"/>
        </w:rPr>
      </w:pPr>
    </w:p>
    <w:p w14:paraId="32B23E81" w14:textId="1A0062BC" w:rsidR="00637127" w:rsidRDefault="002E1480" w:rsidP="002E1480">
      <w:pPr>
        <w:rPr>
          <w:rFonts w:cs="Helvetica"/>
          <w:bCs/>
        </w:rPr>
      </w:pPr>
      <w:r w:rsidRPr="00142CFE">
        <w:rPr>
          <w:rFonts w:cs="Helvetica"/>
          <w:b/>
          <w:bCs/>
        </w:rPr>
        <w:t xml:space="preserve">Fall 1.1: </w:t>
      </w:r>
      <w:r w:rsidRPr="00142CFE">
        <w:rPr>
          <w:rFonts w:cs="Helvetica"/>
          <w:bCs/>
        </w:rPr>
        <w:t>Da die Flächenanforderung bereits durch das Polygon P</w:t>
      </w:r>
      <w:r w:rsidRPr="00142CFE">
        <w:rPr>
          <w:rFonts w:cs="Helvetica"/>
          <w:bCs/>
          <w:vertAlign w:val="superscript"/>
        </w:rPr>
        <w:t>r</w:t>
      </w:r>
      <w:r w:rsidRPr="00142CFE">
        <w:rPr>
          <w:rFonts w:cs="Helvetica"/>
          <w:bCs/>
          <w:vertAlign w:val="subscript"/>
        </w:rPr>
        <w:t>L1</w:t>
      </w:r>
      <w:r w:rsidRPr="00142CFE">
        <w:rPr>
          <w:rFonts w:cs="Helvetica"/>
          <w:bCs/>
        </w:rPr>
        <w:t xml:space="preserve"> und einen Teil des Dreiecks gedeckt werden kann, reicht es aus </w:t>
      </w:r>
      <w:r w:rsidR="00637127" w:rsidRPr="00142CFE">
        <w:rPr>
          <w:rFonts w:cs="Helvetica"/>
          <w:bCs/>
        </w:rPr>
        <w:t xml:space="preserve">mittels linearer Interpolation </w:t>
      </w:r>
      <w:r w:rsidRPr="00142CFE">
        <w:rPr>
          <w:rFonts w:cs="Helvetica"/>
          <w:bCs/>
        </w:rPr>
        <w:t>einen Punkt t zwischen t</w:t>
      </w:r>
      <w:r w:rsidRPr="00142CFE">
        <w:rPr>
          <w:rFonts w:cs="Helvetica"/>
          <w:bCs/>
          <w:vertAlign w:val="subscript"/>
        </w:rPr>
        <w:t xml:space="preserve">1 </w:t>
      </w:r>
      <w:r w:rsidRPr="00142CFE">
        <w:rPr>
          <w:rFonts w:cs="Helvetica"/>
          <w:bCs/>
        </w:rPr>
        <w:t>und t</w:t>
      </w:r>
      <w:r w:rsidRPr="00142CFE">
        <w:rPr>
          <w:rFonts w:cs="Helvetica"/>
          <w:bCs/>
          <w:vertAlign w:val="subscript"/>
        </w:rPr>
        <w:t>2</w:t>
      </w:r>
      <w:r w:rsidRPr="00142CFE">
        <w:rPr>
          <w:rFonts w:cs="Helvetica"/>
          <w:bCs/>
        </w:rPr>
        <w:t xml:space="preserve"> zu finden, sodass das für das Dreieck T‘ = (t</w:t>
      </w:r>
      <w:r w:rsidRPr="00142CFE">
        <w:rPr>
          <w:rFonts w:cs="Helvetica"/>
          <w:bCs/>
          <w:vertAlign w:val="subscript"/>
        </w:rPr>
        <w:t>1</w:t>
      </w:r>
      <w:r w:rsidRPr="00142CFE">
        <w:rPr>
          <w:rFonts w:cs="Helvetica"/>
          <w:bCs/>
        </w:rPr>
        <w:t>, t, t</w:t>
      </w:r>
      <w:r w:rsidRPr="00142CFE">
        <w:rPr>
          <w:rFonts w:cs="Helvetica"/>
          <w:bCs/>
          <w:vertAlign w:val="subscript"/>
        </w:rPr>
        <w:t>3</w:t>
      </w:r>
      <w:r w:rsidRPr="00142CFE">
        <w:rPr>
          <w:rFonts w:cs="Helvetica"/>
          <w:bCs/>
        </w:rPr>
        <w:t>) gilt:</w:t>
      </w:r>
    </w:p>
    <w:p w14:paraId="1BD88A2F" w14:textId="77777777" w:rsidR="00026624" w:rsidRPr="00142CFE" w:rsidRDefault="00026624" w:rsidP="002E1480">
      <w:pPr>
        <w:rPr>
          <w:rFonts w:cs="Helvetica"/>
          <w:bCs/>
        </w:rPr>
      </w:pPr>
    </w:p>
    <w:p w14:paraId="77CE6383" w14:textId="5D39F647" w:rsidR="00637127" w:rsidRDefault="002E1480" w:rsidP="00637127">
      <w:pPr>
        <w:jc w:val="center"/>
        <w:rPr>
          <w:rFonts w:cs="Helvetica"/>
        </w:rPr>
      </w:pPr>
      <w:r w:rsidRPr="00142CFE">
        <w:rPr>
          <w:rFonts w:cs="Helvetica"/>
        </w:rPr>
        <w:t>Area(P</w:t>
      </w:r>
      <w:r w:rsidRPr="00142CFE">
        <w:rPr>
          <w:rFonts w:cs="Helvetica"/>
          <w:vertAlign w:val="superscript"/>
        </w:rPr>
        <w:t>r</w:t>
      </w:r>
      <w:r w:rsidRPr="00142CFE">
        <w:rPr>
          <w:rFonts w:cs="Helvetica"/>
          <w:vertAlign w:val="subscript"/>
        </w:rPr>
        <w:t>L1</w:t>
      </w:r>
      <w:r w:rsidRPr="00142CFE">
        <w:rPr>
          <w:rFonts w:cs="Helvetica"/>
        </w:rPr>
        <w:t xml:space="preserve"> </w:t>
      </w:r>
      <w:r w:rsidR="00637127" w:rsidRPr="00142CFE">
        <w:rPr>
          <w:rFonts w:cs="Helvetica"/>
        </w:rPr>
        <w:t>+ T‘ -</w:t>
      </w:r>
      <w:r w:rsidRPr="00142CFE">
        <w:rPr>
          <w:rFonts w:cs="Helvetica"/>
        </w:rPr>
        <w:t xml:space="preserve"> PredPoly(CP,(t</w:t>
      </w:r>
      <w:r w:rsidRPr="00142CFE">
        <w:rPr>
          <w:rFonts w:cs="Helvetica"/>
          <w:vertAlign w:val="subscript"/>
        </w:rPr>
        <w:t>1</w:t>
      </w:r>
      <w:r w:rsidRPr="00142CFE">
        <w:rPr>
          <w:rFonts w:cs="Helvetica"/>
        </w:rPr>
        <w:t xml:space="preserve">, t)) </w:t>
      </w:r>
      <w:r w:rsidR="00637127" w:rsidRPr="00142CFE">
        <w:rPr>
          <w:rFonts w:cs="Helvetica"/>
        </w:rPr>
        <w:t>=</w:t>
      </w:r>
      <w:r w:rsidRPr="00142CFE">
        <w:rPr>
          <w:rFonts w:cs="Helvetica"/>
        </w:rPr>
        <w:t xml:space="preserve"> AreaRequired(S(</w:t>
      </w:r>
      <w:proofErr w:type="spellStart"/>
      <w:r w:rsidRPr="00142CFE">
        <w:rPr>
          <w:rFonts w:cs="Helvetica"/>
        </w:rPr>
        <w:t>CP</w:t>
      </w:r>
      <w:r w:rsidRPr="00142CFE">
        <w:rPr>
          <w:rFonts w:cs="Helvetica"/>
          <w:vertAlign w:val="superscript"/>
        </w:rPr>
        <w:t>r</w:t>
      </w:r>
      <w:r w:rsidRPr="00142CFE">
        <w:rPr>
          <w:rFonts w:cs="Helvetica"/>
          <w:vertAlign w:val="subscript"/>
        </w:rPr>
        <w:t>L</w:t>
      </w:r>
      <w:proofErr w:type="spellEnd"/>
      <w:r w:rsidRPr="00142CFE">
        <w:rPr>
          <w:rFonts w:cs="Helvetica"/>
        </w:rPr>
        <w:t>))</w:t>
      </w:r>
    </w:p>
    <w:p w14:paraId="13A9ED65" w14:textId="77777777" w:rsidR="00026624" w:rsidRPr="00142CFE" w:rsidRDefault="00026624" w:rsidP="00637127">
      <w:pPr>
        <w:jc w:val="center"/>
        <w:rPr>
          <w:rFonts w:cs="Helvetica"/>
        </w:rPr>
      </w:pPr>
    </w:p>
    <w:p w14:paraId="54E88E88" w14:textId="77777777" w:rsidR="00315928" w:rsidRPr="00142CFE" w:rsidRDefault="00637127" w:rsidP="00637127">
      <w:pPr>
        <w:jc w:val="left"/>
        <w:rPr>
          <w:rFonts w:cs="Helvetica"/>
        </w:rPr>
      </w:pPr>
      <w:r w:rsidRPr="00142CFE">
        <w:rPr>
          <w:rFonts w:cs="Helvetica"/>
        </w:rPr>
        <w:lastRenderedPageBreak/>
        <w:t>Es müssen also keine Reste der Vorgängerpolygone genutzt werden</w:t>
      </w:r>
      <w:r w:rsidR="00115B4F" w:rsidRPr="00142CFE">
        <w:rPr>
          <w:rFonts w:cs="Helvetica"/>
        </w:rPr>
        <w:t>, die links von L</w:t>
      </w:r>
      <w:r w:rsidR="00115B4F" w:rsidRPr="00142CFE">
        <w:rPr>
          <w:rFonts w:cs="Helvetica"/>
          <w:vertAlign w:val="subscript"/>
        </w:rPr>
        <w:t>1</w:t>
      </w:r>
      <w:r w:rsidR="00115B4F" w:rsidRPr="00142CFE">
        <w:rPr>
          <w:rFonts w:cs="Helvetica"/>
        </w:rPr>
        <w:t xml:space="preserve"> liegen</w:t>
      </w:r>
      <w:r w:rsidRPr="00142CFE">
        <w:rPr>
          <w:rFonts w:cs="Helvetica"/>
        </w:rPr>
        <w:t>. Durch diese Aufteilung entstehen die beiden Polygone (P</w:t>
      </w:r>
      <w:r w:rsidRPr="00142CFE">
        <w:rPr>
          <w:rFonts w:cs="Helvetica"/>
          <w:vertAlign w:val="superscript"/>
        </w:rPr>
        <w:t>r</w:t>
      </w:r>
      <w:r w:rsidRPr="00142CFE">
        <w:rPr>
          <w:rFonts w:cs="Helvetica"/>
          <w:vertAlign w:val="subscript"/>
        </w:rPr>
        <w:t>L1</w:t>
      </w:r>
      <w:r w:rsidRPr="00142CFE">
        <w:rPr>
          <w:rFonts w:cs="Helvetica"/>
        </w:rPr>
        <w:t xml:space="preserve"> + T‘ - PredPoly(CP,</w:t>
      </w:r>
      <w:r w:rsidR="00315928" w:rsidRPr="00142CFE">
        <w:rPr>
          <w:rFonts w:cs="Helvetica"/>
        </w:rPr>
        <w:t xml:space="preserve"> </w:t>
      </w:r>
      <w:r w:rsidRPr="00142CFE">
        <w:rPr>
          <w:rFonts w:cs="Helvetica"/>
        </w:rPr>
        <w:t>(t</w:t>
      </w:r>
      <w:r w:rsidRPr="00142CFE">
        <w:rPr>
          <w:rFonts w:cs="Helvetica"/>
          <w:vertAlign w:val="subscript"/>
        </w:rPr>
        <w:t>1</w:t>
      </w:r>
      <w:r w:rsidRPr="00142CFE">
        <w:rPr>
          <w:rFonts w:cs="Helvetica"/>
        </w:rPr>
        <w:t>, t))) und (P</w:t>
      </w:r>
      <w:r w:rsidRPr="00142CFE">
        <w:rPr>
          <w:rFonts w:cs="Helvetica"/>
          <w:vertAlign w:val="superscript"/>
        </w:rPr>
        <w:t>l</w:t>
      </w:r>
      <w:r w:rsidRPr="00142CFE">
        <w:rPr>
          <w:rFonts w:cs="Helvetica"/>
          <w:vertAlign w:val="subscript"/>
        </w:rPr>
        <w:t>L1</w:t>
      </w:r>
      <w:r w:rsidRPr="00142CFE">
        <w:rPr>
          <w:rFonts w:cs="Helvetica"/>
        </w:rPr>
        <w:t xml:space="preserve"> – T‘). Diese beiden Polygone werden nun der Prozedur </w:t>
      </w:r>
      <w:r w:rsidRPr="00142CFE">
        <w:rPr>
          <w:rFonts w:cs="Helvetica"/>
          <w:i/>
        </w:rPr>
        <w:t>DetachAndAssign</w:t>
      </w:r>
      <w:r w:rsidRPr="00142CFE">
        <w:rPr>
          <w:rFonts w:cs="Helvetica"/>
        </w:rPr>
        <w:t xml:space="preserve"> übergeben und dort</w:t>
      </w:r>
      <w:r w:rsidR="00115B4F" w:rsidRPr="00142CFE">
        <w:rPr>
          <w:rFonts w:cs="Helvetica"/>
        </w:rPr>
        <w:t xml:space="preserve"> gegebenenfalls weiter rekursiv aufgeteilt.</w:t>
      </w:r>
    </w:p>
    <w:p w14:paraId="3651C1C7" w14:textId="77777777" w:rsidR="00315928" w:rsidRPr="00142CFE" w:rsidRDefault="00315928" w:rsidP="00637127">
      <w:pPr>
        <w:jc w:val="left"/>
        <w:rPr>
          <w:rFonts w:cs="Helvetica"/>
        </w:rPr>
      </w:pPr>
    </w:p>
    <w:p w14:paraId="6B78F2E7" w14:textId="77777777" w:rsidR="00062CA1" w:rsidRPr="00142CFE" w:rsidRDefault="00315928" w:rsidP="00637127">
      <w:pPr>
        <w:jc w:val="left"/>
        <w:rPr>
          <w:rFonts w:cs="Helvetica"/>
        </w:rPr>
      </w:pPr>
      <w:r w:rsidRPr="00142CFE">
        <w:rPr>
          <w:rFonts w:cs="Helvetica"/>
          <w:b/>
        </w:rPr>
        <w:t xml:space="preserve">Fall 2.2: </w:t>
      </w:r>
      <w:r w:rsidRPr="00142CFE">
        <w:rPr>
          <w:rFonts w:cs="Helvetica"/>
        </w:rPr>
        <w:t>Damit die Flächenanforderung erfüllt werden kann, m</w:t>
      </w:r>
      <w:r w:rsidR="00563B80" w:rsidRPr="00142CFE">
        <w:rPr>
          <w:rFonts w:cs="Helvetica"/>
        </w:rPr>
        <w:t>üssen</w:t>
      </w:r>
      <w:r w:rsidRPr="00142CFE">
        <w:rPr>
          <w:rFonts w:cs="Helvetica"/>
        </w:rPr>
        <w:t xml:space="preserve"> zusätzlich zu den Flächen </w:t>
      </w:r>
      <w:r w:rsidR="00563B80" w:rsidRPr="00142CFE">
        <w:rPr>
          <w:rFonts w:cs="Helvetica"/>
        </w:rPr>
        <w:t>rechts</w:t>
      </w:r>
      <w:r w:rsidRPr="00142CFE">
        <w:rPr>
          <w:rFonts w:cs="Helvetica"/>
        </w:rPr>
        <w:t xml:space="preserve"> von P</w:t>
      </w:r>
      <w:r w:rsidRPr="00142CFE">
        <w:rPr>
          <w:rFonts w:cs="Helvetica"/>
          <w:vertAlign w:val="superscript"/>
        </w:rPr>
        <w:t>r</w:t>
      </w:r>
      <w:r w:rsidRPr="00142CFE">
        <w:rPr>
          <w:rFonts w:cs="Helvetica"/>
          <w:vertAlign w:val="subscript"/>
        </w:rPr>
        <w:t>L1</w:t>
      </w:r>
      <w:r w:rsidRPr="00142CFE">
        <w:rPr>
          <w:rFonts w:cs="Helvetica"/>
        </w:rPr>
        <w:t xml:space="preserve"> und Teilen des Dreiecks T noch die Reste der Vorgängerpolygone mit einbezogen werden.</w:t>
      </w:r>
      <w:r w:rsidR="009408D1" w:rsidRPr="00142CFE">
        <w:rPr>
          <w:rFonts w:cs="Helvetica"/>
        </w:rPr>
        <w:t xml:space="preserve"> Erneut wird durch lineare Interpolation der Punkt t gefunden und wie oben das Dreieck T‘ gebildet, sodass die Flächenanforderung erfüllt ist. Dreieck T‘ </w:t>
      </w:r>
      <w:r w:rsidR="00062CA1" w:rsidRPr="00142CFE">
        <w:rPr>
          <w:rFonts w:cs="Helvetica"/>
        </w:rPr>
        <w:t xml:space="preserve">kann durch die strikte Ungleichung (*) nicht kollabieren. </w:t>
      </w:r>
      <w:r w:rsidR="009408D1" w:rsidRPr="00142CFE">
        <w:rPr>
          <w:rFonts w:cs="Helvetica"/>
        </w:rPr>
        <w:t>Somit entstehen die beiden Polygone (P</w:t>
      </w:r>
      <w:r w:rsidR="009408D1" w:rsidRPr="00142CFE">
        <w:rPr>
          <w:rFonts w:cs="Helvetica"/>
          <w:vertAlign w:val="superscript"/>
        </w:rPr>
        <w:t>r</w:t>
      </w:r>
      <w:r w:rsidR="009408D1" w:rsidRPr="00142CFE">
        <w:rPr>
          <w:rFonts w:cs="Helvetica"/>
          <w:vertAlign w:val="subscript"/>
        </w:rPr>
        <w:t>L1</w:t>
      </w:r>
      <w:r w:rsidR="009408D1" w:rsidRPr="00142CFE">
        <w:rPr>
          <w:rFonts w:cs="Helvetica"/>
        </w:rPr>
        <w:t xml:space="preserve"> + T‘) und (P</w:t>
      </w:r>
      <w:r w:rsidR="009408D1" w:rsidRPr="00142CFE">
        <w:rPr>
          <w:rFonts w:cs="Helvetica"/>
          <w:vertAlign w:val="superscript"/>
        </w:rPr>
        <w:t>l</w:t>
      </w:r>
      <w:r w:rsidR="009408D1" w:rsidRPr="00142CFE">
        <w:rPr>
          <w:rFonts w:cs="Helvetica"/>
          <w:vertAlign w:val="subscript"/>
        </w:rPr>
        <w:t>L1</w:t>
      </w:r>
      <w:r w:rsidR="009408D1" w:rsidRPr="00142CFE">
        <w:rPr>
          <w:rFonts w:cs="Helvetica"/>
        </w:rPr>
        <w:t xml:space="preserve"> – T‘ – PredPoly(CP, (t</w:t>
      </w:r>
      <w:r w:rsidR="009408D1" w:rsidRPr="00142CFE">
        <w:rPr>
          <w:rFonts w:cs="Helvetica"/>
          <w:vertAlign w:val="subscript"/>
        </w:rPr>
        <w:t>1</w:t>
      </w:r>
      <w:r w:rsidR="009408D1" w:rsidRPr="00142CFE">
        <w:rPr>
          <w:rFonts w:cs="Helvetica"/>
        </w:rPr>
        <w:t xml:space="preserve">, t))), die ebenfalls der Prozedur </w:t>
      </w:r>
      <w:r w:rsidR="009408D1" w:rsidRPr="00142CFE">
        <w:rPr>
          <w:rFonts w:cs="Helvetica"/>
          <w:i/>
        </w:rPr>
        <w:t>DetachAndAssign</w:t>
      </w:r>
      <w:r w:rsidR="009408D1" w:rsidRPr="00142CFE">
        <w:rPr>
          <w:rFonts w:cs="Helvetica"/>
        </w:rPr>
        <w:t xml:space="preserve"> übergeben werden und dort weiter rekursiv aufgeteilt werden.</w:t>
      </w:r>
    </w:p>
    <w:p w14:paraId="473581CD" w14:textId="77777777" w:rsidR="00062CA1" w:rsidRPr="00142CFE" w:rsidRDefault="00062CA1" w:rsidP="00637127">
      <w:pPr>
        <w:jc w:val="left"/>
        <w:rPr>
          <w:rFonts w:cs="Helvetica"/>
        </w:rPr>
      </w:pPr>
    </w:p>
    <w:p w14:paraId="7EEE8FFA" w14:textId="7904E8DF" w:rsidR="00AA140D" w:rsidRDefault="00062CA1" w:rsidP="00637127">
      <w:pPr>
        <w:jc w:val="left"/>
        <w:rPr>
          <w:rFonts w:cs="Helvetica"/>
          <w:bCs/>
        </w:rPr>
      </w:pPr>
      <w:r w:rsidRPr="00142CFE">
        <w:rPr>
          <w:rFonts w:cs="Helvetica"/>
          <w:b/>
          <w:bCs/>
        </w:rPr>
        <w:t xml:space="preserve">Fall 3.3: </w:t>
      </w:r>
      <w:r w:rsidRPr="00142CFE">
        <w:rPr>
          <w:rFonts w:cs="Helvetica"/>
          <w:bCs/>
        </w:rPr>
        <w:t xml:space="preserve">Die Restfläche der Vorgängerpolygone ist größer als die Flächenanforderung der Standorte. In diesem Fall muss die Fläche der Vorgängerpolygone wiederrum aufgeteilt werden. Ein Teil wird dann </w:t>
      </w:r>
      <w:r w:rsidR="00AA140D" w:rsidRPr="00142CFE">
        <w:rPr>
          <w:rFonts w:cs="Helvetica"/>
          <w:bCs/>
        </w:rPr>
        <w:t>S(CP</w:t>
      </w:r>
      <w:r w:rsidR="00AA140D" w:rsidRPr="00142CFE">
        <w:rPr>
          <w:rFonts w:cs="Helvetica"/>
          <w:bCs/>
          <w:vertAlign w:val="superscript"/>
        </w:rPr>
        <w:t>r</w:t>
      </w:r>
      <w:r w:rsidR="00AA140D" w:rsidRPr="00142CFE">
        <w:rPr>
          <w:rFonts w:cs="Helvetica"/>
          <w:bCs/>
          <w:vertAlign w:val="subscript"/>
        </w:rPr>
        <w:t>L1</w:t>
      </w:r>
      <w:r w:rsidR="00AA140D" w:rsidRPr="00142CFE">
        <w:rPr>
          <w:rFonts w:cs="Helvetica"/>
          <w:bCs/>
        </w:rPr>
        <w:t>) zugeordnet</w:t>
      </w:r>
      <w:r w:rsidRPr="00142CFE">
        <w:rPr>
          <w:rFonts w:cs="Helvetica"/>
          <w:bCs/>
        </w:rPr>
        <w:t xml:space="preserve">, der andere Teil bleibt </w:t>
      </w:r>
      <w:r w:rsidR="00AA140D" w:rsidRPr="00142CFE">
        <w:rPr>
          <w:rFonts w:cs="Helvetica"/>
          <w:bCs/>
        </w:rPr>
        <w:t xml:space="preserve">unbehandelt. Um dies zu erreichen, wird auf </w:t>
      </w:r>
      <w:r w:rsidR="0088778C" w:rsidRPr="00142CFE">
        <w:rPr>
          <w:rFonts w:cs="Helvetica"/>
          <w:bCs/>
        </w:rPr>
        <w:t>der</w:t>
      </w:r>
      <w:r w:rsidR="00AA140D" w:rsidRPr="00142CFE">
        <w:rPr>
          <w:rFonts w:cs="Helvetica"/>
          <w:bCs/>
        </w:rPr>
        <w:t xml:space="preserve"> Kante </w:t>
      </w:r>
      <w:r w:rsidR="0088778C" w:rsidRPr="00142CFE">
        <w:rPr>
          <w:rFonts w:cs="Helvetica"/>
          <w:bCs/>
        </w:rPr>
        <w:t>von</w:t>
      </w:r>
      <w:r w:rsidR="00AA140D" w:rsidRPr="00142CFE">
        <w:rPr>
          <w:rFonts w:cs="Helvetica"/>
          <w:bCs/>
        </w:rPr>
        <w:t xml:space="preserve"> CP und </w:t>
      </w:r>
      <w:r w:rsidR="0088778C" w:rsidRPr="00142CFE">
        <w:rPr>
          <w:rFonts w:cs="Helvetica"/>
          <w:bCs/>
        </w:rPr>
        <w:t>zwischen t</w:t>
      </w:r>
      <w:r w:rsidR="0088778C" w:rsidRPr="00142CFE">
        <w:rPr>
          <w:rFonts w:cs="Helvetica"/>
          <w:bCs/>
          <w:vertAlign w:val="subscript"/>
        </w:rPr>
        <w:t>1</w:t>
      </w:r>
      <w:r w:rsidR="0088778C" w:rsidRPr="00142CFE">
        <w:rPr>
          <w:rFonts w:cs="Helvetica"/>
          <w:bCs/>
        </w:rPr>
        <w:t xml:space="preserve"> und t</w:t>
      </w:r>
      <w:r w:rsidR="0088778C" w:rsidRPr="00142CFE">
        <w:rPr>
          <w:rFonts w:cs="Helvetica"/>
          <w:bCs/>
          <w:vertAlign w:val="subscript"/>
        </w:rPr>
        <w:t>2</w:t>
      </w:r>
      <w:r w:rsidR="00AA140D" w:rsidRPr="00142CFE">
        <w:rPr>
          <w:rFonts w:cs="Helvetica"/>
          <w:bCs/>
        </w:rPr>
        <w:t xml:space="preserve"> willkürlich ein Pseudostandort </w:t>
      </w:r>
      <w:r w:rsidR="0088778C" w:rsidRPr="00142CFE">
        <w:rPr>
          <w:rFonts w:cs="Helvetica"/>
          <w:bCs/>
        </w:rPr>
        <w:t xml:space="preserve">PS </w:t>
      </w:r>
      <w:r w:rsidR="00AA140D" w:rsidRPr="00142CFE">
        <w:rPr>
          <w:rFonts w:cs="Helvetica"/>
          <w:bCs/>
        </w:rPr>
        <w:t>hinzugefügt</w:t>
      </w:r>
      <w:r w:rsidR="0088778C" w:rsidRPr="00142CFE">
        <w:rPr>
          <w:rFonts w:cs="Helvetica"/>
          <w:bCs/>
        </w:rPr>
        <w:t>. Dadurch entsteht das Dreieck T‘ = (t</w:t>
      </w:r>
      <w:r w:rsidR="0088778C" w:rsidRPr="00142CFE">
        <w:rPr>
          <w:rFonts w:cs="Helvetica"/>
          <w:bCs/>
          <w:vertAlign w:val="subscript"/>
        </w:rPr>
        <w:t>1</w:t>
      </w:r>
      <w:r w:rsidR="0088778C" w:rsidRPr="00142CFE">
        <w:rPr>
          <w:rFonts w:cs="Helvetica"/>
          <w:bCs/>
        </w:rPr>
        <w:t>, PS, t</w:t>
      </w:r>
      <w:r w:rsidR="0088778C" w:rsidRPr="00142CFE">
        <w:rPr>
          <w:rFonts w:cs="Helvetica"/>
          <w:bCs/>
          <w:vertAlign w:val="subscript"/>
        </w:rPr>
        <w:t>3</w:t>
      </w:r>
      <w:r w:rsidR="0088778C" w:rsidRPr="00142CFE">
        <w:rPr>
          <w:rFonts w:cs="Helvetica"/>
          <w:bCs/>
        </w:rPr>
        <w:t>).</w:t>
      </w:r>
      <w:r w:rsidR="00AA140D" w:rsidRPr="00142CFE">
        <w:rPr>
          <w:rFonts w:cs="Helvetica"/>
          <w:bCs/>
        </w:rPr>
        <w:t xml:space="preserve"> Es gilt:</w:t>
      </w:r>
    </w:p>
    <w:p w14:paraId="4C66A128" w14:textId="77777777" w:rsidR="00026624" w:rsidRPr="00142CFE" w:rsidRDefault="00026624" w:rsidP="00637127">
      <w:pPr>
        <w:jc w:val="left"/>
        <w:rPr>
          <w:rFonts w:cs="Helvetica"/>
          <w:bCs/>
        </w:rPr>
      </w:pPr>
    </w:p>
    <w:p w14:paraId="26D5781D" w14:textId="184155F9" w:rsidR="0088778C" w:rsidRDefault="00AA140D" w:rsidP="0088778C">
      <w:pPr>
        <w:jc w:val="center"/>
        <w:rPr>
          <w:rFonts w:cs="Helvetica"/>
          <w:bCs/>
        </w:rPr>
      </w:pPr>
      <w:r w:rsidRPr="00142CFE">
        <w:rPr>
          <w:rFonts w:cs="Helvetica"/>
          <w:bCs/>
        </w:rPr>
        <w:t>AreaRequired(PS) = AreaRequired(S(</w:t>
      </w:r>
      <w:proofErr w:type="spellStart"/>
      <w:r w:rsidRPr="00142CFE">
        <w:rPr>
          <w:rFonts w:cs="Helvetica"/>
          <w:bCs/>
        </w:rPr>
        <w:t>CP</w:t>
      </w:r>
      <w:r w:rsidRPr="00142CFE">
        <w:rPr>
          <w:rFonts w:cs="Helvetica"/>
          <w:bCs/>
          <w:vertAlign w:val="superscript"/>
        </w:rPr>
        <w:t>r</w:t>
      </w:r>
      <w:r w:rsidRPr="00142CFE">
        <w:rPr>
          <w:rFonts w:cs="Helvetica"/>
          <w:bCs/>
          <w:vertAlign w:val="subscript"/>
        </w:rPr>
        <w:t>L</w:t>
      </w:r>
      <w:proofErr w:type="spellEnd"/>
      <w:r w:rsidRPr="00142CFE">
        <w:rPr>
          <w:rFonts w:cs="Helvetica"/>
          <w:bCs/>
        </w:rPr>
        <w:t>))</w:t>
      </w:r>
      <w:r w:rsidR="0088778C" w:rsidRPr="00142CFE">
        <w:rPr>
          <w:rFonts w:cs="Helvetica"/>
          <w:bCs/>
        </w:rPr>
        <w:t xml:space="preserve"> – Area(P</w:t>
      </w:r>
      <w:r w:rsidR="0088778C" w:rsidRPr="00142CFE">
        <w:rPr>
          <w:rFonts w:cs="Helvetica"/>
          <w:bCs/>
          <w:vertAlign w:val="superscript"/>
        </w:rPr>
        <w:t>r</w:t>
      </w:r>
      <w:r w:rsidR="0088778C" w:rsidRPr="00142CFE">
        <w:rPr>
          <w:rFonts w:cs="Helvetica"/>
          <w:bCs/>
          <w:vertAlign w:val="subscript"/>
        </w:rPr>
        <w:t>L1</w:t>
      </w:r>
      <w:r w:rsidR="0088778C" w:rsidRPr="00142CFE">
        <w:rPr>
          <w:rFonts w:cs="Helvetica"/>
          <w:bCs/>
        </w:rPr>
        <w:t xml:space="preserve"> + T‘)</w:t>
      </w:r>
    </w:p>
    <w:p w14:paraId="1D8BEE27" w14:textId="77777777" w:rsidR="00026624" w:rsidRPr="00142CFE" w:rsidRDefault="00026624" w:rsidP="0088778C">
      <w:pPr>
        <w:jc w:val="center"/>
        <w:rPr>
          <w:rFonts w:cs="Helvetica"/>
          <w:bCs/>
        </w:rPr>
      </w:pPr>
    </w:p>
    <w:p w14:paraId="7807DFB9" w14:textId="77777777" w:rsidR="0007455D" w:rsidRPr="00142CFE" w:rsidRDefault="0088778C" w:rsidP="0088778C">
      <w:pPr>
        <w:jc w:val="left"/>
        <w:rPr>
          <w:rFonts w:cs="Helvetica"/>
          <w:bCs/>
        </w:rPr>
      </w:pPr>
      <w:r w:rsidRPr="00142CFE">
        <w:rPr>
          <w:rFonts w:cs="Helvetica"/>
          <w:bCs/>
        </w:rPr>
        <w:t>PS bekommt also die fehlende Flächenanforderung zugewiesen. Dadurch kann PredPoly(CP, (t</w:t>
      </w:r>
      <w:r w:rsidRPr="00142CFE">
        <w:rPr>
          <w:rFonts w:cs="Helvetica"/>
          <w:bCs/>
          <w:vertAlign w:val="subscript"/>
        </w:rPr>
        <w:t>1</w:t>
      </w:r>
      <w:r w:rsidRPr="00142CFE">
        <w:rPr>
          <w:rFonts w:cs="Helvetica"/>
          <w:bCs/>
        </w:rPr>
        <w:t>, PS))</w:t>
      </w:r>
      <w:r w:rsidR="0007455D" w:rsidRPr="00142CFE">
        <w:rPr>
          <w:rFonts w:cs="Helvetica"/>
          <w:bCs/>
        </w:rPr>
        <w:t xml:space="preserve"> ebenfalls durch </w:t>
      </w:r>
      <w:r w:rsidR="0007455D" w:rsidRPr="00142CFE">
        <w:rPr>
          <w:rFonts w:cs="Helvetica"/>
          <w:bCs/>
          <w:i/>
        </w:rPr>
        <w:t xml:space="preserve">NonconvexDivide </w:t>
      </w:r>
      <w:r w:rsidR="0007455D" w:rsidRPr="00142CFE">
        <w:rPr>
          <w:rFonts w:cs="Helvetica"/>
          <w:bCs/>
        </w:rPr>
        <w:t>aufgeteilt und ein Teilpolygon PS zugewiesen werden. Das zugewiesene Teilpolygon kann dann dem Polygon (P</w:t>
      </w:r>
      <w:r w:rsidR="0007455D" w:rsidRPr="00142CFE">
        <w:rPr>
          <w:rFonts w:cs="Helvetica"/>
          <w:bCs/>
          <w:vertAlign w:val="superscript"/>
        </w:rPr>
        <w:t>r</w:t>
      </w:r>
      <w:r w:rsidR="0007455D" w:rsidRPr="00142CFE">
        <w:rPr>
          <w:rFonts w:cs="Helvetica"/>
          <w:bCs/>
          <w:vertAlign w:val="subscript"/>
        </w:rPr>
        <w:t>L1</w:t>
      </w:r>
      <w:r w:rsidR="0007455D" w:rsidRPr="00142CFE">
        <w:rPr>
          <w:rFonts w:cs="Helvetica"/>
          <w:bCs/>
        </w:rPr>
        <w:t xml:space="preserve"> + T‘) hinzugefügt werden. Dieses Polygon und das Polygon (P</w:t>
      </w:r>
      <w:r w:rsidR="0007455D" w:rsidRPr="00142CFE">
        <w:rPr>
          <w:rFonts w:cs="Helvetica"/>
          <w:bCs/>
          <w:vertAlign w:val="superscript"/>
        </w:rPr>
        <w:t>l</w:t>
      </w:r>
      <w:r w:rsidR="0007455D" w:rsidRPr="00142CFE">
        <w:rPr>
          <w:rFonts w:cs="Helvetica"/>
          <w:bCs/>
          <w:vertAlign w:val="subscript"/>
        </w:rPr>
        <w:t>L1</w:t>
      </w:r>
      <w:r w:rsidR="0007455D" w:rsidRPr="00142CFE">
        <w:rPr>
          <w:rFonts w:cs="Helvetica"/>
          <w:bCs/>
        </w:rPr>
        <w:t xml:space="preserve"> – T‘) werden dann an </w:t>
      </w:r>
      <w:r w:rsidR="0007455D" w:rsidRPr="00142CFE">
        <w:rPr>
          <w:rFonts w:cs="Helvetica"/>
          <w:bCs/>
          <w:i/>
        </w:rPr>
        <w:t xml:space="preserve">DetachAndAssign </w:t>
      </w:r>
      <w:r w:rsidR="0007455D" w:rsidRPr="00142CFE">
        <w:rPr>
          <w:rFonts w:cs="Helvetica"/>
          <w:bCs/>
        </w:rPr>
        <w:t>übergeben und weiter aufgeteilt.</w:t>
      </w:r>
    </w:p>
    <w:p w14:paraId="7051DACB" w14:textId="345D10B7" w:rsidR="0007455D" w:rsidRPr="00142CFE" w:rsidRDefault="0007455D" w:rsidP="0088778C">
      <w:pPr>
        <w:jc w:val="left"/>
        <w:rPr>
          <w:rFonts w:cs="Helvetica"/>
          <w:bCs/>
        </w:rPr>
      </w:pPr>
    </w:p>
    <w:p w14:paraId="715716C4" w14:textId="77777777" w:rsidR="008801BD" w:rsidRPr="00142CFE" w:rsidRDefault="008801BD" w:rsidP="0088778C">
      <w:pPr>
        <w:jc w:val="left"/>
        <w:rPr>
          <w:rFonts w:cs="Helvetica"/>
          <w:bCs/>
        </w:rPr>
      </w:pPr>
    </w:p>
    <w:p w14:paraId="75841899" w14:textId="67B09C6B" w:rsidR="008801BD" w:rsidRPr="00142CFE" w:rsidRDefault="0007455D" w:rsidP="0088778C">
      <w:pPr>
        <w:jc w:val="left"/>
        <w:rPr>
          <w:rFonts w:cs="Helvetica"/>
          <w:bCs/>
        </w:rPr>
      </w:pPr>
      <w:r w:rsidRPr="00142CFE">
        <w:rPr>
          <w:rFonts w:cs="Helvetica"/>
          <w:bCs/>
        </w:rPr>
        <w:t>Weiterhin betrachtet werden, muss der Fall, dass das Liniensegment L das Polygon einmal komplett durchlaufen hat.</w:t>
      </w:r>
    </w:p>
    <w:p w14:paraId="24893A3B" w14:textId="6111FAE2" w:rsidR="000C1296" w:rsidRPr="00142CFE" w:rsidRDefault="0007455D" w:rsidP="00D22F7A">
      <w:pPr>
        <w:rPr>
          <w:rFonts w:cs="Helvetica"/>
          <w:bCs/>
        </w:rPr>
      </w:pPr>
      <w:r w:rsidRPr="00142CFE">
        <w:rPr>
          <w:rFonts w:cs="Helvetica"/>
          <w:b/>
          <w:bCs/>
        </w:rPr>
        <w:t>Fall 2:</w:t>
      </w:r>
      <w:r w:rsidR="00E115B0" w:rsidRPr="00142CFE">
        <w:rPr>
          <w:rFonts w:cs="Helvetica"/>
          <w:bCs/>
        </w:rPr>
        <w:t xml:space="preserve"> Dieser Fall tritt ein, wenn ein Teilpolygon und die Reste der Vorgängerpolygone weniger Fläche enthält, als die Standorte beanspruchen. In diesem Fall ist CP</w:t>
      </w:r>
      <w:r w:rsidR="000C1296" w:rsidRPr="00142CFE">
        <w:rPr>
          <w:rFonts w:cs="Helvetica"/>
          <w:bCs/>
          <w:vertAlign w:val="subscript"/>
        </w:rPr>
        <w:t>i</w:t>
      </w:r>
      <w:r w:rsidR="00E115B0" w:rsidRPr="00142CFE">
        <w:rPr>
          <w:rFonts w:cs="Helvetica"/>
          <w:bCs/>
        </w:rPr>
        <w:t xml:space="preserve"> </w:t>
      </w:r>
      <w:r w:rsidR="00BF6AAB" w:rsidRPr="00142CFE">
        <w:rPr>
          <w:rFonts w:cs="Helvetica"/>
          <w:bCs/>
        </w:rPr>
        <w:t>F</w:t>
      </w:r>
      <w:r w:rsidR="00E115B0" w:rsidRPr="00142CFE">
        <w:rPr>
          <w:rFonts w:cs="Helvetica"/>
          <w:bCs/>
        </w:rPr>
        <w:t>lächen</w:t>
      </w:r>
      <w:r w:rsidR="00BF6AAB" w:rsidRPr="00142CFE">
        <w:rPr>
          <w:rFonts w:cs="Helvetica"/>
          <w:bCs/>
        </w:rPr>
        <w:t>-</w:t>
      </w:r>
      <w:r w:rsidR="00E115B0" w:rsidRPr="00142CFE">
        <w:rPr>
          <w:rFonts w:cs="Helvetica"/>
          <w:bCs/>
        </w:rPr>
        <w:t>unvollständig</w:t>
      </w:r>
      <w:r w:rsidR="006719C5" w:rsidRPr="00142CFE">
        <w:rPr>
          <w:rFonts w:cs="Helvetica"/>
          <w:bCs/>
        </w:rPr>
        <w:t xml:space="preserve"> und es muss mindestens ein Pseudostandort erzeugt werden, für mindestens einen Standort aus S(</w:t>
      </w:r>
      <w:proofErr w:type="spellStart"/>
      <w:r w:rsidR="006719C5" w:rsidRPr="00142CFE">
        <w:rPr>
          <w:rFonts w:cs="Helvetica"/>
          <w:bCs/>
        </w:rPr>
        <w:t>CP</w:t>
      </w:r>
      <w:r w:rsidR="006719C5" w:rsidRPr="00142CFE">
        <w:rPr>
          <w:rFonts w:cs="Helvetica"/>
          <w:bCs/>
          <w:vertAlign w:val="superscript"/>
        </w:rPr>
        <w:t>r</w:t>
      </w:r>
      <w:r w:rsidR="006719C5" w:rsidRPr="00142CFE">
        <w:rPr>
          <w:rFonts w:cs="Helvetica"/>
          <w:bCs/>
          <w:vertAlign w:val="subscript"/>
        </w:rPr>
        <w:t>L</w:t>
      </w:r>
      <w:proofErr w:type="spellEnd"/>
      <w:r w:rsidR="006719C5" w:rsidRPr="00142CFE">
        <w:rPr>
          <w:rFonts w:cs="Helvetica"/>
          <w:bCs/>
        </w:rPr>
        <w:t>).</w:t>
      </w:r>
      <w:r w:rsidR="008801BD" w:rsidRPr="00142CFE">
        <w:rPr>
          <w:rFonts w:cs="Helvetica"/>
          <w:bCs/>
        </w:rPr>
        <w:t xml:space="preserve"> Dazu wirkt ein Punkt t auf der Kante (</w:t>
      </w:r>
      <w:proofErr w:type="spellStart"/>
      <w:r w:rsidR="008801BD" w:rsidRPr="00142CFE">
        <w:rPr>
          <w:rFonts w:cs="Helvetica"/>
          <w:bCs/>
        </w:rPr>
        <w:t>w</w:t>
      </w:r>
      <w:r w:rsidR="008801BD" w:rsidRPr="00142CFE">
        <w:rPr>
          <w:rFonts w:cs="Helvetica"/>
          <w:bCs/>
          <w:vertAlign w:val="subscript"/>
        </w:rPr>
        <w:t>m</w:t>
      </w:r>
      <w:proofErr w:type="spellEnd"/>
      <w:r w:rsidR="008801BD" w:rsidRPr="00142CFE">
        <w:rPr>
          <w:rFonts w:cs="Helvetica"/>
          <w:bCs/>
        </w:rPr>
        <w:t>, w</w:t>
      </w:r>
      <w:r w:rsidR="008801BD" w:rsidRPr="00142CFE">
        <w:rPr>
          <w:rFonts w:cs="Helvetica"/>
          <w:bCs/>
          <w:vertAlign w:val="subscript"/>
        </w:rPr>
        <w:t>1</w:t>
      </w:r>
      <w:r w:rsidR="008801BD" w:rsidRPr="00142CFE">
        <w:rPr>
          <w:rFonts w:cs="Helvetica"/>
          <w:bCs/>
        </w:rPr>
        <w:t>), also der Kante zu NextNeighbor(CP</w:t>
      </w:r>
      <w:r w:rsidR="000C1296" w:rsidRPr="00142CFE">
        <w:rPr>
          <w:rFonts w:cs="Helvetica"/>
          <w:bCs/>
          <w:vertAlign w:val="subscript"/>
        </w:rPr>
        <w:t>i</w:t>
      </w:r>
      <w:r w:rsidR="008801BD" w:rsidRPr="00142CFE">
        <w:rPr>
          <w:rFonts w:cs="Helvetica"/>
          <w:bCs/>
        </w:rPr>
        <w:t>), erzeugt. Nun sei L = (t, S</w:t>
      </w:r>
      <w:r w:rsidR="008801BD" w:rsidRPr="00142CFE">
        <w:rPr>
          <w:rFonts w:cs="Helvetica"/>
          <w:bCs/>
          <w:vertAlign w:val="subscript"/>
        </w:rPr>
        <w:t>i</w:t>
      </w:r>
      <w:r w:rsidR="008801BD" w:rsidRPr="00142CFE">
        <w:rPr>
          <w:rFonts w:cs="Helvetica"/>
          <w:bCs/>
        </w:rPr>
        <w:t>) der erste Standort aus S(CP</w:t>
      </w:r>
      <w:r w:rsidR="000C1296" w:rsidRPr="00142CFE">
        <w:rPr>
          <w:rFonts w:cs="Helvetica"/>
          <w:bCs/>
          <w:vertAlign w:val="subscript"/>
        </w:rPr>
        <w:t>i</w:t>
      </w:r>
      <w:r w:rsidR="008801BD" w:rsidRPr="00142CFE">
        <w:rPr>
          <w:rFonts w:cs="Helvetica"/>
          <w:bCs/>
        </w:rPr>
        <w:t>), wenn man CP gegen den Uhrzeigersinn von w</w:t>
      </w:r>
      <w:r w:rsidR="008801BD" w:rsidRPr="00142CFE">
        <w:rPr>
          <w:rFonts w:cs="Helvetica"/>
          <w:bCs/>
          <w:vertAlign w:val="subscript"/>
        </w:rPr>
        <w:t xml:space="preserve">1 </w:t>
      </w:r>
      <w:r w:rsidR="008801BD" w:rsidRPr="00142CFE">
        <w:rPr>
          <w:rFonts w:cs="Helvetica"/>
          <w:bCs/>
        </w:rPr>
        <w:t>aus durchläuft. Nun wird W(P</w:t>
      </w:r>
      <w:r w:rsidR="008801BD" w:rsidRPr="00142CFE">
        <w:rPr>
          <w:rFonts w:cs="Helvetica"/>
          <w:bCs/>
          <w:vertAlign w:val="superscript"/>
        </w:rPr>
        <w:t>r</w:t>
      </w:r>
      <w:r w:rsidR="008801BD" w:rsidRPr="00142CFE">
        <w:rPr>
          <w:rFonts w:cs="Helvetica"/>
          <w:bCs/>
          <w:vertAlign w:val="subscript"/>
        </w:rPr>
        <w:t>L</w:t>
      </w:r>
      <w:r w:rsidR="008801BD" w:rsidRPr="00142CFE">
        <w:rPr>
          <w:rFonts w:cs="Helvetica"/>
          <w:bCs/>
        </w:rPr>
        <w:t>) so geordnet, dass t = w</w:t>
      </w:r>
      <w:r w:rsidR="008801BD" w:rsidRPr="00142CFE">
        <w:rPr>
          <w:rFonts w:cs="Helvetica"/>
          <w:bCs/>
          <w:vertAlign w:val="subscript"/>
        </w:rPr>
        <w:t>1</w:t>
      </w:r>
      <w:r w:rsidR="008801BD" w:rsidRPr="00142CFE">
        <w:rPr>
          <w:rFonts w:cs="Helvetica"/>
          <w:bCs/>
        </w:rPr>
        <w:t xml:space="preserve"> ist.</w:t>
      </w:r>
      <w:r w:rsidR="00780C37" w:rsidRPr="00142CFE">
        <w:rPr>
          <w:rFonts w:cs="Helvetica"/>
          <w:bCs/>
        </w:rPr>
        <w:t xml:space="preserve"> Dann w</w:t>
      </w:r>
      <w:r w:rsidR="00D22F7A">
        <w:rPr>
          <w:rFonts w:cs="Helvetica"/>
          <w:bCs/>
        </w:rPr>
        <w:t>e</w:t>
      </w:r>
      <w:r w:rsidR="00780C37" w:rsidRPr="00142CFE">
        <w:rPr>
          <w:rFonts w:cs="Helvetica"/>
          <w:bCs/>
        </w:rPr>
        <w:t>rd</w:t>
      </w:r>
      <w:r w:rsidR="00D22F7A">
        <w:rPr>
          <w:rFonts w:cs="Helvetica"/>
          <w:bCs/>
        </w:rPr>
        <w:t>en</w:t>
      </w:r>
      <w:r w:rsidR="00780C37" w:rsidRPr="00142CFE">
        <w:rPr>
          <w:rFonts w:cs="Helvetica"/>
          <w:bCs/>
        </w:rPr>
        <w:t xml:space="preserve"> P</w:t>
      </w:r>
      <w:r w:rsidR="00780C37" w:rsidRPr="00142CFE">
        <w:rPr>
          <w:rFonts w:cs="Helvetica"/>
          <w:bCs/>
          <w:vertAlign w:val="superscript"/>
        </w:rPr>
        <w:t>r</w:t>
      </w:r>
      <w:r w:rsidR="00780C37" w:rsidRPr="00142CFE">
        <w:rPr>
          <w:rFonts w:cs="Helvetica"/>
          <w:bCs/>
          <w:vertAlign w:val="subscript"/>
        </w:rPr>
        <w:t>L</w:t>
      </w:r>
      <w:r w:rsidR="00D22F7A">
        <w:rPr>
          <w:rFonts w:cs="Helvetica"/>
          <w:bCs/>
        </w:rPr>
        <w:t xml:space="preserve"> und </w:t>
      </w:r>
      <w:proofErr w:type="spellStart"/>
      <w:r w:rsidR="00D22F7A">
        <w:rPr>
          <w:rFonts w:cs="Helvetica"/>
          <w:bCs/>
        </w:rPr>
        <w:t>P</w:t>
      </w:r>
      <w:r w:rsidR="00D22F7A">
        <w:rPr>
          <w:rFonts w:cs="Helvetica"/>
          <w:bCs/>
          <w:vertAlign w:val="superscript"/>
        </w:rPr>
        <w:t>l</w:t>
      </w:r>
      <w:r w:rsidR="00D22F7A">
        <w:rPr>
          <w:rFonts w:cs="Helvetica"/>
          <w:bCs/>
          <w:vertAlign w:val="subscript"/>
        </w:rPr>
        <w:t>L</w:t>
      </w:r>
      <w:proofErr w:type="spellEnd"/>
      <w:r w:rsidR="00D22F7A">
        <w:rPr>
          <w:rFonts w:cs="Helvetica"/>
          <w:bCs/>
        </w:rPr>
        <w:t xml:space="preserve"> an </w:t>
      </w:r>
      <w:r w:rsidR="00D22F7A">
        <w:rPr>
          <w:rFonts w:cs="Helvetica"/>
          <w:bCs/>
          <w:i/>
        </w:rPr>
        <w:t xml:space="preserve">DetachAndAssign </w:t>
      </w:r>
      <w:r w:rsidR="00D22F7A">
        <w:rPr>
          <w:rFonts w:cs="Helvetica"/>
          <w:bCs/>
        </w:rPr>
        <w:t xml:space="preserve">übergeben und </w:t>
      </w:r>
      <w:r w:rsidR="00780C37" w:rsidRPr="00142CFE">
        <w:rPr>
          <w:rFonts w:cs="Helvetica"/>
          <w:bCs/>
          <w:i/>
        </w:rPr>
        <w:t xml:space="preserve"> </w:t>
      </w:r>
      <w:r w:rsidR="00780C37" w:rsidRPr="00142CFE">
        <w:rPr>
          <w:rFonts w:cs="Helvetica"/>
          <w:bCs/>
        </w:rPr>
        <w:t>aufgeteilt. Hierbei entsteht auf der Seite (w</w:t>
      </w:r>
      <w:r w:rsidR="00780C37" w:rsidRPr="00142CFE">
        <w:rPr>
          <w:rFonts w:cs="Helvetica"/>
          <w:bCs/>
          <w:vertAlign w:val="subscript"/>
        </w:rPr>
        <w:t>1</w:t>
      </w:r>
      <w:r w:rsidR="00780C37" w:rsidRPr="00142CFE">
        <w:rPr>
          <w:rFonts w:cs="Helvetica"/>
          <w:bCs/>
        </w:rPr>
        <w:t>, w</w:t>
      </w:r>
      <w:r w:rsidR="00780C37" w:rsidRPr="00142CFE">
        <w:rPr>
          <w:rFonts w:cs="Helvetica"/>
          <w:bCs/>
          <w:vertAlign w:val="subscript"/>
        </w:rPr>
        <w:t>2</w:t>
      </w:r>
      <w:r w:rsidR="00780C37" w:rsidRPr="00142CFE">
        <w:rPr>
          <w:rFonts w:cs="Helvetica"/>
          <w:bCs/>
        </w:rPr>
        <w:t>) entweder ein Pseudostandort oder ein Teil von P</w:t>
      </w:r>
      <w:r w:rsidR="00780C37" w:rsidRPr="00142CFE">
        <w:rPr>
          <w:rFonts w:cs="Helvetica"/>
          <w:bCs/>
          <w:vertAlign w:val="superscript"/>
        </w:rPr>
        <w:t>r</w:t>
      </w:r>
      <w:r w:rsidR="00780C37" w:rsidRPr="00142CFE">
        <w:rPr>
          <w:rFonts w:cs="Helvetica"/>
          <w:bCs/>
          <w:vertAlign w:val="subscript"/>
        </w:rPr>
        <w:t>L</w:t>
      </w:r>
      <w:r w:rsidR="00780C37" w:rsidRPr="00142CFE">
        <w:rPr>
          <w:rFonts w:cs="Helvetica"/>
          <w:bCs/>
        </w:rPr>
        <w:t xml:space="preserve"> wird dem Standort S</w:t>
      </w:r>
      <w:r w:rsidR="00780C37" w:rsidRPr="00142CFE">
        <w:rPr>
          <w:rFonts w:cs="Helvetica"/>
          <w:bCs/>
          <w:vertAlign w:val="subscript"/>
        </w:rPr>
        <w:t xml:space="preserve">i </w:t>
      </w:r>
      <w:r w:rsidR="00780C37" w:rsidRPr="00142CFE">
        <w:rPr>
          <w:rFonts w:cs="Helvetica"/>
          <w:bCs/>
        </w:rPr>
        <w:t xml:space="preserve">zugeordnet. Wenn ein </w:t>
      </w:r>
      <w:r w:rsidR="00780C37" w:rsidRPr="00142CFE">
        <w:rPr>
          <w:rFonts w:cs="Helvetica"/>
          <w:bCs/>
        </w:rPr>
        <w:lastRenderedPageBreak/>
        <w:t>Pseudostandort entsteht, dann wird diesem die Flächenanforderung von S</w:t>
      </w:r>
      <w:r w:rsidR="00780C37" w:rsidRPr="00142CFE">
        <w:rPr>
          <w:rFonts w:cs="Helvetica"/>
          <w:bCs/>
          <w:vertAlign w:val="subscript"/>
        </w:rPr>
        <w:t>i</w:t>
      </w:r>
      <w:r w:rsidR="00780C37" w:rsidRPr="00142CFE">
        <w:rPr>
          <w:rFonts w:cs="Helvetica"/>
          <w:bCs/>
        </w:rPr>
        <w:t xml:space="preserve"> abzüglich der Fläche von P</w:t>
      </w:r>
      <w:r w:rsidR="00780C37" w:rsidRPr="00142CFE">
        <w:rPr>
          <w:rFonts w:cs="Helvetica"/>
          <w:bCs/>
          <w:vertAlign w:val="superscript"/>
        </w:rPr>
        <w:t>r</w:t>
      </w:r>
      <w:r w:rsidR="00780C37" w:rsidRPr="00142CFE">
        <w:rPr>
          <w:rFonts w:cs="Helvetica"/>
          <w:bCs/>
          <w:vertAlign w:val="subscript"/>
        </w:rPr>
        <w:t>L</w:t>
      </w:r>
      <w:r w:rsidR="00780C37" w:rsidRPr="00142CFE">
        <w:rPr>
          <w:rFonts w:cs="Helvetica"/>
          <w:bCs/>
        </w:rPr>
        <w:t xml:space="preserve"> zugeordnet</w:t>
      </w:r>
      <w:r w:rsidR="000C1296" w:rsidRPr="00142CFE">
        <w:rPr>
          <w:rFonts w:cs="Helvetica"/>
          <w:bCs/>
        </w:rPr>
        <w:t xml:space="preserve"> und das Polygon P</w:t>
      </w:r>
      <w:r w:rsidR="000C1296" w:rsidRPr="00142CFE">
        <w:rPr>
          <w:rFonts w:cs="Helvetica"/>
          <w:bCs/>
          <w:vertAlign w:val="superscript"/>
        </w:rPr>
        <w:t>r</w:t>
      </w:r>
      <w:r w:rsidR="000C1296" w:rsidRPr="00142CFE">
        <w:rPr>
          <w:rFonts w:cs="Helvetica"/>
          <w:bCs/>
          <w:vertAlign w:val="subscript"/>
        </w:rPr>
        <w:t>L</w:t>
      </w:r>
      <w:r w:rsidR="000C1296" w:rsidRPr="00142CFE">
        <w:rPr>
          <w:rFonts w:cs="Helvetica"/>
          <w:bCs/>
        </w:rPr>
        <w:t xml:space="preserve"> von CP</w:t>
      </w:r>
      <w:r w:rsidR="000C1296" w:rsidRPr="00142CFE">
        <w:rPr>
          <w:rFonts w:cs="Helvetica"/>
          <w:bCs/>
          <w:vertAlign w:val="subscript"/>
        </w:rPr>
        <w:t>i</w:t>
      </w:r>
      <w:r w:rsidR="000C1296" w:rsidRPr="00142CFE">
        <w:rPr>
          <w:rFonts w:cs="Helvetica"/>
          <w:bCs/>
        </w:rPr>
        <w:t xml:space="preserve"> entfernt. Mit den restlichen Standorten von CP</w:t>
      </w:r>
      <w:r w:rsidR="000C1296" w:rsidRPr="00142CFE">
        <w:rPr>
          <w:rFonts w:cs="Helvetica"/>
          <w:bCs/>
          <w:vertAlign w:val="subscript"/>
        </w:rPr>
        <w:t xml:space="preserve">i </w:t>
      </w:r>
      <w:r w:rsidR="000C1296" w:rsidRPr="00142CFE">
        <w:rPr>
          <w:rFonts w:cs="Helvetica"/>
          <w:bCs/>
        </w:rPr>
        <w:t xml:space="preserve">wird dasselbe </w:t>
      </w:r>
      <w:r w:rsidR="00A56B7A" w:rsidRPr="00142CFE">
        <w:rPr>
          <w:rFonts w:cs="Helvetica"/>
          <w:bCs/>
        </w:rPr>
        <w:t>Verfahren</w:t>
      </w:r>
      <w:r w:rsidR="000C1296" w:rsidRPr="00142CFE">
        <w:rPr>
          <w:rFonts w:cs="Helvetica"/>
          <w:bCs/>
        </w:rPr>
        <w:t xml:space="preserve"> angewandt.</w:t>
      </w:r>
    </w:p>
    <w:p w14:paraId="207A9B1B" w14:textId="57DC597E" w:rsidR="002E1480" w:rsidRPr="00142CFE" w:rsidRDefault="000C1296" w:rsidP="00D22F7A">
      <w:pPr>
        <w:rPr>
          <w:rFonts w:cs="Helvetica"/>
          <w:bCs/>
        </w:rPr>
      </w:pPr>
      <w:r w:rsidRPr="00142CFE">
        <w:rPr>
          <w:rFonts w:cs="Helvetica"/>
          <w:bCs/>
        </w:rPr>
        <w:t>Die Pseudostandorte werden nun bei der Aufteilung von NextNeighbor(CP</w:t>
      </w:r>
      <w:r w:rsidRPr="00142CFE">
        <w:rPr>
          <w:rFonts w:cs="Helvetica"/>
          <w:bCs/>
          <w:vertAlign w:val="subscript"/>
        </w:rPr>
        <w:t>i</w:t>
      </w:r>
      <w:r w:rsidRPr="00142CFE">
        <w:rPr>
          <w:rFonts w:cs="Helvetica"/>
          <w:bCs/>
        </w:rPr>
        <w:t>) behandelt. Wenn den Pseudostandorten bei dieser Bearbeitung ein Polygon zugeteilt wird, dann wird dieses Polygon auf die korrespondierenden Standorte übertragen.</w:t>
      </w:r>
    </w:p>
    <w:p w14:paraId="3B62248B" w14:textId="3F20C64F" w:rsidR="00142CFE" w:rsidRPr="00142CFE" w:rsidRDefault="00142CFE" w:rsidP="00D22F7A">
      <w:pPr>
        <w:rPr>
          <w:rFonts w:cs="Helvetica"/>
          <w:bCs/>
        </w:rPr>
      </w:pPr>
    </w:p>
    <w:p w14:paraId="6764880F" w14:textId="43C180CA" w:rsidR="00142CFE" w:rsidRDefault="00142CFE" w:rsidP="00D22F7A">
      <w:pPr>
        <w:rPr>
          <w:rFonts w:cs="Helvetica"/>
        </w:rPr>
      </w:pPr>
      <w:r w:rsidRPr="00142CFE">
        <w:rPr>
          <w:rFonts w:cs="Helvetica"/>
          <w:bCs/>
        </w:rPr>
        <w:t xml:space="preserve">Durch </w:t>
      </w:r>
      <w:r w:rsidRPr="00142CFE">
        <w:rPr>
          <w:rFonts w:cs="Helvetica"/>
          <w:bCs/>
          <w:i/>
        </w:rPr>
        <w:t xml:space="preserve">NonconvexDivide </w:t>
      </w:r>
      <w:r w:rsidRPr="00142CFE">
        <w:rPr>
          <w:rFonts w:cs="Helvetica"/>
          <w:bCs/>
        </w:rPr>
        <w:t>wird ein q-Standort Polygon entweder</w:t>
      </w:r>
      <w:r w:rsidR="0026223A">
        <w:rPr>
          <w:rFonts w:cs="Helvetica"/>
          <w:bCs/>
        </w:rPr>
        <w:t xml:space="preserve"> </w:t>
      </w:r>
      <w:r w:rsidRPr="0026223A">
        <w:rPr>
          <w:rFonts w:cs="Helvetica"/>
          <w:bCs/>
        </w:rPr>
        <w:t>in ein q</w:t>
      </w:r>
      <w:r w:rsidRPr="0026223A">
        <w:rPr>
          <w:rFonts w:cs="Helvetica"/>
          <w:bCs/>
          <w:vertAlign w:val="subscript"/>
        </w:rPr>
        <w:t>1</w:t>
      </w:r>
      <w:r w:rsidRPr="0026223A">
        <w:rPr>
          <w:rFonts w:cs="Helvetica"/>
          <w:bCs/>
        </w:rPr>
        <w:t>-Standort Polygon und ein q</w:t>
      </w:r>
      <w:r w:rsidRPr="0026223A">
        <w:rPr>
          <w:rFonts w:cs="Helvetica"/>
          <w:bCs/>
          <w:vertAlign w:val="subscript"/>
        </w:rPr>
        <w:t>2</w:t>
      </w:r>
      <w:r w:rsidRPr="0026223A">
        <w:rPr>
          <w:rFonts w:cs="Helvetica"/>
          <w:bCs/>
        </w:rPr>
        <w:t>-Standort Polygon aufgeteilt mit q</w:t>
      </w:r>
      <w:r w:rsidRPr="0026223A">
        <w:rPr>
          <w:rFonts w:cs="Helvetica"/>
          <w:bCs/>
          <w:vertAlign w:val="subscript"/>
        </w:rPr>
        <w:t>1</w:t>
      </w:r>
      <w:r w:rsidRPr="0026223A">
        <w:rPr>
          <w:rFonts w:cs="Helvetica"/>
          <w:bCs/>
        </w:rPr>
        <w:t>, q</w:t>
      </w:r>
      <w:r w:rsidRPr="0026223A">
        <w:rPr>
          <w:rFonts w:cs="Helvetica"/>
          <w:bCs/>
          <w:vertAlign w:val="subscript"/>
        </w:rPr>
        <w:t xml:space="preserve">2 </w:t>
      </w:r>
      <w:r w:rsidRPr="0026223A">
        <w:rPr>
          <w:rFonts w:cs="Helvetica"/>
        </w:rPr>
        <w:t>&gt; 0 und q</w:t>
      </w:r>
      <w:r w:rsidRPr="0026223A">
        <w:rPr>
          <w:rFonts w:cs="Helvetica"/>
          <w:vertAlign w:val="subscript"/>
        </w:rPr>
        <w:t>1</w:t>
      </w:r>
      <w:r w:rsidRPr="0026223A">
        <w:rPr>
          <w:rFonts w:cs="Helvetica"/>
        </w:rPr>
        <w:t xml:space="preserve"> + q</w:t>
      </w:r>
      <w:r w:rsidRPr="0026223A">
        <w:rPr>
          <w:rFonts w:cs="Helvetica"/>
          <w:vertAlign w:val="subscript"/>
        </w:rPr>
        <w:t>2</w:t>
      </w:r>
      <w:r w:rsidRPr="0026223A">
        <w:rPr>
          <w:rFonts w:cs="Helvetica"/>
        </w:rPr>
        <w:t xml:space="preserve"> = q oder</w:t>
      </w:r>
      <w:r w:rsidR="0026223A">
        <w:rPr>
          <w:rFonts w:cs="Helvetica"/>
        </w:rPr>
        <w:t xml:space="preserve"> </w:t>
      </w:r>
      <w:r w:rsidRPr="0026223A">
        <w:rPr>
          <w:rFonts w:cs="Helvetica"/>
        </w:rPr>
        <w:t>es wird ein 1-Standort Polygon abgetrennt und einem Standort zugeteilt und es bleibt ein q</w:t>
      </w:r>
      <w:r w:rsidR="0026223A" w:rsidRPr="0026223A">
        <w:rPr>
          <w:rFonts w:cs="Helvetica"/>
        </w:rPr>
        <w:t xml:space="preserve">‘-Standort  Polygon mit kleinerer Fläche </w:t>
      </w:r>
      <w:r w:rsidR="0026223A">
        <w:rPr>
          <w:rFonts w:cs="Helvetica"/>
        </w:rPr>
        <w:t xml:space="preserve">und mit q = q‘ + 1 </w:t>
      </w:r>
      <w:commentRangeStart w:id="9"/>
      <w:r w:rsidR="0026223A" w:rsidRPr="0026223A">
        <w:rPr>
          <w:rFonts w:cs="Helvetica"/>
        </w:rPr>
        <w:t>über</w:t>
      </w:r>
      <w:r w:rsidR="0026223A">
        <w:rPr>
          <w:rFonts w:cs="Helvetica"/>
        </w:rPr>
        <w:t>.</w:t>
      </w:r>
      <w:commentRangeEnd w:id="9"/>
      <w:r w:rsidR="00D22F7A">
        <w:rPr>
          <w:rStyle w:val="Kommentarzeichen"/>
        </w:rPr>
        <w:commentReference w:id="9"/>
      </w:r>
    </w:p>
    <w:p w14:paraId="7176AE0E" w14:textId="710045C5" w:rsidR="00D22F7A" w:rsidRDefault="00D22F7A" w:rsidP="00D22F7A">
      <w:pPr>
        <w:rPr>
          <w:rFonts w:cs="Helvetica"/>
        </w:rPr>
      </w:pPr>
    </w:p>
    <w:p w14:paraId="32818BFB" w14:textId="2EE3E7F0" w:rsidR="00D22F7A" w:rsidRDefault="00D22F7A" w:rsidP="00D22F7A">
      <w:pPr>
        <w:rPr>
          <w:rFonts w:cs="Helvetica"/>
        </w:rPr>
      </w:pPr>
    </w:p>
    <w:p w14:paraId="7845AE29" w14:textId="24376224" w:rsidR="00D22F7A" w:rsidRDefault="00D22F7A" w:rsidP="00D22F7A">
      <w:pPr>
        <w:rPr>
          <w:rFonts w:cs="Helvetica"/>
        </w:rPr>
      </w:pPr>
    </w:p>
    <w:p w14:paraId="7BBCD3AB" w14:textId="387B76F3" w:rsidR="00D22F7A" w:rsidRDefault="00D22F7A" w:rsidP="00D22F7A">
      <w:pPr>
        <w:rPr>
          <w:rFonts w:cs="Helvetica"/>
        </w:rPr>
      </w:pPr>
      <w:r>
        <w:rPr>
          <w:rFonts w:cs="Helvetica"/>
        </w:rPr>
        <w:t xml:space="preserve">Die Prozedur </w:t>
      </w:r>
      <w:r>
        <w:rPr>
          <w:rFonts w:cs="Helvetica"/>
          <w:i/>
        </w:rPr>
        <w:t xml:space="preserve">DetachAndAssign </w:t>
      </w:r>
      <w:r w:rsidR="00A56B7A">
        <w:rPr>
          <w:rFonts w:cs="Helvetica"/>
        </w:rPr>
        <w:t>teilt ein Teilpolygon einem Standort zu oder teilt ein Teilpolygon erneut mittels</w:t>
      </w:r>
      <w:r w:rsidR="00A56B7A" w:rsidRPr="0078191F">
        <w:rPr>
          <w:rFonts w:cs="Helvetica"/>
          <w:i/>
        </w:rPr>
        <w:t xml:space="preserve"> NonconvexDivide</w:t>
      </w:r>
      <w:r w:rsidR="00A56B7A">
        <w:rPr>
          <w:rFonts w:cs="Helvetica"/>
        </w:rPr>
        <w:t xml:space="preserve"> auf.</w:t>
      </w:r>
      <w:r w:rsidR="0078191F">
        <w:rPr>
          <w:rFonts w:cs="Helvetica"/>
        </w:rPr>
        <w:t xml:space="preserve"> </w:t>
      </w:r>
      <w:r w:rsidR="0078191F" w:rsidRPr="0078191F">
        <w:rPr>
          <w:rFonts w:cs="Helvetica"/>
          <w:i/>
        </w:rPr>
        <w:t>DetachAndAssign</w:t>
      </w:r>
      <w:r w:rsidR="0078191F">
        <w:rPr>
          <w:rFonts w:cs="Helvetica"/>
        </w:rPr>
        <w:t xml:space="preserve"> ist durch </w:t>
      </w:r>
      <w:commentRangeStart w:id="10"/>
      <w:r w:rsidR="0078191F" w:rsidRPr="00142CFE">
        <w:rPr>
          <w:rFonts w:cs="Helvetica"/>
        </w:rPr>
        <w:t>Listing XX</w:t>
      </w:r>
      <w:commentRangeEnd w:id="10"/>
      <w:r w:rsidR="0078191F" w:rsidRPr="00142CFE">
        <w:rPr>
          <w:rStyle w:val="Kommentarzeichen"/>
          <w:rFonts w:cs="Helvetica"/>
        </w:rPr>
        <w:commentReference w:id="10"/>
      </w:r>
      <w:r w:rsidR="0078191F">
        <w:rPr>
          <w:rFonts w:cs="Helvetica"/>
        </w:rPr>
        <w:t xml:space="preserve"> beschrieben.</w:t>
      </w:r>
    </w:p>
    <w:p w14:paraId="76F681C4" w14:textId="3A3CBEA8" w:rsidR="0078191F" w:rsidRDefault="0078191F" w:rsidP="00D22F7A">
      <w:pPr>
        <w:rPr>
          <w:rFonts w:cs="Helvetica"/>
        </w:rPr>
      </w:pPr>
      <w:r w:rsidRPr="0078191F">
        <w:rPr>
          <w:rFonts w:cs="Helvetica"/>
          <w:i/>
        </w:rPr>
        <w:t>DetachAndAssign</w:t>
      </w:r>
      <w:r>
        <w:rPr>
          <w:rFonts w:cs="Helvetica"/>
          <w:i/>
        </w:rPr>
        <w:t xml:space="preserve"> </w:t>
      </w:r>
      <w:r>
        <w:rPr>
          <w:rFonts w:cs="Helvetica"/>
        </w:rPr>
        <w:t>wird nu</w:t>
      </w:r>
      <w:r w:rsidR="00556298">
        <w:rPr>
          <w:rFonts w:cs="Helvetica"/>
        </w:rPr>
        <w:t>n das</w:t>
      </w:r>
      <w:r>
        <w:rPr>
          <w:rFonts w:cs="Helvetica"/>
        </w:rPr>
        <w:t xml:space="preserve"> </w:t>
      </w:r>
      <w:r w:rsidR="00556298">
        <w:rPr>
          <w:rFonts w:cs="Helvetica"/>
        </w:rPr>
        <w:t>P</w:t>
      </w:r>
      <w:r>
        <w:rPr>
          <w:rFonts w:cs="Helvetica"/>
        </w:rPr>
        <w:t xml:space="preserve">olygon </w:t>
      </w:r>
      <w:r w:rsidR="00556298">
        <w:rPr>
          <w:rFonts w:cs="Helvetica"/>
        </w:rPr>
        <w:t xml:space="preserve">Poly(CP) </w:t>
      </w:r>
      <w:r>
        <w:rPr>
          <w:rFonts w:cs="Helvetica"/>
        </w:rPr>
        <w:t xml:space="preserve">übergeben, das, wie oben beschrieben, mittels </w:t>
      </w:r>
      <w:r w:rsidRPr="0078191F">
        <w:rPr>
          <w:rFonts w:cs="Helvetica"/>
          <w:i/>
        </w:rPr>
        <w:t>NonconvexDivide</w:t>
      </w:r>
      <w:r>
        <w:rPr>
          <w:rFonts w:cs="Helvetica"/>
        </w:rPr>
        <w:t xml:space="preserve"> ermittelt wurde. Nun können 3 Fälle auftreten.</w:t>
      </w:r>
    </w:p>
    <w:p w14:paraId="0E67CCD1" w14:textId="77777777" w:rsidR="0078191F" w:rsidRDefault="0078191F" w:rsidP="00D22F7A">
      <w:pPr>
        <w:rPr>
          <w:rFonts w:cs="Helvetica"/>
        </w:rPr>
      </w:pPr>
    </w:p>
    <w:p w14:paraId="76C85F1F" w14:textId="25743422" w:rsidR="0078191F" w:rsidRPr="00142CFE" w:rsidRDefault="0078191F" w:rsidP="0078191F">
      <w:pPr>
        <w:pStyle w:val="Listenabsatz"/>
        <w:numPr>
          <w:ilvl w:val="0"/>
          <w:numId w:val="31"/>
        </w:numPr>
        <w:jc w:val="left"/>
        <w:rPr>
          <w:rFonts w:cs="Helvetica"/>
          <w:lang w:val="en-GB"/>
        </w:rPr>
      </w:pPr>
      <w:r>
        <w:rPr>
          <w:rFonts w:cs="Helvetica"/>
        </w:rPr>
        <w:t>PredPoly(CP) ist Flächen-vollständig</w:t>
      </w:r>
    </w:p>
    <w:p w14:paraId="7FF62816" w14:textId="5C55A89D" w:rsidR="0078191F" w:rsidRDefault="0078191F" w:rsidP="0078191F">
      <w:pPr>
        <w:pStyle w:val="Listenabsatz"/>
        <w:numPr>
          <w:ilvl w:val="0"/>
          <w:numId w:val="31"/>
        </w:numPr>
        <w:jc w:val="left"/>
        <w:rPr>
          <w:rFonts w:cs="Helvetica"/>
        </w:rPr>
      </w:pPr>
      <w:r>
        <w:rPr>
          <w:rFonts w:cs="Helvetica"/>
        </w:rPr>
        <w:t>PredPoly(CP) ist Flächen-unvollständig</w:t>
      </w:r>
    </w:p>
    <w:p w14:paraId="64855085" w14:textId="567E2598" w:rsidR="0078191F" w:rsidRDefault="00556298" w:rsidP="0078191F">
      <w:pPr>
        <w:pStyle w:val="Listenabsatz"/>
        <w:numPr>
          <w:ilvl w:val="0"/>
          <w:numId w:val="31"/>
        </w:numPr>
        <w:jc w:val="left"/>
        <w:rPr>
          <w:rFonts w:cs="Helvetica"/>
        </w:rPr>
      </w:pPr>
      <w:r>
        <w:rPr>
          <w:rFonts w:cs="Helvetica"/>
        </w:rPr>
        <w:t>PredPoly(CP</w:t>
      </w:r>
      <w:r w:rsidR="0078191F">
        <w:rPr>
          <w:rFonts w:cs="Helvetica"/>
        </w:rPr>
        <w:t>) ist Standort-unvollständig</w:t>
      </w:r>
    </w:p>
    <w:p w14:paraId="4C06FF01" w14:textId="611EB06D" w:rsidR="0078191F" w:rsidRDefault="0078191F" w:rsidP="0078191F">
      <w:pPr>
        <w:jc w:val="left"/>
        <w:rPr>
          <w:rFonts w:cs="Helvetica"/>
        </w:rPr>
      </w:pPr>
    </w:p>
    <w:p w14:paraId="71631F82" w14:textId="016619A1" w:rsidR="0078191F" w:rsidRDefault="0078191F" w:rsidP="0078191F">
      <w:pPr>
        <w:jc w:val="left"/>
        <w:rPr>
          <w:rFonts w:cs="Helvetica"/>
        </w:rPr>
      </w:pPr>
      <w:r>
        <w:rPr>
          <w:rFonts w:cs="Helvetica"/>
        </w:rPr>
        <w:t>Im ersten Fall kann es nun sein, dass PredPoly(CP</w:t>
      </w:r>
      <w:r>
        <w:rPr>
          <w:rFonts w:cs="Helvetica"/>
          <w:vertAlign w:val="subscript"/>
        </w:rPr>
        <w:t>i</w:t>
      </w:r>
      <w:r>
        <w:rPr>
          <w:rFonts w:cs="Helvetica"/>
        </w:rPr>
        <w:t>) lediglich einen Standort besitzt. Dann kann PredPoly(CP</w:t>
      </w:r>
      <w:r>
        <w:rPr>
          <w:rFonts w:cs="Helvetica"/>
          <w:vertAlign w:val="subscript"/>
        </w:rPr>
        <w:t>i</w:t>
      </w:r>
      <w:r>
        <w:rPr>
          <w:rFonts w:cs="Helvetica"/>
        </w:rPr>
        <w:t xml:space="preserve">) komplett diesem Standort zugeteilt </w:t>
      </w:r>
      <w:r w:rsidR="00556298">
        <w:rPr>
          <w:rFonts w:cs="Helvetica"/>
        </w:rPr>
        <w:t>(</w:t>
      </w:r>
      <w:r w:rsidR="00556298" w:rsidRPr="00556298">
        <w:rPr>
          <w:rFonts w:cs="Helvetica"/>
          <w:i/>
        </w:rPr>
        <w:t>Assign</w:t>
      </w:r>
      <w:r w:rsidR="00556298">
        <w:rPr>
          <w:rFonts w:cs="Helvetica"/>
        </w:rPr>
        <w:t xml:space="preserve">) </w:t>
      </w:r>
      <w:r>
        <w:rPr>
          <w:rFonts w:cs="Helvetica"/>
        </w:rPr>
        <w:t>werden und vom Polygon Poly(CP) getre</w:t>
      </w:r>
      <w:r w:rsidR="00556298">
        <w:rPr>
          <w:rFonts w:cs="Helvetica"/>
        </w:rPr>
        <w:t>nnt (</w:t>
      </w:r>
      <w:r w:rsidR="00556298" w:rsidRPr="00556298">
        <w:rPr>
          <w:rFonts w:cs="Helvetica"/>
          <w:i/>
        </w:rPr>
        <w:t>Detach</w:t>
      </w:r>
      <w:r w:rsidR="00556298">
        <w:rPr>
          <w:rFonts w:cs="Helvetica"/>
        </w:rPr>
        <w:t>) werden.</w:t>
      </w:r>
    </w:p>
    <w:p w14:paraId="7CC63F26" w14:textId="72333F41" w:rsidR="00556298" w:rsidRDefault="00556298" w:rsidP="0078191F">
      <w:pPr>
        <w:jc w:val="left"/>
        <w:rPr>
          <w:rFonts w:cs="Helvetica"/>
        </w:rPr>
      </w:pPr>
      <w:r>
        <w:rPr>
          <w:rFonts w:cs="Helvetica"/>
        </w:rPr>
        <w:t xml:space="preserve">Falls PredPoly(CP) mehrere Standorte enthält, dann wird PredPoly(CP) von Poly(CP) getrennt und </w:t>
      </w:r>
      <w:r w:rsidR="00DE1020">
        <w:rPr>
          <w:rFonts w:cs="Helvetica"/>
        </w:rPr>
        <w:t xml:space="preserve">PredPoly(CP) wird rekursiv </w:t>
      </w:r>
      <w:r>
        <w:rPr>
          <w:rFonts w:cs="Helvetica"/>
        </w:rPr>
        <w:t xml:space="preserve">mittels </w:t>
      </w:r>
      <w:r w:rsidRPr="00556298">
        <w:rPr>
          <w:rFonts w:cs="Helvetica"/>
          <w:i/>
        </w:rPr>
        <w:t>NonconvexDivide</w:t>
      </w:r>
      <w:r>
        <w:rPr>
          <w:rFonts w:cs="Helvetica"/>
        </w:rPr>
        <w:t xml:space="preserve"> aufgeteilt.</w:t>
      </w:r>
    </w:p>
    <w:p w14:paraId="7A647C8B" w14:textId="335D1824" w:rsidR="00556298" w:rsidRDefault="00556298" w:rsidP="0078191F">
      <w:pPr>
        <w:jc w:val="left"/>
        <w:rPr>
          <w:rFonts w:cs="Helvetica"/>
        </w:rPr>
      </w:pPr>
    </w:p>
    <w:p w14:paraId="1573E7DC" w14:textId="7289ECBB" w:rsidR="00556298" w:rsidRPr="00556298" w:rsidRDefault="00556298" w:rsidP="0078191F">
      <w:pPr>
        <w:jc w:val="left"/>
        <w:rPr>
          <w:rFonts w:cs="Helvetica"/>
        </w:rPr>
      </w:pPr>
      <w:r>
        <w:rPr>
          <w:rFonts w:cs="Helvetica"/>
        </w:rPr>
        <w:t>Im zweiten Fall treten ebenfalls die beiden Unterfälle auf. Falls PredPoly(CP) lediglich einen Standort S</w:t>
      </w:r>
      <w:r>
        <w:rPr>
          <w:rFonts w:cs="Helvetica"/>
          <w:vertAlign w:val="subscript"/>
        </w:rPr>
        <w:t xml:space="preserve">i </w:t>
      </w:r>
      <w:r>
        <w:rPr>
          <w:rFonts w:cs="Helvetica"/>
        </w:rPr>
        <w:t xml:space="preserve">hat, dann kann PredPoly(CP) dem Standort zugeteilt werden und danach von Poly(CP) getrennt werden. Da PredPoly(CP) Flächen-unvollständig war, muss nun ein Pseudostandort auf der Kante zum </w:t>
      </w:r>
      <w:r w:rsidR="00DE1020">
        <w:rPr>
          <w:rFonts w:cs="Helvetica"/>
        </w:rPr>
        <w:t>NextNeighbor</w:t>
      </w:r>
      <w:r>
        <w:rPr>
          <w:rFonts w:cs="Helvetica"/>
        </w:rPr>
        <w:t>(CP) erzeugt werden, der die restliche Flächenanforderung von S</w:t>
      </w:r>
      <w:r>
        <w:rPr>
          <w:rFonts w:cs="Helvetica"/>
          <w:vertAlign w:val="subscript"/>
        </w:rPr>
        <w:t>i</w:t>
      </w:r>
      <w:r>
        <w:rPr>
          <w:rFonts w:cs="Helvetica"/>
        </w:rPr>
        <w:t xml:space="preserve"> enthält. Wenn Flächen später dem Pseudostandort zugeteilt werden, dann werden diese stattdessen S</w:t>
      </w:r>
      <w:r>
        <w:rPr>
          <w:rFonts w:cs="Helvetica"/>
          <w:vertAlign w:val="subscript"/>
        </w:rPr>
        <w:t>i</w:t>
      </w:r>
      <w:r>
        <w:rPr>
          <w:rFonts w:cs="Helvetica"/>
        </w:rPr>
        <w:t xml:space="preserve"> zugeteilt.</w:t>
      </w:r>
    </w:p>
    <w:p w14:paraId="4E51E5E6" w14:textId="44CB046F" w:rsidR="00556298" w:rsidRDefault="00556298" w:rsidP="0078191F">
      <w:pPr>
        <w:jc w:val="left"/>
        <w:rPr>
          <w:rFonts w:cs="Helvetica"/>
        </w:rPr>
      </w:pPr>
      <w:r>
        <w:rPr>
          <w:rFonts w:cs="Helvetica"/>
        </w:rPr>
        <w:t xml:space="preserve">Falls PredPoly(CP) mehrere </w:t>
      </w:r>
      <w:r w:rsidR="00DE1020">
        <w:rPr>
          <w:rFonts w:cs="Helvetica"/>
        </w:rPr>
        <w:t xml:space="preserve">Standorte hat, dann wird PredPoly(CP) zuerst neu geordnet, sodass </w:t>
      </w:r>
      <w:r w:rsidR="00DE1020" w:rsidRPr="00142CFE">
        <w:rPr>
          <w:rFonts w:cs="Helvetica"/>
          <w:bCs/>
        </w:rPr>
        <w:t>(</w:t>
      </w:r>
      <w:proofErr w:type="spellStart"/>
      <w:r w:rsidR="00DE1020" w:rsidRPr="00142CFE">
        <w:rPr>
          <w:rFonts w:cs="Helvetica"/>
          <w:bCs/>
        </w:rPr>
        <w:t>w</w:t>
      </w:r>
      <w:r w:rsidR="00DE1020" w:rsidRPr="00142CFE">
        <w:rPr>
          <w:rFonts w:cs="Helvetica"/>
          <w:bCs/>
          <w:vertAlign w:val="subscript"/>
        </w:rPr>
        <w:t>m</w:t>
      </w:r>
      <w:proofErr w:type="spellEnd"/>
      <w:r w:rsidR="00DE1020" w:rsidRPr="00142CFE">
        <w:rPr>
          <w:rFonts w:cs="Helvetica"/>
          <w:bCs/>
        </w:rPr>
        <w:t>, w</w:t>
      </w:r>
      <w:r w:rsidR="00DE1020" w:rsidRPr="00142CFE">
        <w:rPr>
          <w:rFonts w:cs="Helvetica"/>
          <w:bCs/>
          <w:vertAlign w:val="subscript"/>
        </w:rPr>
        <w:t>1</w:t>
      </w:r>
      <w:r w:rsidR="00DE1020" w:rsidRPr="00142CFE">
        <w:rPr>
          <w:rFonts w:cs="Helvetica"/>
          <w:bCs/>
        </w:rPr>
        <w:t>)</w:t>
      </w:r>
      <w:r w:rsidR="00DE1020">
        <w:rPr>
          <w:rFonts w:cs="Helvetica"/>
          <w:bCs/>
        </w:rPr>
        <w:t xml:space="preserve"> die Kante zu NextNeighbor(CP) ist und dann </w:t>
      </w:r>
      <w:r w:rsidR="00DE1020">
        <w:rPr>
          <w:rFonts w:cs="Helvetica"/>
        </w:rPr>
        <w:t xml:space="preserve">rekursiv </w:t>
      </w:r>
      <w:r w:rsidR="00DE1020">
        <w:rPr>
          <w:rFonts w:cs="Helvetica"/>
        </w:rPr>
        <w:lastRenderedPageBreak/>
        <w:t xml:space="preserve">mittels </w:t>
      </w:r>
      <w:r w:rsidR="00DE1020" w:rsidRPr="00DE1020">
        <w:rPr>
          <w:rFonts w:cs="Helvetica"/>
          <w:i/>
        </w:rPr>
        <w:t>NonconvexDivide</w:t>
      </w:r>
      <w:r w:rsidR="00DE1020">
        <w:rPr>
          <w:rFonts w:cs="Helvetica"/>
          <w:i/>
        </w:rPr>
        <w:t xml:space="preserve"> </w:t>
      </w:r>
      <w:r w:rsidR="00DE1020">
        <w:rPr>
          <w:rFonts w:cs="Helvetica"/>
        </w:rPr>
        <w:t>aufgeteilt, da nicht klar ist, welcher Standort für die Flächen-unvollständigkeit verantwortlich ist.</w:t>
      </w:r>
    </w:p>
    <w:p w14:paraId="3B75F555" w14:textId="77777777" w:rsidR="00DE1020" w:rsidRDefault="00DE1020" w:rsidP="0078191F">
      <w:pPr>
        <w:jc w:val="left"/>
        <w:rPr>
          <w:rFonts w:cs="Helvetica"/>
        </w:rPr>
      </w:pPr>
    </w:p>
    <w:p w14:paraId="03D01F0E" w14:textId="06164D99" w:rsidR="0045221C" w:rsidRDefault="00DE1020" w:rsidP="0045221C">
      <w:pPr>
        <w:jc w:val="left"/>
        <w:rPr>
          <w:rFonts w:cs="Helvetica"/>
        </w:rPr>
      </w:pPr>
      <w:r>
        <w:rPr>
          <w:rFonts w:cs="Helvetica"/>
        </w:rPr>
        <w:t>Im dritten Fall hat PredPoly(CP) mehr Fläche, als die Standorte von CP benötigen. In diesem Fall wird PredPoly(CP) ebenfalls neu geordnet,</w:t>
      </w:r>
      <w:r w:rsidRPr="00DE1020">
        <w:rPr>
          <w:rFonts w:cs="Helvetica"/>
        </w:rPr>
        <w:t xml:space="preserve"> </w:t>
      </w:r>
      <w:r>
        <w:rPr>
          <w:rFonts w:cs="Helvetica"/>
        </w:rPr>
        <w:t xml:space="preserve">sodass </w:t>
      </w:r>
      <w:r w:rsidRPr="00142CFE">
        <w:rPr>
          <w:rFonts w:cs="Helvetica"/>
          <w:bCs/>
        </w:rPr>
        <w:t>(</w:t>
      </w:r>
      <w:proofErr w:type="spellStart"/>
      <w:r w:rsidRPr="00142CFE">
        <w:rPr>
          <w:rFonts w:cs="Helvetica"/>
          <w:bCs/>
        </w:rPr>
        <w:t>w</w:t>
      </w:r>
      <w:r w:rsidRPr="00142CFE">
        <w:rPr>
          <w:rFonts w:cs="Helvetica"/>
          <w:bCs/>
          <w:vertAlign w:val="subscript"/>
        </w:rPr>
        <w:t>m</w:t>
      </w:r>
      <w:proofErr w:type="spellEnd"/>
      <w:r w:rsidRPr="00142CFE">
        <w:rPr>
          <w:rFonts w:cs="Helvetica"/>
          <w:bCs/>
        </w:rPr>
        <w:t>, w</w:t>
      </w:r>
      <w:r w:rsidRPr="00142CFE">
        <w:rPr>
          <w:rFonts w:cs="Helvetica"/>
          <w:bCs/>
          <w:vertAlign w:val="subscript"/>
        </w:rPr>
        <w:t>1</w:t>
      </w:r>
      <w:r w:rsidRPr="00142CFE">
        <w:rPr>
          <w:rFonts w:cs="Helvetica"/>
          <w:bCs/>
        </w:rPr>
        <w:t>)</w:t>
      </w:r>
      <w:r>
        <w:rPr>
          <w:rFonts w:cs="Helvetica"/>
          <w:bCs/>
        </w:rPr>
        <w:t xml:space="preserve"> die Kante zu NextNeighbor(CP) ist und dann </w:t>
      </w:r>
      <w:r>
        <w:rPr>
          <w:rFonts w:cs="Helvetica"/>
        </w:rPr>
        <w:t xml:space="preserve">rekursiv mittels </w:t>
      </w:r>
      <w:r w:rsidRPr="00DE1020">
        <w:rPr>
          <w:rFonts w:cs="Helvetica"/>
          <w:i/>
        </w:rPr>
        <w:t>NonconvexDivide</w:t>
      </w:r>
      <w:r>
        <w:rPr>
          <w:rFonts w:cs="Helvetica"/>
          <w:i/>
        </w:rPr>
        <w:t xml:space="preserve"> </w:t>
      </w:r>
      <w:r>
        <w:rPr>
          <w:rFonts w:cs="Helvetica"/>
        </w:rPr>
        <w:t>aufgeteilt.</w:t>
      </w:r>
    </w:p>
    <w:p w14:paraId="20ABA3F4" w14:textId="1CA17E4E" w:rsidR="0045221C" w:rsidRDefault="0045221C" w:rsidP="0045221C">
      <w:pPr>
        <w:jc w:val="left"/>
        <w:rPr>
          <w:rFonts w:cs="Helvetica"/>
        </w:rPr>
      </w:pPr>
    </w:p>
    <w:p w14:paraId="7A774A54" w14:textId="2430F419" w:rsidR="0045221C" w:rsidRDefault="0045221C" w:rsidP="0045221C">
      <w:pPr>
        <w:jc w:val="left"/>
        <w:rPr>
          <w:rFonts w:cs="Helvetica"/>
        </w:rPr>
      </w:pPr>
    </w:p>
    <w:p w14:paraId="05112480" w14:textId="4D0626A4" w:rsidR="0045221C" w:rsidRDefault="0045221C" w:rsidP="0045221C">
      <w:pPr>
        <w:jc w:val="left"/>
        <w:rPr>
          <w:rFonts w:cs="Helvetica"/>
        </w:rPr>
      </w:pPr>
    </w:p>
    <w:p w14:paraId="69605438" w14:textId="3CCE5320" w:rsidR="0045221C" w:rsidRDefault="0045221C" w:rsidP="0045221C">
      <w:pPr>
        <w:pStyle w:val="berschrift2"/>
        <w:rPr>
          <w:rFonts w:cs="Helvetica"/>
        </w:rPr>
      </w:pPr>
      <w:r>
        <w:rPr>
          <w:rFonts w:cs="Helvetica"/>
        </w:rPr>
        <w:t>Behandlung innen liegender Standorte</w:t>
      </w:r>
    </w:p>
    <w:p w14:paraId="5257D06F" w14:textId="21F206FB" w:rsidR="0045221C" w:rsidRPr="0045221C" w:rsidRDefault="0045221C" w:rsidP="0045221C">
      <w:r>
        <w:t xml:space="preserve">Falls Standorte innerhalb von P liegen, wird P so in konvexe Teilpolygone aufgeteilt, dass die Standorte auf Kanten der konvexen Aufteilung liegen. Ist dies nicht direkt möglich, können für die Standorte auch weitere Kanten eingefügt werden und die Aufteilung in konvexe Teilpolygone wird etwas feingranularer. Für den korrekten Ablauf des Algorithmus spielt diese Art der Einteilung keine Rolle. </w:t>
      </w:r>
    </w:p>
    <w:p w14:paraId="0005465C" w14:textId="648F3DB2" w:rsidR="0045221C" w:rsidRDefault="0045221C" w:rsidP="0045221C">
      <w:pPr>
        <w:jc w:val="left"/>
        <w:rPr>
          <w:rFonts w:cs="Helvetica"/>
        </w:rPr>
      </w:pPr>
    </w:p>
    <w:p w14:paraId="663ECBF9" w14:textId="671D7E2B" w:rsidR="002528BA" w:rsidRDefault="002528BA" w:rsidP="0045221C">
      <w:pPr>
        <w:jc w:val="left"/>
        <w:rPr>
          <w:rFonts w:cs="Helvetica"/>
        </w:rPr>
      </w:pPr>
    </w:p>
    <w:p w14:paraId="717E2E3B" w14:textId="2CE685D1" w:rsidR="002528BA" w:rsidRDefault="002528BA" w:rsidP="0045221C">
      <w:pPr>
        <w:jc w:val="left"/>
        <w:rPr>
          <w:rFonts w:cs="Helvetica"/>
        </w:rPr>
      </w:pPr>
    </w:p>
    <w:p w14:paraId="22A86264" w14:textId="171F2CFD" w:rsidR="002528BA" w:rsidRDefault="002528BA" w:rsidP="002528BA">
      <w:pPr>
        <w:pStyle w:val="berschrift2"/>
      </w:pPr>
      <w:r>
        <w:t>Beispiel</w:t>
      </w:r>
    </w:p>
    <w:p w14:paraId="220DA633" w14:textId="19B73878" w:rsidR="002528BA" w:rsidRDefault="002528BA" w:rsidP="002528BA">
      <w:r>
        <w:t>Das Beispiel aus Abbildung XX ist aus dem Artikel von XX übernommen.</w:t>
      </w:r>
    </w:p>
    <w:p w14:paraId="24FE0CC4" w14:textId="5BB254EB" w:rsidR="002528BA" w:rsidRPr="002528BA" w:rsidRDefault="002528BA" w:rsidP="002528BA">
      <w:pPr>
        <w:rPr>
          <w:vertAlign w:val="subscript"/>
        </w:rPr>
      </w:pPr>
      <w:r>
        <w:t xml:space="preserve">Abbildung 17 zeigt verschiedene Stadien der gleichmäßigen Aufteilung eines nicht konvexen Polygons mit 12 Ecken und sieben Standorten. Polygon </w:t>
      </w:r>
      <w:r>
        <w:rPr>
          <w:i/>
        </w:rPr>
        <w:t>(a)</w:t>
      </w:r>
      <w:r>
        <w:t xml:space="preserve"> zeigt die initiale Aufteilung des Polygons in 5 konvexe Teilpolygone CP</w:t>
      </w:r>
      <w:r>
        <w:rPr>
          <w:vertAlign w:val="subscript"/>
        </w:rPr>
        <w:t>1</w:t>
      </w:r>
      <w:r>
        <w:t>, …, CP</w:t>
      </w:r>
      <w:r>
        <w:rPr>
          <w:vertAlign w:val="subscript"/>
        </w:rPr>
        <w:t>5</w:t>
      </w:r>
      <w:r>
        <w:t xml:space="preserve">. In den darauffolgenden Polygonen </w:t>
      </w:r>
      <w:r>
        <w:rPr>
          <w:i/>
        </w:rPr>
        <w:t>(b) – (f)</w:t>
      </w:r>
      <w:r>
        <w:t xml:space="preserve"> werden die Teilpolygone, die bereits einem Standort zugeteilt sind dunkelblau markiert. Die Teilpolygone, die einem Standort zugeteilt sind, aber noch nicht ausreichend viel Fläche beinhalten, sind hellblau markiert.</w:t>
      </w:r>
    </w:p>
    <w:p w14:paraId="0E8CDA0C" w14:textId="2FA468ED" w:rsidR="002528BA" w:rsidRPr="00B6516F" w:rsidRDefault="002528BA" w:rsidP="002528BA">
      <w:pPr>
        <w:rPr>
          <w:szCs w:val="24"/>
        </w:rPr>
      </w:pPr>
      <w:r w:rsidRPr="00B6516F">
        <w:rPr>
          <w:szCs w:val="24"/>
        </w:rPr>
        <w:t xml:space="preserve">In Polygon </w:t>
      </w:r>
      <w:r w:rsidRPr="00B6516F">
        <w:rPr>
          <w:i/>
          <w:szCs w:val="24"/>
        </w:rPr>
        <w:t>(b)</w:t>
      </w:r>
      <w:r w:rsidRPr="00B6516F">
        <w:rPr>
          <w:szCs w:val="24"/>
        </w:rPr>
        <w:t xml:space="preserve"> wurde das Teilpolygon CP</w:t>
      </w:r>
      <w:r w:rsidRPr="00B6516F">
        <w:rPr>
          <w:szCs w:val="24"/>
          <w:vertAlign w:val="subscript"/>
        </w:rPr>
        <w:t>1</w:t>
      </w:r>
      <w:r w:rsidRPr="00B6516F">
        <w:rPr>
          <w:szCs w:val="24"/>
        </w:rPr>
        <w:t xml:space="preserve"> bearbeitet. Dabei wurde es in zwei Teilpolygone aufgeteilt. P</w:t>
      </w:r>
      <w:r w:rsidRPr="00B6516F">
        <w:rPr>
          <w:szCs w:val="24"/>
          <w:vertAlign w:val="subscript"/>
        </w:rPr>
        <w:t>3</w:t>
      </w:r>
      <w:r w:rsidRPr="00B6516F">
        <w:rPr>
          <w:szCs w:val="24"/>
        </w:rPr>
        <w:t xml:space="preserve"> wurde dem Standort S</w:t>
      </w:r>
      <w:r w:rsidRPr="00B6516F">
        <w:rPr>
          <w:szCs w:val="24"/>
          <w:vertAlign w:val="subscript"/>
        </w:rPr>
        <w:t>3</w:t>
      </w:r>
      <w:r w:rsidRPr="00B6516F">
        <w:rPr>
          <w:szCs w:val="24"/>
        </w:rPr>
        <w:t xml:space="preserve"> zugeordnet und P</w:t>
      </w:r>
      <w:r w:rsidRPr="00B6516F">
        <w:rPr>
          <w:szCs w:val="24"/>
          <w:vertAlign w:val="subscript"/>
        </w:rPr>
        <w:t>4</w:t>
      </w:r>
      <w:r w:rsidRPr="00B6516F">
        <w:rPr>
          <w:szCs w:val="24"/>
        </w:rPr>
        <w:t xml:space="preserve"> wurde dem Standort S</w:t>
      </w:r>
      <w:r w:rsidRPr="00B6516F">
        <w:rPr>
          <w:szCs w:val="24"/>
          <w:vertAlign w:val="subscript"/>
        </w:rPr>
        <w:t xml:space="preserve">4 </w:t>
      </w:r>
      <w:r w:rsidRPr="00B6516F">
        <w:rPr>
          <w:szCs w:val="24"/>
        </w:rPr>
        <w:t>zugeordnet. P</w:t>
      </w:r>
      <w:r w:rsidRPr="00B6516F">
        <w:rPr>
          <w:szCs w:val="24"/>
          <w:vertAlign w:val="subscript"/>
        </w:rPr>
        <w:t>4</w:t>
      </w:r>
      <w:r w:rsidRPr="00B6516F">
        <w:rPr>
          <w:szCs w:val="24"/>
        </w:rPr>
        <w:t xml:space="preserve"> erfüllt die Flächenanforderung von S</w:t>
      </w:r>
      <w:r w:rsidRPr="00B6516F">
        <w:rPr>
          <w:szCs w:val="24"/>
          <w:vertAlign w:val="subscript"/>
        </w:rPr>
        <w:t xml:space="preserve">4 </w:t>
      </w:r>
      <w:r w:rsidRPr="00B6516F">
        <w:rPr>
          <w:szCs w:val="24"/>
        </w:rPr>
        <w:t xml:space="preserve">nicht vollständig, weshalb ein Pseudostandort </w:t>
      </w:r>
      <w:r w:rsidR="00B6516F">
        <w:rPr>
          <w:szCs w:val="24"/>
        </w:rPr>
        <w:t>S‘</w:t>
      </w:r>
      <w:r w:rsidR="00B6516F">
        <w:rPr>
          <w:szCs w:val="24"/>
          <w:vertAlign w:val="subscript"/>
        </w:rPr>
        <w:t>4</w:t>
      </w:r>
      <w:r w:rsidR="00B6516F">
        <w:rPr>
          <w:szCs w:val="24"/>
        </w:rPr>
        <w:t xml:space="preserve"> </w:t>
      </w:r>
      <w:r w:rsidRPr="00B6516F">
        <w:rPr>
          <w:szCs w:val="24"/>
        </w:rPr>
        <w:t>an der Kante zu NextNeighbor(CP</w:t>
      </w:r>
      <w:r w:rsidRPr="00B6516F">
        <w:rPr>
          <w:szCs w:val="24"/>
          <w:vertAlign w:val="subscript"/>
        </w:rPr>
        <w:t>1</w:t>
      </w:r>
      <w:r w:rsidRPr="00B6516F">
        <w:rPr>
          <w:szCs w:val="24"/>
        </w:rPr>
        <w:t>) erzeugt wurde. Dieser Pseudostandort wird zu einem späteren Zeitpunkt bearbeitet.</w:t>
      </w:r>
    </w:p>
    <w:p w14:paraId="4DF74482" w14:textId="1ACB0A26" w:rsidR="002528BA" w:rsidRDefault="002528BA" w:rsidP="002528BA">
      <w:pPr>
        <w:rPr>
          <w:szCs w:val="24"/>
        </w:rPr>
      </w:pPr>
      <w:r w:rsidRPr="00B6516F">
        <w:rPr>
          <w:szCs w:val="24"/>
        </w:rPr>
        <w:t xml:space="preserve">Polygon </w:t>
      </w:r>
      <w:r w:rsidRPr="00B6516F">
        <w:rPr>
          <w:i/>
          <w:szCs w:val="24"/>
        </w:rPr>
        <w:t>(c)</w:t>
      </w:r>
      <w:r w:rsidRPr="00B6516F">
        <w:rPr>
          <w:szCs w:val="24"/>
        </w:rPr>
        <w:t xml:space="preserve"> </w:t>
      </w:r>
      <w:r w:rsidR="00B6516F" w:rsidRPr="00B6516F">
        <w:rPr>
          <w:szCs w:val="24"/>
        </w:rPr>
        <w:t>zeigt den Stand nach der Bearbeitung von Teilpolygon CP</w:t>
      </w:r>
      <w:r w:rsidR="00B6516F" w:rsidRPr="00B6516F">
        <w:rPr>
          <w:szCs w:val="24"/>
          <w:vertAlign w:val="subscript"/>
        </w:rPr>
        <w:t>2</w:t>
      </w:r>
      <w:r w:rsidR="00B6516F">
        <w:rPr>
          <w:szCs w:val="24"/>
        </w:rPr>
        <w:t>. Hier tritt erneut der Fall auf, dass die Fläche, die dem Standort S</w:t>
      </w:r>
      <w:r w:rsidR="00B6516F">
        <w:rPr>
          <w:szCs w:val="24"/>
          <w:vertAlign w:val="subscript"/>
        </w:rPr>
        <w:t>2</w:t>
      </w:r>
      <w:r w:rsidR="00B6516F">
        <w:rPr>
          <w:szCs w:val="24"/>
        </w:rPr>
        <w:t xml:space="preserve"> zugeteilt wird, zu klein ist. Aus diesem Grund wird der Pseudostandort S‘</w:t>
      </w:r>
      <w:r w:rsidR="00B6516F">
        <w:rPr>
          <w:szCs w:val="24"/>
          <w:vertAlign w:val="subscript"/>
        </w:rPr>
        <w:t>2</w:t>
      </w:r>
      <w:r w:rsidR="00B6516F">
        <w:rPr>
          <w:szCs w:val="24"/>
        </w:rPr>
        <w:t xml:space="preserve"> an der Kante zu NextNeighbor(CP</w:t>
      </w:r>
      <w:r w:rsidR="00B6516F">
        <w:rPr>
          <w:szCs w:val="24"/>
          <w:vertAlign w:val="subscript"/>
        </w:rPr>
        <w:t>2</w:t>
      </w:r>
      <w:r w:rsidR="00B6516F">
        <w:rPr>
          <w:szCs w:val="24"/>
        </w:rPr>
        <w:t>) erzeugt.</w:t>
      </w:r>
    </w:p>
    <w:p w14:paraId="7CE2FE1D" w14:textId="77777777" w:rsidR="00B6516F" w:rsidRDefault="00B6516F" w:rsidP="002528BA">
      <w:pPr>
        <w:rPr>
          <w:szCs w:val="24"/>
        </w:rPr>
      </w:pPr>
      <w:r>
        <w:rPr>
          <w:szCs w:val="24"/>
        </w:rPr>
        <w:lastRenderedPageBreak/>
        <w:t xml:space="preserve">Als nächstes wird in Polygon </w:t>
      </w:r>
      <w:r>
        <w:rPr>
          <w:i/>
          <w:szCs w:val="24"/>
        </w:rPr>
        <w:t>(d)</w:t>
      </w:r>
      <w:r>
        <w:rPr>
          <w:szCs w:val="24"/>
        </w:rPr>
        <w:t xml:space="preserve"> der Stand nach der Bearbeitung von Teilpolygon CP</w:t>
      </w:r>
      <w:r>
        <w:rPr>
          <w:szCs w:val="24"/>
          <w:vertAlign w:val="subscript"/>
        </w:rPr>
        <w:t>3</w:t>
      </w:r>
      <w:r>
        <w:rPr>
          <w:szCs w:val="24"/>
        </w:rPr>
        <w:t xml:space="preserve"> gezeigt. Dort wurde das Teilpolygon P</w:t>
      </w:r>
      <w:r>
        <w:rPr>
          <w:szCs w:val="24"/>
          <w:vertAlign w:val="subscript"/>
        </w:rPr>
        <w:t>7</w:t>
      </w:r>
      <w:r>
        <w:rPr>
          <w:szCs w:val="24"/>
        </w:rPr>
        <w:t xml:space="preserve"> dem Standort S</w:t>
      </w:r>
      <w:r>
        <w:rPr>
          <w:szCs w:val="24"/>
          <w:vertAlign w:val="subscript"/>
        </w:rPr>
        <w:t>7</w:t>
      </w:r>
      <w:r>
        <w:rPr>
          <w:szCs w:val="24"/>
        </w:rPr>
        <w:t xml:space="preserve"> zugeteilt und das Teilpolygon P</w:t>
      </w:r>
      <w:r>
        <w:rPr>
          <w:szCs w:val="24"/>
          <w:vertAlign w:val="subscript"/>
        </w:rPr>
        <w:t>1</w:t>
      </w:r>
      <w:r>
        <w:rPr>
          <w:szCs w:val="24"/>
        </w:rPr>
        <w:t xml:space="preserve"> dem Standort S</w:t>
      </w:r>
      <w:r>
        <w:rPr>
          <w:szCs w:val="24"/>
          <w:vertAlign w:val="subscript"/>
        </w:rPr>
        <w:t>1</w:t>
      </w:r>
      <w:r>
        <w:rPr>
          <w:szCs w:val="24"/>
        </w:rPr>
        <w:t>. Der Rest von CP</w:t>
      </w:r>
      <w:r>
        <w:rPr>
          <w:szCs w:val="24"/>
          <w:vertAlign w:val="subscript"/>
        </w:rPr>
        <w:t>3</w:t>
      </w:r>
      <w:r>
        <w:rPr>
          <w:szCs w:val="24"/>
        </w:rPr>
        <w:t xml:space="preserve"> wurde mit P</w:t>
      </w:r>
      <w:r>
        <w:rPr>
          <w:szCs w:val="24"/>
          <w:vertAlign w:val="subscript"/>
        </w:rPr>
        <w:t xml:space="preserve">2 </w:t>
      </w:r>
      <w:r>
        <w:rPr>
          <w:szCs w:val="24"/>
        </w:rPr>
        <w:t>vereint und daher ebenfalls S</w:t>
      </w:r>
      <w:r>
        <w:rPr>
          <w:szCs w:val="24"/>
          <w:vertAlign w:val="subscript"/>
        </w:rPr>
        <w:t xml:space="preserve">2 </w:t>
      </w:r>
      <w:r>
        <w:rPr>
          <w:szCs w:val="24"/>
        </w:rPr>
        <w:t>zugewiesen. Da die Fläche von P</w:t>
      </w:r>
      <w:r>
        <w:rPr>
          <w:szCs w:val="24"/>
          <w:vertAlign w:val="subscript"/>
        </w:rPr>
        <w:t>2</w:t>
      </w:r>
      <w:r>
        <w:rPr>
          <w:szCs w:val="24"/>
        </w:rPr>
        <w:t xml:space="preserve"> weiterhin nicht groß genug ist um die Flächenanforderung von S</w:t>
      </w:r>
      <w:r>
        <w:rPr>
          <w:szCs w:val="24"/>
          <w:vertAlign w:val="subscript"/>
        </w:rPr>
        <w:t xml:space="preserve">2 </w:t>
      </w:r>
      <w:r>
        <w:rPr>
          <w:szCs w:val="24"/>
        </w:rPr>
        <w:t>zu genügen, wird ein neuer Pseudostandort S‘</w:t>
      </w:r>
      <w:r>
        <w:rPr>
          <w:szCs w:val="24"/>
          <w:vertAlign w:val="subscript"/>
        </w:rPr>
        <w:t>2</w:t>
      </w:r>
      <w:r>
        <w:rPr>
          <w:szCs w:val="24"/>
        </w:rPr>
        <w:t xml:space="preserve"> an der Kante zu NextNeighbor(CP</w:t>
      </w:r>
      <w:r>
        <w:rPr>
          <w:szCs w:val="24"/>
          <w:vertAlign w:val="subscript"/>
        </w:rPr>
        <w:t>3</w:t>
      </w:r>
      <w:r>
        <w:rPr>
          <w:szCs w:val="24"/>
        </w:rPr>
        <w:t>) erzeugt.</w:t>
      </w:r>
    </w:p>
    <w:p w14:paraId="1C12C6FF" w14:textId="2E2DFBE4" w:rsidR="00B6516F" w:rsidRDefault="008E3366" w:rsidP="002528BA">
      <w:pPr>
        <w:rPr>
          <w:szCs w:val="24"/>
        </w:rPr>
      </w:pPr>
      <w:r>
        <w:rPr>
          <w:szCs w:val="24"/>
        </w:rPr>
        <w:t xml:space="preserve">Polygon </w:t>
      </w:r>
      <w:r>
        <w:rPr>
          <w:i/>
          <w:szCs w:val="24"/>
        </w:rPr>
        <w:t>(e)</w:t>
      </w:r>
      <w:r>
        <w:rPr>
          <w:szCs w:val="24"/>
        </w:rPr>
        <w:t xml:space="preserve"> zeigt Stand nach der Bearbeitung von CP</w:t>
      </w:r>
      <w:r>
        <w:rPr>
          <w:szCs w:val="24"/>
          <w:vertAlign w:val="subscript"/>
        </w:rPr>
        <w:t>4</w:t>
      </w:r>
      <w:r>
        <w:rPr>
          <w:szCs w:val="24"/>
        </w:rPr>
        <w:t>. Dort hat die Sweepline das Ende von CP</w:t>
      </w:r>
      <w:r>
        <w:rPr>
          <w:szCs w:val="24"/>
          <w:vertAlign w:val="subscript"/>
        </w:rPr>
        <w:t>4</w:t>
      </w:r>
      <w:r>
        <w:rPr>
          <w:szCs w:val="24"/>
        </w:rPr>
        <w:t xml:space="preserve"> erreicht, ohne an einer Stelle genug Fläche zu beinhalten für die enthaltenen Standorte. Aus diesem Grund wird P</w:t>
      </w:r>
      <w:r>
        <w:rPr>
          <w:szCs w:val="24"/>
          <w:vertAlign w:val="subscript"/>
        </w:rPr>
        <w:t>5</w:t>
      </w:r>
      <w:r>
        <w:rPr>
          <w:szCs w:val="24"/>
        </w:rPr>
        <w:t xml:space="preserve"> und der Pseudostandort S‘</w:t>
      </w:r>
      <w:r>
        <w:rPr>
          <w:szCs w:val="24"/>
          <w:vertAlign w:val="subscript"/>
        </w:rPr>
        <w:t>5</w:t>
      </w:r>
      <w:r>
        <w:rPr>
          <w:szCs w:val="24"/>
        </w:rPr>
        <w:t xml:space="preserve"> erzeugt und diese S</w:t>
      </w:r>
      <w:r>
        <w:rPr>
          <w:szCs w:val="24"/>
          <w:vertAlign w:val="subscript"/>
        </w:rPr>
        <w:t>5</w:t>
      </w:r>
      <w:r>
        <w:rPr>
          <w:szCs w:val="24"/>
        </w:rPr>
        <w:t xml:space="preserve"> zugeordnet. Anschließend wird derselbe Schritt für S</w:t>
      </w:r>
      <w:r>
        <w:rPr>
          <w:szCs w:val="24"/>
          <w:vertAlign w:val="subscript"/>
        </w:rPr>
        <w:t>6</w:t>
      </w:r>
      <w:r>
        <w:rPr>
          <w:szCs w:val="24"/>
        </w:rPr>
        <w:t xml:space="preserve"> wiederholt. Nach abziehen der Fläche von P</w:t>
      </w:r>
      <w:r>
        <w:rPr>
          <w:szCs w:val="24"/>
          <w:vertAlign w:val="subscript"/>
        </w:rPr>
        <w:t>5</w:t>
      </w:r>
      <w:r>
        <w:rPr>
          <w:szCs w:val="24"/>
        </w:rPr>
        <w:t xml:space="preserve"> und P</w:t>
      </w:r>
      <w:r>
        <w:rPr>
          <w:szCs w:val="24"/>
          <w:vertAlign w:val="subscript"/>
        </w:rPr>
        <w:t>6</w:t>
      </w:r>
      <w:r>
        <w:rPr>
          <w:szCs w:val="24"/>
        </w:rPr>
        <w:t xml:space="preserve"> von CP</w:t>
      </w:r>
      <w:r>
        <w:rPr>
          <w:szCs w:val="24"/>
          <w:vertAlign w:val="subscript"/>
        </w:rPr>
        <w:t>4</w:t>
      </w:r>
      <w:r>
        <w:rPr>
          <w:szCs w:val="24"/>
        </w:rPr>
        <w:t xml:space="preserve"> werden Teile von CP</w:t>
      </w:r>
      <w:r>
        <w:rPr>
          <w:szCs w:val="24"/>
          <w:vertAlign w:val="subscript"/>
        </w:rPr>
        <w:t>4</w:t>
      </w:r>
      <w:r>
        <w:rPr>
          <w:szCs w:val="24"/>
        </w:rPr>
        <w:t xml:space="preserve"> den Pseudostandorten S‘</w:t>
      </w:r>
      <w:r>
        <w:rPr>
          <w:szCs w:val="24"/>
          <w:vertAlign w:val="subscript"/>
        </w:rPr>
        <w:t>2</w:t>
      </w:r>
      <w:r>
        <w:rPr>
          <w:szCs w:val="24"/>
        </w:rPr>
        <w:t xml:space="preserve"> und S‘</w:t>
      </w:r>
      <w:r>
        <w:rPr>
          <w:szCs w:val="24"/>
          <w:vertAlign w:val="subscript"/>
        </w:rPr>
        <w:t>4</w:t>
      </w:r>
      <w:r>
        <w:rPr>
          <w:szCs w:val="24"/>
        </w:rPr>
        <w:t xml:space="preserve"> zugeordnet und mit den Teilpolygonen P</w:t>
      </w:r>
      <w:r>
        <w:rPr>
          <w:szCs w:val="24"/>
          <w:vertAlign w:val="subscript"/>
        </w:rPr>
        <w:t>2</w:t>
      </w:r>
      <w:r>
        <w:rPr>
          <w:szCs w:val="24"/>
        </w:rPr>
        <w:t xml:space="preserve"> und P</w:t>
      </w:r>
      <w:r>
        <w:rPr>
          <w:szCs w:val="24"/>
          <w:vertAlign w:val="subscript"/>
        </w:rPr>
        <w:t>4</w:t>
      </w:r>
      <w:r>
        <w:rPr>
          <w:szCs w:val="24"/>
        </w:rPr>
        <w:t xml:space="preserve"> vereint.</w:t>
      </w:r>
    </w:p>
    <w:p w14:paraId="35252B47" w14:textId="187875F3" w:rsidR="008E3366" w:rsidRPr="009721FB" w:rsidRDefault="008E3366" w:rsidP="002528BA">
      <w:pPr>
        <w:rPr>
          <w:rFonts w:ascii="Symbol" w:hAnsi="Symbol"/>
          <w:szCs w:val="24"/>
        </w:rPr>
      </w:pPr>
      <w:r>
        <w:rPr>
          <w:szCs w:val="24"/>
        </w:rPr>
        <w:t xml:space="preserve">Im letzten Polygon (Polygon </w:t>
      </w:r>
      <w:r>
        <w:rPr>
          <w:i/>
          <w:szCs w:val="24"/>
        </w:rPr>
        <w:t>(f)</w:t>
      </w:r>
      <w:r>
        <w:rPr>
          <w:szCs w:val="24"/>
        </w:rPr>
        <w:t>) wurde CP</w:t>
      </w:r>
      <w:r w:rsidRPr="009721FB">
        <w:rPr>
          <w:szCs w:val="24"/>
          <w:vertAlign w:val="subscript"/>
        </w:rPr>
        <w:t>5</w:t>
      </w:r>
      <w:r>
        <w:rPr>
          <w:szCs w:val="24"/>
        </w:rPr>
        <w:t xml:space="preserve"> und der verbliebene Teil von CP</w:t>
      </w:r>
      <w:r>
        <w:rPr>
          <w:szCs w:val="24"/>
          <w:vertAlign w:val="subscript"/>
        </w:rPr>
        <w:t>4</w:t>
      </w:r>
      <w:r>
        <w:rPr>
          <w:szCs w:val="24"/>
        </w:rPr>
        <w:t xml:space="preserve"> den Pseudostandorten S‘</w:t>
      </w:r>
      <w:r>
        <w:rPr>
          <w:szCs w:val="24"/>
          <w:vertAlign w:val="subscript"/>
        </w:rPr>
        <w:t>5</w:t>
      </w:r>
      <w:r>
        <w:rPr>
          <w:szCs w:val="24"/>
        </w:rPr>
        <w:t xml:space="preserve"> und S‘</w:t>
      </w:r>
      <w:r>
        <w:rPr>
          <w:szCs w:val="24"/>
          <w:vertAlign w:val="subscript"/>
        </w:rPr>
        <w:t>6</w:t>
      </w:r>
      <w:r>
        <w:rPr>
          <w:szCs w:val="24"/>
        </w:rPr>
        <w:t xml:space="preserve"> zugeordnet</w:t>
      </w:r>
      <w:r w:rsidR="009721FB">
        <w:rPr>
          <w:szCs w:val="24"/>
        </w:rPr>
        <w:t>. Damit wurde das Polygon vollständig in gleichmäßige Teilpolygone P</w:t>
      </w:r>
      <w:r w:rsidR="009721FB">
        <w:rPr>
          <w:szCs w:val="24"/>
          <w:vertAlign w:val="subscript"/>
        </w:rPr>
        <w:t>1</w:t>
      </w:r>
      <w:r w:rsidR="009721FB">
        <w:rPr>
          <w:szCs w:val="24"/>
        </w:rPr>
        <w:t>, …, P</w:t>
      </w:r>
      <w:r w:rsidR="009721FB">
        <w:rPr>
          <w:szCs w:val="24"/>
          <w:vertAlign w:val="subscript"/>
        </w:rPr>
        <w:t>7</w:t>
      </w:r>
      <w:r w:rsidR="009721FB">
        <w:rPr>
          <w:szCs w:val="24"/>
        </w:rPr>
        <w:t xml:space="preserve"> aufgeteilt.</w:t>
      </w:r>
      <w:bookmarkEnd w:id="0"/>
    </w:p>
    <w:sectPr w:rsidR="008E3366" w:rsidRPr="009721FB" w:rsidSect="00B228B8">
      <w:footerReference w:type="default" r:id="rId13"/>
      <w:footnotePr>
        <w:numRestart w:val="eachSect"/>
      </w:footnotePr>
      <w:pgSz w:w="11906" w:h="16838" w:code="9"/>
      <w:pgMar w:top="1134" w:right="1134" w:bottom="1701" w:left="2268" w:header="0" w:footer="964" w:gutter="0"/>
      <w:pgNumType w:start="1"/>
      <w:cols w:space="720"/>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teffen Jendrny" w:date="2021-12-08T17:32:00Z" w:initials="SJ">
    <w:p w14:paraId="67FAB2DA" w14:textId="60BBBC59" w:rsidR="00B67869" w:rsidRDefault="00B67869">
      <w:pPr>
        <w:pStyle w:val="Kommentartext"/>
      </w:pPr>
      <w:r>
        <w:rPr>
          <w:rStyle w:val="Kommentarzeichen"/>
        </w:rPr>
        <w:annotationRef/>
      </w:r>
      <w:r>
        <w:t>Soll hier eine Erklärung eingearbeitet werden, was nicht einfache, nicht konvexe Polygone sind?</w:t>
      </w:r>
    </w:p>
  </w:comment>
  <w:comment w:id="2" w:author="Steffen Jendrny" w:date="2021-12-09T17:57:00Z" w:initials="SJ">
    <w:p w14:paraId="37F4B7E7" w14:textId="0198C9CC" w:rsidR="004B5840" w:rsidRDefault="004B5840">
      <w:pPr>
        <w:pStyle w:val="Kommentartext"/>
      </w:pPr>
      <w:r>
        <w:rPr>
          <w:rStyle w:val="Kommentarzeichen"/>
        </w:rPr>
        <w:annotationRef/>
      </w:r>
      <w:r>
        <w:t>Übernommen aus dem Paper</w:t>
      </w:r>
    </w:p>
  </w:comment>
  <w:comment w:id="3" w:author="Steffen Jendrny" w:date="2021-12-09T18:16:00Z" w:initials="SJ">
    <w:p w14:paraId="076DC370" w14:textId="15684108" w:rsidR="003B1E9B" w:rsidRDefault="003B1E9B">
      <w:pPr>
        <w:pStyle w:val="Kommentartext"/>
      </w:pPr>
      <w:r>
        <w:rPr>
          <w:rStyle w:val="Kommentarzeichen"/>
        </w:rPr>
        <w:annotationRef/>
      </w:r>
      <w:r>
        <w:t>Mit in den Schluss aufnehmen als Ausblick</w:t>
      </w:r>
    </w:p>
  </w:comment>
  <w:comment w:id="4" w:author="Steffen Jendrny" w:date="2021-12-09T18:23:00Z" w:initials="SJ">
    <w:p w14:paraId="3B077345" w14:textId="6DBADFDD" w:rsidR="00035920" w:rsidRDefault="00035920">
      <w:pPr>
        <w:pStyle w:val="Kommentartext"/>
      </w:pPr>
      <w:r>
        <w:rPr>
          <w:rStyle w:val="Kommentarzeichen"/>
        </w:rPr>
        <w:annotationRef/>
      </w:r>
      <w:r>
        <w:t>Abbildung noch einfügen</w:t>
      </w:r>
    </w:p>
  </w:comment>
  <w:comment w:id="5" w:author="Steffen Jendrny" w:date="2021-12-09T18:29:00Z" w:initials="SJ">
    <w:p w14:paraId="3184264C" w14:textId="3367FE3F" w:rsidR="00175959" w:rsidRDefault="00175959">
      <w:pPr>
        <w:pStyle w:val="Kommentartext"/>
      </w:pPr>
      <w:r>
        <w:rPr>
          <w:rStyle w:val="Kommentarzeichen"/>
        </w:rPr>
        <w:annotationRef/>
      </w:r>
      <w:r>
        <w:t>Listing einfügen</w:t>
      </w:r>
    </w:p>
  </w:comment>
  <w:comment w:id="6" w:author="Steffen Jendrny" w:date="2021-12-09T18:54:00Z" w:initials="SJ">
    <w:p w14:paraId="593ED57C" w14:textId="3ADBBDD6" w:rsidR="000228EF" w:rsidRDefault="000228EF">
      <w:pPr>
        <w:pStyle w:val="Kommentartext"/>
      </w:pPr>
      <w:r>
        <w:rPr>
          <w:rStyle w:val="Kommentarzeichen"/>
        </w:rPr>
        <w:annotationRef/>
      </w:r>
      <w:r>
        <w:t>Davor noch das Beispiel einfügen</w:t>
      </w:r>
    </w:p>
  </w:comment>
  <w:comment w:id="7" w:author="Steffen Jendrny" w:date="2021-12-10T11:03:00Z" w:initials="SJ">
    <w:p w14:paraId="26AB7AF6" w14:textId="795EA9CC" w:rsidR="00EC115A" w:rsidRDefault="00EC115A">
      <w:pPr>
        <w:pStyle w:val="Kommentartext"/>
      </w:pPr>
      <w:r>
        <w:rPr>
          <w:rStyle w:val="Kommentarzeichen"/>
        </w:rPr>
        <w:annotationRef/>
      </w:r>
      <w:r>
        <w:t>Pseudocode noch einfügen</w:t>
      </w:r>
    </w:p>
  </w:comment>
  <w:comment w:id="8" w:author="Steffen Jendrny" w:date="2021-12-10T12:40:00Z" w:initials="SJ">
    <w:p w14:paraId="049463F1" w14:textId="065F8866" w:rsidR="003A6D74" w:rsidRDefault="003A6D74">
      <w:pPr>
        <w:pStyle w:val="Kommentartext"/>
      </w:pPr>
      <w:r>
        <w:rPr>
          <w:rStyle w:val="Kommentarzeichen"/>
        </w:rPr>
        <w:annotationRef/>
      </w:r>
      <w:r w:rsidR="00026624">
        <w:t>Sind</w:t>
      </w:r>
      <w:r>
        <w:t xml:space="preserve"> die Formulierung</w:t>
      </w:r>
      <w:r w:rsidR="00026624">
        <w:t>en</w:t>
      </w:r>
      <w:r>
        <w:t xml:space="preserve"> so verständlich?</w:t>
      </w:r>
    </w:p>
  </w:comment>
  <w:comment w:id="9" w:author="Steffen Jendrny" w:date="2021-12-10T17:49:00Z" w:initials="SJ">
    <w:p w14:paraId="125CE97F" w14:textId="755A9EE1" w:rsidR="00D22F7A" w:rsidRDefault="00D22F7A">
      <w:pPr>
        <w:pStyle w:val="Kommentartext"/>
      </w:pPr>
      <w:r>
        <w:rPr>
          <w:rStyle w:val="Kommentarzeichen"/>
        </w:rPr>
        <w:annotationRef/>
      </w:r>
      <w:r>
        <w:t>Auf Seite 14f. steht noch eine Anmerkung</w:t>
      </w:r>
      <w:r w:rsidR="00CF7D26">
        <w:t>. D</w:t>
      </w:r>
      <w:r>
        <w:t xml:space="preserve">ie </w:t>
      </w:r>
      <w:r w:rsidR="00CF7D26">
        <w:t xml:space="preserve">müssen </w:t>
      </w:r>
      <w:r>
        <w:t>evtl. noch hinzu</w:t>
      </w:r>
      <w:r w:rsidR="00CF7D26">
        <w:t>gefügt werden</w:t>
      </w:r>
    </w:p>
  </w:comment>
  <w:comment w:id="10" w:author="Steffen Jendrny" w:date="2021-12-10T11:03:00Z" w:initials="SJ">
    <w:p w14:paraId="5198AC2F" w14:textId="77777777" w:rsidR="0078191F" w:rsidRDefault="0078191F" w:rsidP="0078191F">
      <w:pPr>
        <w:pStyle w:val="Kommentartext"/>
      </w:pPr>
      <w:r>
        <w:rPr>
          <w:rStyle w:val="Kommentarzeichen"/>
        </w:rPr>
        <w:annotationRef/>
      </w:r>
      <w:r>
        <w:t>Pseudocode noch einfügen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FAB2DA" w15:done="0"/>
  <w15:commentEx w15:paraId="37F4B7E7" w15:done="0"/>
  <w15:commentEx w15:paraId="076DC370" w15:done="0"/>
  <w15:commentEx w15:paraId="3B077345" w15:done="0"/>
  <w15:commentEx w15:paraId="3184264C" w15:done="0"/>
  <w15:commentEx w15:paraId="593ED57C" w15:done="0"/>
  <w15:commentEx w15:paraId="26AB7AF6" w15:done="0"/>
  <w15:commentEx w15:paraId="049463F1" w15:done="0"/>
  <w15:commentEx w15:paraId="125CE97F" w15:done="0"/>
  <w15:commentEx w15:paraId="5198AC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B6A93" w16cex:dateUtc="2021-12-08T16:32:00Z"/>
  <w16cex:commentExtensible w16cex:durableId="255CC200" w16cex:dateUtc="2021-12-09T16:57:00Z"/>
  <w16cex:commentExtensible w16cex:durableId="255CC680" w16cex:dateUtc="2021-12-09T17:16:00Z"/>
  <w16cex:commentExtensible w16cex:durableId="255CC820" w16cex:dateUtc="2021-12-09T17:23:00Z"/>
  <w16cex:commentExtensible w16cex:durableId="255CC96D" w16cex:dateUtc="2021-12-09T17:29:00Z"/>
  <w16cex:commentExtensible w16cex:durableId="255CCF72" w16cex:dateUtc="2021-12-09T17:54:00Z"/>
  <w16cex:commentExtensible w16cex:durableId="255DB273" w16cex:dateUtc="2021-12-10T10:03:00Z"/>
  <w16cex:commentExtensible w16cex:durableId="255DC946" w16cex:dateUtc="2021-12-10T11:40:00Z"/>
  <w16cex:commentExtensible w16cex:durableId="255E11B9" w16cex:dateUtc="2021-12-10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FAB2DA" w16cid:durableId="255B6A93"/>
  <w16cid:commentId w16cid:paraId="37F4B7E7" w16cid:durableId="255CC200"/>
  <w16cid:commentId w16cid:paraId="076DC370" w16cid:durableId="255CC680"/>
  <w16cid:commentId w16cid:paraId="3B077345" w16cid:durableId="255CC820"/>
  <w16cid:commentId w16cid:paraId="3184264C" w16cid:durableId="255CC96D"/>
  <w16cid:commentId w16cid:paraId="593ED57C" w16cid:durableId="255CCF72"/>
  <w16cid:commentId w16cid:paraId="26AB7AF6" w16cid:durableId="255DB273"/>
  <w16cid:commentId w16cid:paraId="049463F1" w16cid:durableId="255DC946"/>
  <w16cid:commentId w16cid:paraId="125CE97F" w16cid:durableId="255E11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443971" w14:textId="77777777" w:rsidR="00E75818" w:rsidRDefault="00E75818">
      <w:pPr>
        <w:spacing w:line="240" w:lineRule="auto"/>
      </w:pPr>
      <w:r>
        <w:separator/>
      </w:r>
    </w:p>
  </w:endnote>
  <w:endnote w:type="continuationSeparator" w:id="0">
    <w:p w14:paraId="06C6D77B" w14:textId="77777777" w:rsidR="00E75818" w:rsidRDefault="00E758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986693"/>
      <w:docPartObj>
        <w:docPartGallery w:val="Page Numbers (Bottom of Page)"/>
        <w:docPartUnique/>
      </w:docPartObj>
    </w:sdtPr>
    <w:sdtEndPr/>
    <w:sdtContent>
      <w:p w14:paraId="155095A1" w14:textId="0579A9AF" w:rsidR="00821A81" w:rsidRDefault="00821A81">
        <w:pPr>
          <w:pStyle w:val="Fuzeile"/>
          <w:jc w:val="right"/>
        </w:pPr>
        <w:r>
          <w:fldChar w:fldCharType="begin"/>
        </w:r>
        <w:r>
          <w:instrText>PAGE   \* MERGEFORMAT</w:instrText>
        </w:r>
        <w:r>
          <w:fldChar w:fldCharType="separate"/>
        </w:r>
        <w:r w:rsidR="009721FB">
          <w:rPr>
            <w:noProof/>
          </w:rPr>
          <w:t>1</w:t>
        </w:r>
        <w:r>
          <w:fldChar w:fldCharType="end"/>
        </w:r>
      </w:p>
    </w:sdtContent>
  </w:sdt>
  <w:p w14:paraId="1CF8590E" w14:textId="77777777" w:rsidR="00821A81" w:rsidRDefault="00821A81" w:rsidP="00316C66">
    <w:pPr>
      <w:pStyle w:val="Fuzeile"/>
      <w:spacing w:line="240" w:lineRule="auto"/>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1E928" w14:textId="77777777" w:rsidR="00E75818" w:rsidRDefault="00E75818">
      <w:pPr>
        <w:spacing w:line="240" w:lineRule="auto"/>
      </w:pPr>
      <w:r>
        <w:separator/>
      </w:r>
    </w:p>
  </w:footnote>
  <w:footnote w:type="continuationSeparator" w:id="0">
    <w:p w14:paraId="17852557" w14:textId="77777777" w:rsidR="00E75818" w:rsidRDefault="00E758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A30C0C4"/>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29341DBE"/>
    <w:lvl w:ilvl="0">
      <w:numFmt w:val="decimal"/>
      <w:lvlText w:val="*"/>
      <w:lvlJc w:val="left"/>
    </w:lvl>
  </w:abstractNum>
  <w:abstractNum w:abstractNumId="2" w15:restartNumberingAfterBreak="0">
    <w:nsid w:val="07847674"/>
    <w:multiLevelType w:val="hybridMultilevel"/>
    <w:tmpl w:val="36523386"/>
    <w:lvl w:ilvl="0" w:tplc="E334E672">
      <w:start w:val="1"/>
      <w:numFmt w:val="bullet"/>
      <w:lvlText w:val=""/>
      <w:lvlJc w:val="left"/>
      <w:pPr>
        <w:ind w:left="720" w:hanging="360"/>
      </w:pPr>
      <w:rPr>
        <w:rFonts w:ascii="Symbol" w:hAnsi="Symbol" w:hint="default"/>
      </w:rPr>
    </w:lvl>
    <w:lvl w:ilvl="1" w:tplc="3BFC9104">
      <w:start w:val="1"/>
      <w:numFmt w:val="bullet"/>
      <w:lvlText w:val="o"/>
      <w:lvlJc w:val="left"/>
      <w:pPr>
        <w:ind w:left="1440" w:hanging="360"/>
      </w:pPr>
      <w:rPr>
        <w:rFonts w:ascii="Courier New" w:hAnsi="Courier New" w:hint="default"/>
      </w:rPr>
    </w:lvl>
    <w:lvl w:ilvl="2" w:tplc="CA0A5CEE">
      <w:start w:val="1"/>
      <w:numFmt w:val="bullet"/>
      <w:lvlText w:val=""/>
      <w:lvlJc w:val="left"/>
      <w:pPr>
        <w:ind w:left="2160" w:hanging="360"/>
      </w:pPr>
      <w:rPr>
        <w:rFonts w:ascii="Wingdings" w:hAnsi="Wingdings" w:hint="default"/>
      </w:rPr>
    </w:lvl>
    <w:lvl w:ilvl="3" w:tplc="73AAA452">
      <w:start w:val="1"/>
      <w:numFmt w:val="bullet"/>
      <w:lvlText w:val=""/>
      <w:lvlJc w:val="left"/>
      <w:pPr>
        <w:ind w:left="2880" w:hanging="360"/>
      </w:pPr>
      <w:rPr>
        <w:rFonts w:ascii="Symbol" w:hAnsi="Symbol" w:hint="default"/>
      </w:rPr>
    </w:lvl>
    <w:lvl w:ilvl="4" w:tplc="8F4A8E3E">
      <w:start w:val="1"/>
      <w:numFmt w:val="bullet"/>
      <w:lvlText w:val="o"/>
      <w:lvlJc w:val="left"/>
      <w:pPr>
        <w:ind w:left="3600" w:hanging="360"/>
      </w:pPr>
      <w:rPr>
        <w:rFonts w:ascii="Courier New" w:hAnsi="Courier New" w:hint="default"/>
      </w:rPr>
    </w:lvl>
    <w:lvl w:ilvl="5" w:tplc="6D6AF3FE">
      <w:start w:val="1"/>
      <w:numFmt w:val="bullet"/>
      <w:lvlText w:val=""/>
      <w:lvlJc w:val="left"/>
      <w:pPr>
        <w:ind w:left="4320" w:hanging="360"/>
      </w:pPr>
      <w:rPr>
        <w:rFonts w:ascii="Wingdings" w:hAnsi="Wingdings" w:hint="default"/>
      </w:rPr>
    </w:lvl>
    <w:lvl w:ilvl="6" w:tplc="E68E5E1E">
      <w:start w:val="1"/>
      <w:numFmt w:val="bullet"/>
      <w:lvlText w:val=""/>
      <w:lvlJc w:val="left"/>
      <w:pPr>
        <w:ind w:left="5040" w:hanging="360"/>
      </w:pPr>
      <w:rPr>
        <w:rFonts w:ascii="Symbol" w:hAnsi="Symbol" w:hint="default"/>
      </w:rPr>
    </w:lvl>
    <w:lvl w:ilvl="7" w:tplc="F972563C">
      <w:start w:val="1"/>
      <w:numFmt w:val="bullet"/>
      <w:lvlText w:val="o"/>
      <w:lvlJc w:val="left"/>
      <w:pPr>
        <w:ind w:left="5760" w:hanging="360"/>
      </w:pPr>
      <w:rPr>
        <w:rFonts w:ascii="Courier New" w:hAnsi="Courier New" w:hint="default"/>
      </w:rPr>
    </w:lvl>
    <w:lvl w:ilvl="8" w:tplc="9B685A96">
      <w:start w:val="1"/>
      <w:numFmt w:val="bullet"/>
      <w:lvlText w:val=""/>
      <w:lvlJc w:val="left"/>
      <w:pPr>
        <w:ind w:left="6480" w:hanging="360"/>
      </w:pPr>
      <w:rPr>
        <w:rFonts w:ascii="Wingdings" w:hAnsi="Wingdings" w:hint="default"/>
      </w:rPr>
    </w:lvl>
  </w:abstractNum>
  <w:abstractNum w:abstractNumId="3" w15:restartNumberingAfterBreak="0">
    <w:nsid w:val="1C192546"/>
    <w:multiLevelType w:val="hybridMultilevel"/>
    <w:tmpl w:val="527A62E2"/>
    <w:lvl w:ilvl="0" w:tplc="ED4E6698">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4" w15:restartNumberingAfterBreak="0">
    <w:nsid w:val="1E0305D4"/>
    <w:multiLevelType w:val="hybridMultilevel"/>
    <w:tmpl w:val="07FA43A0"/>
    <w:lvl w:ilvl="0" w:tplc="1740635A">
      <w:start w:val="3"/>
      <w:numFmt w:val="bullet"/>
      <w:lvlText w:val="-"/>
      <w:lvlJc w:val="left"/>
      <w:pPr>
        <w:ind w:left="720" w:hanging="360"/>
      </w:pPr>
      <w:rPr>
        <w:rFonts w:ascii="Helvetica" w:eastAsia="Times New Roman" w:hAnsi="Helvetica" w:cs="Times New Roman" w:hint="default"/>
        <w:color w:val="auto"/>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8421CC"/>
    <w:multiLevelType w:val="multilevel"/>
    <w:tmpl w:val="AD1C953A"/>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16C6668"/>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695521"/>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275141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895134"/>
    <w:multiLevelType w:val="multilevel"/>
    <w:tmpl w:val="1F48572A"/>
    <w:lvl w:ilvl="0">
      <w:start w:val="2"/>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6C91DCD"/>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81B4642"/>
    <w:multiLevelType w:val="multilevel"/>
    <w:tmpl w:val="03F6316C"/>
    <w:lvl w:ilvl="0">
      <w:start w:val="2"/>
      <w:numFmt w:val="decimal"/>
      <w:lvlText w:val="%1"/>
      <w:lvlJc w:val="left"/>
      <w:pPr>
        <w:ind w:left="584" w:hanging="5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9154EC6"/>
    <w:multiLevelType w:val="hybridMultilevel"/>
    <w:tmpl w:val="30BAA04E"/>
    <w:lvl w:ilvl="0" w:tplc="E482CFCA">
      <w:numFmt w:val="bullet"/>
      <w:lvlText w:val="-"/>
      <w:lvlJc w:val="left"/>
      <w:pPr>
        <w:ind w:left="720" w:hanging="360"/>
      </w:pPr>
      <w:rPr>
        <w:rFonts w:ascii="Helvetica" w:eastAsia="Times New Roman" w:hAnsi="Helvetica" w:cs="Helvetic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16A6E24"/>
    <w:multiLevelType w:val="multilevel"/>
    <w:tmpl w:val="48D8FAFC"/>
    <w:lvl w:ilvl="0">
      <w:start w:val="2"/>
      <w:numFmt w:val="decimal"/>
      <w:lvlText w:val="%1"/>
      <w:lvlJc w:val="left"/>
      <w:pPr>
        <w:ind w:left="584" w:hanging="5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D4F3C83"/>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0AD7266"/>
    <w:multiLevelType w:val="multilevel"/>
    <w:tmpl w:val="11F2D7C0"/>
    <w:lvl w:ilvl="0">
      <w:start w:val="3"/>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E26710"/>
    <w:multiLevelType w:val="hybridMultilevel"/>
    <w:tmpl w:val="4F8AF3A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ED3079"/>
    <w:multiLevelType w:val="hybridMultilevel"/>
    <w:tmpl w:val="1E9CBC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BE430FB"/>
    <w:multiLevelType w:val="multilevel"/>
    <w:tmpl w:val="9CB2E7D2"/>
    <w:lvl w:ilvl="0">
      <w:start w:val="3"/>
      <w:numFmt w:val="decimal"/>
      <w:lvlText w:val="%1"/>
      <w:lvlJc w:val="left"/>
      <w:pPr>
        <w:ind w:left="367" w:hanging="367"/>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C841A54"/>
    <w:multiLevelType w:val="hybridMultilevel"/>
    <w:tmpl w:val="3636423A"/>
    <w:lvl w:ilvl="0" w:tplc="F0989C7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05C21B6"/>
    <w:multiLevelType w:val="hybridMultilevel"/>
    <w:tmpl w:val="142AF5BE"/>
    <w:lvl w:ilvl="0" w:tplc="AA540D4A">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605AC2"/>
    <w:multiLevelType w:val="hybridMultilevel"/>
    <w:tmpl w:val="FE940BE4"/>
    <w:lvl w:ilvl="0" w:tplc="A05A30D8">
      <w:start w:val="1"/>
      <w:numFmt w:val="decimal"/>
      <w:lvlText w:val="%1."/>
      <w:lvlJc w:val="left"/>
      <w:pPr>
        <w:ind w:left="720" w:hanging="360"/>
      </w:pPr>
    </w:lvl>
    <w:lvl w:ilvl="1" w:tplc="4CAA9F0C">
      <w:start w:val="1"/>
      <w:numFmt w:val="lowerLetter"/>
      <w:lvlText w:val="%2."/>
      <w:lvlJc w:val="left"/>
      <w:pPr>
        <w:ind w:left="1440" w:hanging="360"/>
      </w:pPr>
    </w:lvl>
    <w:lvl w:ilvl="2" w:tplc="12B0616E">
      <w:start w:val="1"/>
      <w:numFmt w:val="lowerRoman"/>
      <w:lvlText w:val="%3."/>
      <w:lvlJc w:val="right"/>
      <w:pPr>
        <w:ind w:left="2160" w:hanging="180"/>
      </w:pPr>
    </w:lvl>
    <w:lvl w:ilvl="3" w:tplc="4970DA02">
      <w:start w:val="1"/>
      <w:numFmt w:val="decimal"/>
      <w:lvlText w:val="%4."/>
      <w:lvlJc w:val="left"/>
      <w:pPr>
        <w:ind w:left="2880" w:hanging="360"/>
      </w:pPr>
    </w:lvl>
    <w:lvl w:ilvl="4" w:tplc="304C39BC">
      <w:start w:val="1"/>
      <w:numFmt w:val="lowerLetter"/>
      <w:lvlText w:val="%5."/>
      <w:lvlJc w:val="left"/>
      <w:pPr>
        <w:ind w:left="3600" w:hanging="360"/>
      </w:pPr>
    </w:lvl>
    <w:lvl w:ilvl="5" w:tplc="5CA8113C">
      <w:start w:val="1"/>
      <w:numFmt w:val="lowerRoman"/>
      <w:lvlText w:val="%6."/>
      <w:lvlJc w:val="right"/>
      <w:pPr>
        <w:ind w:left="4320" w:hanging="180"/>
      </w:pPr>
    </w:lvl>
    <w:lvl w:ilvl="6" w:tplc="78189C1C">
      <w:start w:val="1"/>
      <w:numFmt w:val="decimal"/>
      <w:lvlText w:val="%7."/>
      <w:lvlJc w:val="left"/>
      <w:pPr>
        <w:ind w:left="5040" w:hanging="360"/>
      </w:pPr>
    </w:lvl>
    <w:lvl w:ilvl="7" w:tplc="5254F2E2">
      <w:start w:val="1"/>
      <w:numFmt w:val="lowerLetter"/>
      <w:lvlText w:val="%8."/>
      <w:lvlJc w:val="left"/>
      <w:pPr>
        <w:ind w:left="5760" w:hanging="360"/>
      </w:pPr>
    </w:lvl>
    <w:lvl w:ilvl="8" w:tplc="7786B608">
      <w:start w:val="1"/>
      <w:numFmt w:val="lowerRoman"/>
      <w:lvlText w:val="%9."/>
      <w:lvlJc w:val="right"/>
      <w:pPr>
        <w:ind w:left="6480" w:hanging="180"/>
      </w:pPr>
    </w:lvl>
  </w:abstractNum>
  <w:abstractNum w:abstractNumId="22" w15:restartNumberingAfterBreak="0">
    <w:nsid w:val="56F7779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BEA6CBE"/>
    <w:multiLevelType w:val="hybridMultilevel"/>
    <w:tmpl w:val="1B1EBA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E0F3765"/>
    <w:multiLevelType w:val="multilevel"/>
    <w:tmpl w:val="BBD455C4"/>
    <w:lvl w:ilvl="0">
      <w:start w:val="2"/>
      <w:numFmt w:val="decimal"/>
      <w:lvlText w:val="%1"/>
      <w:lvlJc w:val="left"/>
      <w:pPr>
        <w:ind w:left="367" w:hanging="367"/>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718011B2"/>
    <w:multiLevelType w:val="hybridMultilevel"/>
    <w:tmpl w:val="EA52F7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5CE259A"/>
    <w:multiLevelType w:val="hybridMultilevel"/>
    <w:tmpl w:val="8AAC78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850573B"/>
    <w:multiLevelType w:val="hybridMultilevel"/>
    <w:tmpl w:val="0CAEE3C2"/>
    <w:lvl w:ilvl="0" w:tplc="2C7A967E">
      <w:numFmt w:val="bullet"/>
      <w:lvlText w:val="-"/>
      <w:lvlJc w:val="left"/>
      <w:pPr>
        <w:ind w:left="1069" w:hanging="360"/>
      </w:pPr>
      <w:rPr>
        <w:rFonts w:ascii="Helvetica" w:eastAsia="Times New Roman" w:hAnsi="Helvetica" w:cs="Helvetica"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28" w15:restartNumberingAfterBreak="0">
    <w:nsid w:val="788B4143"/>
    <w:multiLevelType w:val="hybridMultilevel"/>
    <w:tmpl w:val="5FA00D30"/>
    <w:lvl w:ilvl="0" w:tplc="13AE6DD8">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A991BC0"/>
    <w:multiLevelType w:val="hybridMultilevel"/>
    <w:tmpl w:val="7E749988"/>
    <w:lvl w:ilvl="0" w:tplc="AEE6533C">
      <w:start w:val="3"/>
      <w:numFmt w:val="bullet"/>
      <w:lvlText w:val="-"/>
      <w:lvlJc w:val="left"/>
      <w:pPr>
        <w:ind w:left="720" w:hanging="360"/>
      </w:pPr>
      <w:rPr>
        <w:rFonts w:ascii="Helvetica" w:eastAsia="Times New Roman" w:hAnsi="Helvetic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lvlOverride w:ilvl="0">
      <w:lvl w:ilvl="0">
        <w:start w:val="1"/>
        <w:numFmt w:val="bullet"/>
        <w:lvlText w:val=""/>
        <w:legacy w:legacy="1" w:legacySpace="0" w:legacyIndent="425"/>
        <w:lvlJc w:val="left"/>
        <w:pPr>
          <w:ind w:left="425" w:hanging="425"/>
        </w:pPr>
        <w:rPr>
          <w:rFonts w:ascii="Symbol" w:hAnsi="Symbol" w:hint="default"/>
        </w:rPr>
      </w:lvl>
    </w:lvlOverride>
  </w:num>
  <w:num w:numId="4">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5">
    <w:abstractNumId w:val="14"/>
  </w:num>
  <w:num w:numId="6">
    <w:abstractNumId w:val="19"/>
  </w:num>
  <w:num w:numId="7">
    <w:abstractNumId w:val="22"/>
  </w:num>
  <w:num w:numId="8">
    <w:abstractNumId w:val="26"/>
  </w:num>
  <w:num w:numId="9">
    <w:abstractNumId w:val="24"/>
  </w:num>
  <w:num w:numId="10">
    <w:abstractNumId w:val="7"/>
  </w:num>
  <w:num w:numId="11">
    <w:abstractNumId w:val="9"/>
  </w:num>
  <w:num w:numId="12">
    <w:abstractNumId w:val="13"/>
  </w:num>
  <w:num w:numId="13">
    <w:abstractNumId w:val="10"/>
  </w:num>
  <w:num w:numId="14">
    <w:abstractNumId w:val="11"/>
  </w:num>
  <w:num w:numId="15">
    <w:abstractNumId w:val="12"/>
  </w:num>
  <w:num w:numId="16">
    <w:abstractNumId w:val="20"/>
  </w:num>
  <w:num w:numId="17">
    <w:abstractNumId w:val="27"/>
  </w:num>
  <w:num w:numId="18">
    <w:abstractNumId w:val="16"/>
  </w:num>
  <w:num w:numId="19">
    <w:abstractNumId w:val="25"/>
  </w:num>
  <w:num w:numId="20">
    <w:abstractNumId w:val="18"/>
  </w:num>
  <w:num w:numId="21">
    <w:abstractNumId w:val="15"/>
  </w:num>
  <w:num w:numId="22">
    <w:abstractNumId w:val="29"/>
  </w:num>
  <w:num w:numId="23">
    <w:abstractNumId w:val="28"/>
  </w:num>
  <w:num w:numId="24">
    <w:abstractNumId w:val="4"/>
  </w:num>
  <w:num w:numId="25">
    <w:abstractNumId w:val="8"/>
  </w:num>
  <w:num w:numId="26">
    <w:abstractNumId w:val="23"/>
  </w:num>
  <w:num w:numId="27">
    <w:abstractNumId w:val="17"/>
  </w:num>
  <w:num w:numId="28">
    <w:abstractNumId w:val="5"/>
  </w:num>
  <w:num w:numId="29">
    <w:abstractNumId w:val="3"/>
  </w:num>
  <w:num w:numId="30">
    <w:abstractNumId w:val="0"/>
  </w:num>
  <w:num w:numId="31">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effen Jendrny">
    <w15:presenceInfo w15:providerId="None" w15:userId="Steffen Jendr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142"/>
  <w:drawingGridHorizontalSpacing w:val="120"/>
  <w:drawingGridVerticalSpacing w:val="12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D0"/>
    <w:rsid w:val="00000D51"/>
    <w:rsid w:val="000014C3"/>
    <w:rsid w:val="00003553"/>
    <w:rsid w:val="00003851"/>
    <w:rsid w:val="00005370"/>
    <w:rsid w:val="00005CD6"/>
    <w:rsid w:val="000062ED"/>
    <w:rsid w:val="000064F3"/>
    <w:rsid w:val="000068ED"/>
    <w:rsid w:val="00006AD6"/>
    <w:rsid w:val="00006CEC"/>
    <w:rsid w:val="00006E93"/>
    <w:rsid w:val="00007208"/>
    <w:rsid w:val="00010D58"/>
    <w:rsid w:val="00010E78"/>
    <w:rsid w:val="00011AD1"/>
    <w:rsid w:val="00012987"/>
    <w:rsid w:val="000133C5"/>
    <w:rsid w:val="000133E9"/>
    <w:rsid w:val="00014AA3"/>
    <w:rsid w:val="0001530E"/>
    <w:rsid w:val="00015CEA"/>
    <w:rsid w:val="000169B1"/>
    <w:rsid w:val="00017347"/>
    <w:rsid w:val="0002058B"/>
    <w:rsid w:val="00021C65"/>
    <w:rsid w:val="00021C8E"/>
    <w:rsid w:val="000223F2"/>
    <w:rsid w:val="000228EF"/>
    <w:rsid w:val="00024BD7"/>
    <w:rsid w:val="00025121"/>
    <w:rsid w:val="00025693"/>
    <w:rsid w:val="000258AC"/>
    <w:rsid w:val="00026096"/>
    <w:rsid w:val="00026624"/>
    <w:rsid w:val="00027AE6"/>
    <w:rsid w:val="00027CB3"/>
    <w:rsid w:val="00030277"/>
    <w:rsid w:val="00030D9F"/>
    <w:rsid w:val="00031027"/>
    <w:rsid w:val="00031901"/>
    <w:rsid w:val="0003252A"/>
    <w:rsid w:val="00033F17"/>
    <w:rsid w:val="0003415E"/>
    <w:rsid w:val="000348F7"/>
    <w:rsid w:val="00035920"/>
    <w:rsid w:val="00035C08"/>
    <w:rsid w:val="00036EE9"/>
    <w:rsid w:val="00037574"/>
    <w:rsid w:val="00037702"/>
    <w:rsid w:val="00037E48"/>
    <w:rsid w:val="00040669"/>
    <w:rsid w:val="00042423"/>
    <w:rsid w:val="000439D2"/>
    <w:rsid w:val="00044CC3"/>
    <w:rsid w:val="00045E2F"/>
    <w:rsid w:val="0004618E"/>
    <w:rsid w:val="000466DD"/>
    <w:rsid w:val="00047A91"/>
    <w:rsid w:val="00050449"/>
    <w:rsid w:val="000508F8"/>
    <w:rsid w:val="00051CDC"/>
    <w:rsid w:val="00051FBF"/>
    <w:rsid w:val="00052297"/>
    <w:rsid w:val="00052502"/>
    <w:rsid w:val="00053CE1"/>
    <w:rsid w:val="00054290"/>
    <w:rsid w:val="000550D9"/>
    <w:rsid w:val="00056D60"/>
    <w:rsid w:val="00057305"/>
    <w:rsid w:val="000573C1"/>
    <w:rsid w:val="00060836"/>
    <w:rsid w:val="000608C3"/>
    <w:rsid w:val="0006167A"/>
    <w:rsid w:val="0006184F"/>
    <w:rsid w:val="00062CA1"/>
    <w:rsid w:val="00062F02"/>
    <w:rsid w:val="00063015"/>
    <w:rsid w:val="00065FDF"/>
    <w:rsid w:val="00067256"/>
    <w:rsid w:val="000672C9"/>
    <w:rsid w:val="0006796C"/>
    <w:rsid w:val="00067D10"/>
    <w:rsid w:val="0007076C"/>
    <w:rsid w:val="00071546"/>
    <w:rsid w:val="00072408"/>
    <w:rsid w:val="000725B3"/>
    <w:rsid w:val="00072AB2"/>
    <w:rsid w:val="00074527"/>
    <w:rsid w:val="0007455D"/>
    <w:rsid w:val="0007457F"/>
    <w:rsid w:val="00074AFD"/>
    <w:rsid w:val="000755BA"/>
    <w:rsid w:val="00075F33"/>
    <w:rsid w:val="0007631F"/>
    <w:rsid w:val="0007660E"/>
    <w:rsid w:val="000771B6"/>
    <w:rsid w:val="00077FA5"/>
    <w:rsid w:val="0008034D"/>
    <w:rsid w:val="0008034E"/>
    <w:rsid w:val="000807C6"/>
    <w:rsid w:val="00080A35"/>
    <w:rsid w:val="00080BC8"/>
    <w:rsid w:val="00080CDC"/>
    <w:rsid w:val="00081247"/>
    <w:rsid w:val="000813CA"/>
    <w:rsid w:val="00081534"/>
    <w:rsid w:val="00081A2E"/>
    <w:rsid w:val="00081C37"/>
    <w:rsid w:val="00081C6C"/>
    <w:rsid w:val="00081F60"/>
    <w:rsid w:val="000826A1"/>
    <w:rsid w:val="00082864"/>
    <w:rsid w:val="000830A9"/>
    <w:rsid w:val="000832F5"/>
    <w:rsid w:val="00084504"/>
    <w:rsid w:val="00084E04"/>
    <w:rsid w:val="000851F4"/>
    <w:rsid w:val="00086136"/>
    <w:rsid w:val="000865C7"/>
    <w:rsid w:val="0008698D"/>
    <w:rsid w:val="000900D6"/>
    <w:rsid w:val="000903F9"/>
    <w:rsid w:val="00090699"/>
    <w:rsid w:val="000909F4"/>
    <w:rsid w:val="00091D4D"/>
    <w:rsid w:val="00093386"/>
    <w:rsid w:val="00093F18"/>
    <w:rsid w:val="00095FAA"/>
    <w:rsid w:val="0009611C"/>
    <w:rsid w:val="00096739"/>
    <w:rsid w:val="000976E6"/>
    <w:rsid w:val="000A0C29"/>
    <w:rsid w:val="000A13FB"/>
    <w:rsid w:val="000A1D71"/>
    <w:rsid w:val="000A1E02"/>
    <w:rsid w:val="000A2BFB"/>
    <w:rsid w:val="000A415A"/>
    <w:rsid w:val="000A474A"/>
    <w:rsid w:val="000A56C4"/>
    <w:rsid w:val="000A5EEC"/>
    <w:rsid w:val="000A5F28"/>
    <w:rsid w:val="000A6139"/>
    <w:rsid w:val="000A67AF"/>
    <w:rsid w:val="000A689C"/>
    <w:rsid w:val="000A7799"/>
    <w:rsid w:val="000A78C3"/>
    <w:rsid w:val="000A7FF3"/>
    <w:rsid w:val="000B025E"/>
    <w:rsid w:val="000B089A"/>
    <w:rsid w:val="000B1680"/>
    <w:rsid w:val="000B17A8"/>
    <w:rsid w:val="000B4FD3"/>
    <w:rsid w:val="000B5E0A"/>
    <w:rsid w:val="000B7A0E"/>
    <w:rsid w:val="000C0A9B"/>
    <w:rsid w:val="000C0AD4"/>
    <w:rsid w:val="000C1296"/>
    <w:rsid w:val="000C1DCD"/>
    <w:rsid w:val="000C2992"/>
    <w:rsid w:val="000C2F49"/>
    <w:rsid w:val="000C3824"/>
    <w:rsid w:val="000C416C"/>
    <w:rsid w:val="000C4333"/>
    <w:rsid w:val="000C4DDB"/>
    <w:rsid w:val="000C4F0A"/>
    <w:rsid w:val="000C5015"/>
    <w:rsid w:val="000C5CEF"/>
    <w:rsid w:val="000C6192"/>
    <w:rsid w:val="000C6CB0"/>
    <w:rsid w:val="000C7330"/>
    <w:rsid w:val="000D0B42"/>
    <w:rsid w:val="000D13DB"/>
    <w:rsid w:val="000D171F"/>
    <w:rsid w:val="000D17FC"/>
    <w:rsid w:val="000D185A"/>
    <w:rsid w:val="000D1BB2"/>
    <w:rsid w:val="000D1E2A"/>
    <w:rsid w:val="000D2766"/>
    <w:rsid w:val="000D4469"/>
    <w:rsid w:val="000D48E3"/>
    <w:rsid w:val="000D54DD"/>
    <w:rsid w:val="000D55DA"/>
    <w:rsid w:val="000D5DB1"/>
    <w:rsid w:val="000D62B8"/>
    <w:rsid w:val="000D6749"/>
    <w:rsid w:val="000D7108"/>
    <w:rsid w:val="000E005C"/>
    <w:rsid w:val="000E0861"/>
    <w:rsid w:val="000E0DFC"/>
    <w:rsid w:val="000E0FA7"/>
    <w:rsid w:val="000E100B"/>
    <w:rsid w:val="000E19BD"/>
    <w:rsid w:val="000E2581"/>
    <w:rsid w:val="000E3489"/>
    <w:rsid w:val="000E34FD"/>
    <w:rsid w:val="000E39C7"/>
    <w:rsid w:val="000E3E9E"/>
    <w:rsid w:val="000E3FAD"/>
    <w:rsid w:val="000E4171"/>
    <w:rsid w:val="000E4280"/>
    <w:rsid w:val="000E4347"/>
    <w:rsid w:val="000E4440"/>
    <w:rsid w:val="000E51C1"/>
    <w:rsid w:val="000E57FD"/>
    <w:rsid w:val="000E5DFB"/>
    <w:rsid w:val="000F011F"/>
    <w:rsid w:val="000F0935"/>
    <w:rsid w:val="000F0E26"/>
    <w:rsid w:val="000F1355"/>
    <w:rsid w:val="000F185F"/>
    <w:rsid w:val="000F20FB"/>
    <w:rsid w:val="000F3808"/>
    <w:rsid w:val="000F3A7A"/>
    <w:rsid w:val="000F43B3"/>
    <w:rsid w:val="000F4EC6"/>
    <w:rsid w:val="000F7140"/>
    <w:rsid w:val="000F7326"/>
    <w:rsid w:val="001001E1"/>
    <w:rsid w:val="00100B7C"/>
    <w:rsid w:val="00100D11"/>
    <w:rsid w:val="00100E4F"/>
    <w:rsid w:val="00101347"/>
    <w:rsid w:val="001019F7"/>
    <w:rsid w:val="00102549"/>
    <w:rsid w:val="001036A8"/>
    <w:rsid w:val="001037D6"/>
    <w:rsid w:val="00103A16"/>
    <w:rsid w:val="001057FD"/>
    <w:rsid w:val="00105CD1"/>
    <w:rsid w:val="00105FA9"/>
    <w:rsid w:val="0010688D"/>
    <w:rsid w:val="00106A74"/>
    <w:rsid w:val="00106B7E"/>
    <w:rsid w:val="00106CF4"/>
    <w:rsid w:val="00107A9E"/>
    <w:rsid w:val="0011084E"/>
    <w:rsid w:val="00111639"/>
    <w:rsid w:val="00111E3F"/>
    <w:rsid w:val="0011247D"/>
    <w:rsid w:val="00112714"/>
    <w:rsid w:val="001128EF"/>
    <w:rsid w:val="00112AB3"/>
    <w:rsid w:val="00113396"/>
    <w:rsid w:val="001134E2"/>
    <w:rsid w:val="0011490C"/>
    <w:rsid w:val="001154F2"/>
    <w:rsid w:val="00115B4F"/>
    <w:rsid w:val="00116F4D"/>
    <w:rsid w:val="00120227"/>
    <w:rsid w:val="00120F3C"/>
    <w:rsid w:val="001213A8"/>
    <w:rsid w:val="00121B30"/>
    <w:rsid w:val="00121DB5"/>
    <w:rsid w:val="00121FD4"/>
    <w:rsid w:val="00122214"/>
    <w:rsid w:val="00123120"/>
    <w:rsid w:val="001231A4"/>
    <w:rsid w:val="00123A7C"/>
    <w:rsid w:val="00123BC6"/>
    <w:rsid w:val="001265AD"/>
    <w:rsid w:val="00127DFE"/>
    <w:rsid w:val="0013041D"/>
    <w:rsid w:val="00131147"/>
    <w:rsid w:val="001312B2"/>
    <w:rsid w:val="001317E3"/>
    <w:rsid w:val="0013194C"/>
    <w:rsid w:val="0013367C"/>
    <w:rsid w:val="00134386"/>
    <w:rsid w:val="00134580"/>
    <w:rsid w:val="001347E3"/>
    <w:rsid w:val="001358E4"/>
    <w:rsid w:val="00135DC4"/>
    <w:rsid w:val="001372A9"/>
    <w:rsid w:val="00137887"/>
    <w:rsid w:val="00137DC9"/>
    <w:rsid w:val="001406BC"/>
    <w:rsid w:val="00140B4B"/>
    <w:rsid w:val="00141A42"/>
    <w:rsid w:val="00141D3D"/>
    <w:rsid w:val="00141DA2"/>
    <w:rsid w:val="00142028"/>
    <w:rsid w:val="00142CFE"/>
    <w:rsid w:val="001438FD"/>
    <w:rsid w:val="00144897"/>
    <w:rsid w:val="0014511C"/>
    <w:rsid w:val="00145415"/>
    <w:rsid w:val="00147473"/>
    <w:rsid w:val="001474BD"/>
    <w:rsid w:val="00147795"/>
    <w:rsid w:val="00150182"/>
    <w:rsid w:val="00150D35"/>
    <w:rsid w:val="0015116D"/>
    <w:rsid w:val="00151841"/>
    <w:rsid w:val="00152124"/>
    <w:rsid w:val="001523BB"/>
    <w:rsid w:val="00152D2D"/>
    <w:rsid w:val="0015342C"/>
    <w:rsid w:val="001534D7"/>
    <w:rsid w:val="0015469D"/>
    <w:rsid w:val="00154758"/>
    <w:rsid w:val="00154941"/>
    <w:rsid w:val="001557AA"/>
    <w:rsid w:val="00157AED"/>
    <w:rsid w:val="00157D86"/>
    <w:rsid w:val="00160D8A"/>
    <w:rsid w:val="00160D8B"/>
    <w:rsid w:val="0016122E"/>
    <w:rsid w:val="00161465"/>
    <w:rsid w:val="00162932"/>
    <w:rsid w:val="00163016"/>
    <w:rsid w:val="00163619"/>
    <w:rsid w:val="001636D2"/>
    <w:rsid w:val="00164CCC"/>
    <w:rsid w:val="0016665B"/>
    <w:rsid w:val="001669A2"/>
    <w:rsid w:val="00166CB0"/>
    <w:rsid w:val="00166E04"/>
    <w:rsid w:val="00167462"/>
    <w:rsid w:val="001719ED"/>
    <w:rsid w:val="00171B8A"/>
    <w:rsid w:val="001720E1"/>
    <w:rsid w:val="00174AFA"/>
    <w:rsid w:val="00174EAB"/>
    <w:rsid w:val="00175609"/>
    <w:rsid w:val="00175959"/>
    <w:rsid w:val="00177BE7"/>
    <w:rsid w:val="00180851"/>
    <w:rsid w:val="00180CD3"/>
    <w:rsid w:val="0018305F"/>
    <w:rsid w:val="001833B2"/>
    <w:rsid w:val="00183E60"/>
    <w:rsid w:val="00184392"/>
    <w:rsid w:val="00184B05"/>
    <w:rsid w:val="001866D9"/>
    <w:rsid w:val="00190514"/>
    <w:rsid w:val="00192212"/>
    <w:rsid w:val="00192D06"/>
    <w:rsid w:val="001939E0"/>
    <w:rsid w:val="001949B3"/>
    <w:rsid w:val="00194E2C"/>
    <w:rsid w:val="00195C81"/>
    <w:rsid w:val="001961BC"/>
    <w:rsid w:val="001976C7"/>
    <w:rsid w:val="00197BC9"/>
    <w:rsid w:val="00197BE0"/>
    <w:rsid w:val="00197E6C"/>
    <w:rsid w:val="001A083F"/>
    <w:rsid w:val="001A14C8"/>
    <w:rsid w:val="001A16D9"/>
    <w:rsid w:val="001A1BAE"/>
    <w:rsid w:val="001A25E6"/>
    <w:rsid w:val="001A3447"/>
    <w:rsid w:val="001A4577"/>
    <w:rsid w:val="001A57D0"/>
    <w:rsid w:val="001A5BFE"/>
    <w:rsid w:val="001A5E66"/>
    <w:rsid w:val="001A61A3"/>
    <w:rsid w:val="001A70CA"/>
    <w:rsid w:val="001A7508"/>
    <w:rsid w:val="001A7FB5"/>
    <w:rsid w:val="001B0570"/>
    <w:rsid w:val="001B0CB6"/>
    <w:rsid w:val="001B156B"/>
    <w:rsid w:val="001B1C86"/>
    <w:rsid w:val="001B1CC1"/>
    <w:rsid w:val="001B1DC5"/>
    <w:rsid w:val="001B2B33"/>
    <w:rsid w:val="001B2C57"/>
    <w:rsid w:val="001B3393"/>
    <w:rsid w:val="001B4F36"/>
    <w:rsid w:val="001B4F56"/>
    <w:rsid w:val="001B5D63"/>
    <w:rsid w:val="001B7287"/>
    <w:rsid w:val="001B7D90"/>
    <w:rsid w:val="001C0724"/>
    <w:rsid w:val="001C087C"/>
    <w:rsid w:val="001C0C80"/>
    <w:rsid w:val="001C13C2"/>
    <w:rsid w:val="001C1833"/>
    <w:rsid w:val="001C239D"/>
    <w:rsid w:val="001C36CC"/>
    <w:rsid w:val="001C3A95"/>
    <w:rsid w:val="001C4056"/>
    <w:rsid w:val="001C4099"/>
    <w:rsid w:val="001C52E0"/>
    <w:rsid w:val="001C62D1"/>
    <w:rsid w:val="001C69C2"/>
    <w:rsid w:val="001C6C33"/>
    <w:rsid w:val="001C6E02"/>
    <w:rsid w:val="001C753B"/>
    <w:rsid w:val="001D0462"/>
    <w:rsid w:val="001D13E4"/>
    <w:rsid w:val="001D1864"/>
    <w:rsid w:val="001D2491"/>
    <w:rsid w:val="001D26AA"/>
    <w:rsid w:val="001D3177"/>
    <w:rsid w:val="001D37BA"/>
    <w:rsid w:val="001D461E"/>
    <w:rsid w:val="001D47F8"/>
    <w:rsid w:val="001D4F98"/>
    <w:rsid w:val="001D5DFD"/>
    <w:rsid w:val="001D5FB4"/>
    <w:rsid w:val="001D6058"/>
    <w:rsid w:val="001D6194"/>
    <w:rsid w:val="001D6491"/>
    <w:rsid w:val="001D6AF1"/>
    <w:rsid w:val="001D71E1"/>
    <w:rsid w:val="001E0CAA"/>
    <w:rsid w:val="001E140C"/>
    <w:rsid w:val="001E17D0"/>
    <w:rsid w:val="001E1AE4"/>
    <w:rsid w:val="001E1D67"/>
    <w:rsid w:val="001E37DB"/>
    <w:rsid w:val="001E3C2C"/>
    <w:rsid w:val="001E51DA"/>
    <w:rsid w:val="001E6556"/>
    <w:rsid w:val="001E6F23"/>
    <w:rsid w:val="001E737C"/>
    <w:rsid w:val="001F0B8F"/>
    <w:rsid w:val="001F1037"/>
    <w:rsid w:val="001F10C0"/>
    <w:rsid w:val="001F1349"/>
    <w:rsid w:val="001F1A90"/>
    <w:rsid w:val="001F1E1D"/>
    <w:rsid w:val="001F4558"/>
    <w:rsid w:val="001F4CA3"/>
    <w:rsid w:val="001F5318"/>
    <w:rsid w:val="001F54E2"/>
    <w:rsid w:val="001F58C8"/>
    <w:rsid w:val="001F62B4"/>
    <w:rsid w:val="001F66DA"/>
    <w:rsid w:val="001F6A96"/>
    <w:rsid w:val="001F6C44"/>
    <w:rsid w:val="001F6E13"/>
    <w:rsid w:val="001F7CAF"/>
    <w:rsid w:val="002003E3"/>
    <w:rsid w:val="00201BB3"/>
    <w:rsid w:val="00201CA4"/>
    <w:rsid w:val="002021A8"/>
    <w:rsid w:val="00202AD9"/>
    <w:rsid w:val="00202CC5"/>
    <w:rsid w:val="002032E5"/>
    <w:rsid w:val="00203607"/>
    <w:rsid w:val="00203C7C"/>
    <w:rsid w:val="00204610"/>
    <w:rsid w:val="00204E3C"/>
    <w:rsid w:val="00205D90"/>
    <w:rsid w:val="00206800"/>
    <w:rsid w:val="002072D5"/>
    <w:rsid w:val="00207D8D"/>
    <w:rsid w:val="00210A73"/>
    <w:rsid w:val="00210F36"/>
    <w:rsid w:val="00211821"/>
    <w:rsid w:val="002123C9"/>
    <w:rsid w:val="00213187"/>
    <w:rsid w:val="002145CE"/>
    <w:rsid w:val="00214ECD"/>
    <w:rsid w:val="00215239"/>
    <w:rsid w:val="00215BA7"/>
    <w:rsid w:val="0021628C"/>
    <w:rsid w:val="00216A01"/>
    <w:rsid w:val="002210C7"/>
    <w:rsid w:val="002212D8"/>
    <w:rsid w:val="00222267"/>
    <w:rsid w:val="002225CA"/>
    <w:rsid w:val="0022279E"/>
    <w:rsid w:val="002232F4"/>
    <w:rsid w:val="00223E96"/>
    <w:rsid w:val="00224007"/>
    <w:rsid w:val="0022411C"/>
    <w:rsid w:val="0022439E"/>
    <w:rsid w:val="00226886"/>
    <w:rsid w:val="002273D5"/>
    <w:rsid w:val="00227B65"/>
    <w:rsid w:val="0023110A"/>
    <w:rsid w:val="00231452"/>
    <w:rsid w:val="002320A7"/>
    <w:rsid w:val="0023214C"/>
    <w:rsid w:val="00232263"/>
    <w:rsid w:val="00234328"/>
    <w:rsid w:val="00235F5C"/>
    <w:rsid w:val="002363A9"/>
    <w:rsid w:val="0023688D"/>
    <w:rsid w:val="002368EA"/>
    <w:rsid w:val="002369FA"/>
    <w:rsid w:val="00237DF9"/>
    <w:rsid w:val="00237F27"/>
    <w:rsid w:val="002405CA"/>
    <w:rsid w:val="00240670"/>
    <w:rsid w:val="002410A3"/>
    <w:rsid w:val="00242141"/>
    <w:rsid w:val="00242248"/>
    <w:rsid w:val="0024288B"/>
    <w:rsid w:val="00242930"/>
    <w:rsid w:val="00243E20"/>
    <w:rsid w:val="00244004"/>
    <w:rsid w:val="00245038"/>
    <w:rsid w:val="00245170"/>
    <w:rsid w:val="00245C91"/>
    <w:rsid w:val="002472A3"/>
    <w:rsid w:val="00250EA2"/>
    <w:rsid w:val="0025159A"/>
    <w:rsid w:val="002516CA"/>
    <w:rsid w:val="00251F7D"/>
    <w:rsid w:val="002526BF"/>
    <w:rsid w:val="002528BA"/>
    <w:rsid w:val="00253D4E"/>
    <w:rsid w:val="00254097"/>
    <w:rsid w:val="00256C9F"/>
    <w:rsid w:val="00260868"/>
    <w:rsid w:val="00260E40"/>
    <w:rsid w:val="002616FC"/>
    <w:rsid w:val="00262171"/>
    <w:rsid w:val="0026223A"/>
    <w:rsid w:val="002625A3"/>
    <w:rsid w:val="002636DF"/>
    <w:rsid w:val="00263721"/>
    <w:rsid w:val="002641FE"/>
    <w:rsid w:val="0026423A"/>
    <w:rsid w:val="002644AE"/>
    <w:rsid w:val="0026565A"/>
    <w:rsid w:val="002659B8"/>
    <w:rsid w:val="002672B2"/>
    <w:rsid w:val="0027040F"/>
    <w:rsid w:val="0027082A"/>
    <w:rsid w:val="00270AB5"/>
    <w:rsid w:val="00271E1B"/>
    <w:rsid w:val="00272554"/>
    <w:rsid w:val="00272C4E"/>
    <w:rsid w:val="00272F7D"/>
    <w:rsid w:val="002734B0"/>
    <w:rsid w:val="002735D4"/>
    <w:rsid w:val="002736B5"/>
    <w:rsid w:val="00275C54"/>
    <w:rsid w:val="002766B9"/>
    <w:rsid w:val="002775C6"/>
    <w:rsid w:val="00277E90"/>
    <w:rsid w:val="00277F3A"/>
    <w:rsid w:val="00277FB8"/>
    <w:rsid w:val="00281FDC"/>
    <w:rsid w:val="00282029"/>
    <w:rsid w:val="002825A8"/>
    <w:rsid w:val="00282D57"/>
    <w:rsid w:val="00283DD6"/>
    <w:rsid w:val="00283EAC"/>
    <w:rsid w:val="0028462E"/>
    <w:rsid w:val="002847BD"/>
    <w:rsid w:val="00284DC9"/>
    <w:rsid w:val="002851CD"/>
    <w:rsid w:val="0028571A"/>
    <w:rsid w:val="00286DBF"/>
    <w:rsid w:val="0028767C"/>
    <w:rsid w:val="00287761"/>
    <w:rsid w:val="00287A1E"/>
    <w:rsid w:val="002901A8"/>
    <w:rsid w:val="00290699"/>
    <w:rsid w:val="00290DA3"/>
    <w:rsid w:val="00291A79"/>
    <w:rsid w:val="00293D6D"/>
    <w:rsid w:val="00294774"/>
    <w:rsid w:val="00294FAA"/>
    <w:rsid w:val="00295753"/>
    <w:rsid w:val="00297C43"/>
    <w:rsid w:val="002A01B3"/>
    <w:rsid w:val="002A0A1F"/>
    <w:rsid w:val="002A0BB4"/>
    <w:rsid w:val="002A0DBC"/>
    <w:rsid w:val="002A0FB9"/>
    <w:rsid w:val="002A18EA"/>
    <w:rsid w:val="002A1D8B"/>
    <w:rsid w:val="002A34E5"/>
    <w:rsid w:val="002A3913"/>
    <w:rsid w:val="002A4390"/>
    <w:rsid w:val="002A43B9"/>
    <w:rsid w:val="002A49EF"/>
    <w:rsid w:val="002A4C5B"/>
    <w:rsid w:val="002A4D46"/>
    <w:rsid w:val="002A4DD2"/>
    <w:rsid w:val="002A5C84"/>
    <w:rsid w:val="002A7B1F"/>
    <w:rsid w:val="002B0A32"/>
    <w:rsid w:val="002B100E"/>
    <w:rsid w:val="002B260B"/>
    <w:rsid w:val="002B2984"/>
    <w:rsid w:val="002B3CA9"/>
    <w:rsid w:val="002B4570"/>
    <w:rsid w:val="002B53BC"/>
    <w:rsid w:val="002B5952"/>
    <w:rsid w:val="002B5D14"/>
    <w:rsid w:val="002B611B"/>
    <w:rsid w:val="002C0BE1"/>
    <w:rsid w:val="002C0F06"/>
    <w:rsid w:val="002C406A"/>
    <w:rsid w:val="002C4AF5"/>
    <w:rsid w:val="002C5F06"/>
    <w:rsid w:val="002C6354"/>
    <w:rsid w:val="002C6DD7"/>
    <w:rsid w:val="002C704F"/>
    <w:rsid w:val="002C7876"/>
    <w:rsid w:val="002D02E5"/>
    <w:rsid w:val="002D0CF3"/>
    <w:rsid w:val="002D1499"/>
    <w:rsid w:val="002D1A7F"/>
    <w:rsid w:val="002D1B3E"/>
    <w:rsid w:val="002D2242"/>
    <w:rsid w:val="002D2C13"/>
    <w:rsid w:val="002D2D92"/>
    <w:rsid w:val="002D30BA"/>
    <w:rsid w:val="002D422D"/>
    <w:rsid w:val="002D437F"/>
    <w:rsid w:val="002D4EDE"/>
    <w:rsid w:val="002D5D18"/>
    <w:rsid w:val="002D6262"/>
    <w:rsid w:val="002D70D2"/>
    <w:rsid w:val="002E0D50"/>
    <w:rsid w:val="002E1480"/>
    <w:rsid w:val="002E31D5"/>
    <w:rsid w:val="002E365A"/>
    <w:rsid w:val="002E36E2"/>
    <w:rsid w:val="002E3E8E"/>
    <w:rsid w:val="002E4AAB"/>
    <w:rsid w:val="002E4EE1"/>
    <w:rsid w:val="002E5ED0"/>
    <w:rsid w:val="002E64C9"/>
    <w:rsid w:val="002E66FC"/>
    <w:rsid w:val="002E7818"/>
    <w:rsid w:val="002F0BA1"/>
    <w:rsid w:val="002F0C87"/>
    <w:rsid w:val="002F11E7"/>
    <w:rsid w:val="002F136C"/>
    <w:rsid w:val="002F152B"/>
    <w:rsid w:val="002F1623"/>
    <w:rsid w:val="002F18B4"/>
    <w:rsid w:val="002F19DE"/>
    <w:rsid w:val="002F2085"/>
    <w:rsid w:val="002F27F5"/>
    <w:rsid w:val="002F3F6A"/>
    <w:rsid w:val="002F5C83"/>
    <w:rsid w:val="002F60F4"/>
    <w:rsid w:val="002F6460"/>
    <w:rsid w:val="002F700D"/>
    <w:rsid w:val="002F7799"/>
    <w:rsid w:val="0030144A"/>
    <w:rsid w:val="0030194C"/>
    <w:rsid w:val="00301BC8"/>
    <w:rsid w:val="0030331C"/>
    <w:rsid w:val="003048DF"/>
    <w:rsid w:val="00304EF3"/>
    <w:rsid w:val="00305598"/>
    <w:rsid w:val="00310CBD"/>
    <w:rsid w:val="00311276"/>
    <w:rsid w:val="00311DDE"/>
    <w:rsid w:val="00312A97"/>
    <w:rsid w:val="00314258"/>
    <w:rsid w:val="00314945"/>
    <w:rsid w:val="00315901"/>
    <w:rsid w:val="00315928"/>
    <w:rsid w:val="00316070"/>
    <w:rsid w:val="003168E4"/>
    <w:rsid w:val="00316C66"/>
    <w:rsid w:val="00320A35"/>
    <w:rsid w:val="00321365"/>
    <w:rsid w:val="00321F27"/>
    <w:rsid w:val="00323CC3"/>
    <w:rsid w:val="003240BB"/>
    <w:rsid w:val="00325012"/>
    <w:rsid w:val="00326361"/>
    <w:rsid w:val="0032679D"/>
    <w:rsid w:val="0032687B"/>
    <w:rsid w:val="00327787"/>
    <w:rsid w:val="00327C19"/>
    <w:rsid w:val="003304CC"/>
    <w:rsid w:val="00330B9C"/>
    <w:rsid w:val="0033149D"/>
    <w:rsid w:val="003340FD"/>
    <w:rsid w:val="00334147"/>
    <w:rsid w:val="0033428B"/>
    <w:rsid w:val="003348C1"/>
    <w:rsid w:val="00334B97"/>
    <w:rsid w:val="003361CD"/>
    <w:rsid w:val="0033756B"/>
    <w:rsid w:val="00340137"/>
    <w:rsid w:val="003402CF"/>
    <w:rsid w:val="00340435"/>
    <w:rsid w:val="00340A6C"/>
    <w:rsid w:val="00340D7A"/>
    <w:rsid w:val="00341B39"/>
    <w:rsid w:val="00342641"/>
    <w:rsid w:val="00342AD5"/>
    <w:rsid w:val="00343BFC"/>
    <w:rsid w:val="003442CD"/>
    <w:rsid w:val="0034442E"/>
    <w:rsid w:val="003453F3"/>
    <w:rsid w:val="00345DF2"/>
    <w:rsid w:val="00346981"/>
    <w:rsid w:val="00346B97"/>
    <w:rsid w:val="0034719D"/>
    <w:rsid w:val="00347820"/>
    <w:rsid w:val="0035078D"/>
    <w:rsid w:val="003510F2"/>
    <w:rsid w:val="00351667"/>
    <w:rsid w:val="0035186B"/>
    <w:rsid w:val="0035221B"/>
    <w:rsid w:val="00352525"/>
    <w:rsid w:val="003528C6"/>
    <w:rsid w:val="00352A9F"/>
    <w:rsid w:val="00353537"/>
    <w:rsid w:val="00354052"/>
    <w:rsid w:val="0035447A"/>
    <w:rsid w:val="00354981"/>
    <w:rsid w:val="00355DE6"/>
    <w:rsid w:val="00357024"/>
    <w:rsid w:val="003578BF"/>
    <w:rsid w:val="00357D64"/>
    <w:rsid w:val="00360126"/>
    <w:rsid w:val="00360C2E"/>
    <w:rsid w:val="003612AC"/>
    <w:rsid w:val="00361546"/>
    <w:rsid w:val="00361818"/>
    <w:rsid w:val="0036449E"/>
    <w:rsid w:val="00364DCB"/>
    <w:rsid w:val="00364DDC"/>
    <w:rsid w:val="00366011"/>
    <w:rsid w:val="00367871"/>
    <w:rsid w:val="00371EEB"/>
    <w:rsid w:val="0037236B"/>
    <w:rsid w:val="00372F96"/>
    <w:rsid w:val="0037376F"/>
    <w:rsid w:val="00373DFE"/>
    <w:rsid w:val="003754B1"/>
    <w:rsid w:val="003756EC"/>
    <w:rsid w:val="00375B9B"/>
    <w:rsid w:val="0037603F"/>
    <w:rsid w:val="00376258"/>
    <w:rsid w:val="00377BD4"/>
    <w:rsid w:val="003805C8"/>
    <w:rsid w:val="003809A7"/>
    <w:rsid w:val="0038107A"/>
    <w:rsid w:val="00381156"/>
    <w:rsid w:val="00381F9D"/>
    <w:rsid w:val="00382011"/>
    <w:rsid w:val="003822FE"/>
    <w:rsid w:val="0038232E"/>
    <w:rsid w:val="00382653"/>
    <w:rsid w:val="0038323B"/>
    <w:rsid w:val="00383F14"/>
    <w:rsid w:val="003841A4"/>
    <w:rsid w:val="00384AEA"/>
    <w:rsid w:val="00385F8D"/>
    <w:rsid w:val="00387424"/>
    <w:rsid w:val="0039043A"/>
    <w:rsid w:val="00390897"/>
    <w:rsid w:val="00390944"/>
    <w:rsid w:val="00390969"/>
    <w:rsid w:val="00392691"/>
    <w:rsid w:val="00392E38"/>
    <w:rsid w:val="00393CDA"/>
    <w:rsid w:val="0039789A"/>
    <w:rsid w:val="003979BF"/>
    <w:rsid w:val="00397B5B"/>
    <w:rsid w:val="003A06E5"/>
    <w:rsid w:val="003A1031"/>
    <w:rsid w:val="003A1233"/>
    <w:rsid w:val="003A25C5"/>
    <w:rsid w:val="003A32DC"/>
    <w:rsid w:val="003A51AE"/>
    <w:rsid w:val="003A56D2"/>
    <w:rsid w:val="003A6510"/>
    <w:rsid w:val="003A6D74"/>
    <w:rsid w:val="003B013B"/>
    <w:rsid w:val="003B1173"/>
    <w:rsid w:val="003B1D8B"/>
    <w:rsid w:val="003B1E9B"/>
    <w:rsid w:val="003B41A3"/>
    <w:rsid w:val="003B7BB4"/>
    <w:rsid w:val="003C0598"/>
    <w:rsid w:val="003C171F"/>
    <w:rsid w:val="003C1B89"/>
    <w:rsid w:val="003C25AB"/>
    <w:rsid w:val="003C28A6"/>
    <w:rsid w:val="003C29EA"/>
    <w:rsid w:val="003C2AF6"/>
    <w:rsid w:val="003C3DF7"/>
    <w:rsid w:val="003C4B3F"/>
    <w:rsid w:val="003C509F"/>
    <w:rsid w:val="003C50BD"/>
    <w:rsid w:val="003C5739"/>
    <w:rsid w:val="003C602A"/>
    <w:rsid w:val="003C696A"/>
    <w:rsid w:val="003C71DC"/>
    <w:rsid w:val="003C7697"/>
    <w:rsid w:val="003D09B6"/>
    <w:rsid w:val="003D10C0"/>
    <w:rsid w:val="003D1404"/>
    <w:rsid w:val="003D1EEA"/>
    <w:rsid w:val="003D3328"/>
    <w:rsid w:val="003D4073"/>
    <w:rsid w:val="003D549A"/>
    <w:rsid w:val="003D54CD"/>
    <w:rsid w:val="003D58FD"/>
    <w:rsid w:val="003D5A56"/>
    <w:rsid w:val="003E1237"/>
    <w:rsid w:val="003E15C3"/>
    <w:rsid w:val="003E20B1"/>
    <w:rsid w:val="003E2413"/>
    <w:rsid w:val="003E28A9"/>
    <w:rsid w:val="003E2C4D"/>
    <w:rsid w:val="003E35AE"/>
    <w:rsid w:val="003E3FA9"/>
    <w:rsid w:val="003E4E16"/>
    <w:rsid w:val="003E559D"/>
    <w:rsid w:val="003E74AD"/>
    <w:rsid w:val="003F0877"/>
    <w:rsid w:val="003F0D60"/>
    <w:rsid w:val="003F2090"/>
    <w:rsid w:val="003F231C"/>
    <w:rsid w:val="003F29E8"/>
    <w:rsid w:val="003F3614"/>
    <w:rsid w:val="003F3A5C"/>
    <w:rsid w:val="003F417B"/>
    <w:rsid w:val="003F46DF"/>
    <w:rsid w:val="003F4905"/>
    <w:rsid w:val="003F5036"/>
    <w:rsid w:val="003F69C1"/>
    <w:rsid w:val="003F6A36"/>
    <w:rsid w:val="003F730C"/>
    <w:rsid w:val="00400A71"/>
    <w:rsid w:val="00400B26"/>
    <w:rsid w:val="00400FC4"/>
    <w:rsid w:val="00402630"/>
    <w:rsid w:val="00404F2C"/>
    <w:rsid w:val="00405F2A"/>
    <w:rsid w:val="0040650D"/>
    <w:rsid w:val="00406FDD"/>
    <w:rsid w:val="0041076F"/>
    <w:rsid w:val="00411CE5"/>
    <w:rsid w:val="00412BA9"/>
    <w:rsid w:val="0041337E"/>
    <w:rsid w:val="004139A9"/>
    <w:rsid w:val="00413C64"/>
    <w:rsid w:val="00413FCB"/>
    <w:rsid w:val="00415102"/>
    <w:rsid w:val="00415326"/>
    <w:rsid w:val="004155AC"/>
    <w:rsid w:val="004165D8"/>
    <w:rsid w:val="00416984"/>
    <w:rsid w:val="00416AF1"/>
    <w:rsid w:val="004173AF"/>
    <w:rsid w:val="00417488"/>
    <w:rsid w:val="004209B3"/>
    <w:rsid w:val="00421042"/>
    <w:rsid w:val="004215AE"/>
    <w:rsid w:val="004217AE"/>
    <w:rsid w:val="00422014"/>
    <w:rsid w:val="004224A4"/>
    <w:rsid w:val="00424EF1"/>
    <w:rsid w:val="00425EB9"/>
    <w:rsid w:val="0042643A"/>
    <w:rsid w:val="00426D6C"/>
    <w:rsid w:val="00427884"/>
    <w:rsid w:val="0043040A"/>
    <w:rsid w:val="00433163"/>
    <w:rsid w:val="004336EE"/>
    <w:rsid w:val="00437303"/>
    <w:rsid w:val="0043750F"/>
    <w:rsid w:val="00437937"/>
    <w:rsid w:val="00440090"/>
    <w:rsid w:val="004401C5"/>
    <w:rsid w:val="00440B45"/>
    <w:rsid w:val="00440C9B"/>
    <w:rsid w:val="00441029"/>
    <w:rsid w:val="00441650"/>
    <w:rsid w:val="0044194A"/>
    <w:rsid w:val="00442DBE"/>
    <w:rsid w:val="00442F5D"/>
    <w:rsid w:val="00443C62"/>
    <w:rsid w:val="00443DF5"/>
    <w:rsid w:val="004449AF"/>
    <w:rsid w:val="00444A34"/>
    <w:rsid w:val="00445185"/>
    <w:rsid w:val="00445BD3"/>
    <w:rsid w:val="00445DDD"/>
    <w:rsid w:val="0044724B"/>
    <w:rsid w:val="00447523"/>
    <w:rsid w:val="00450026"/>
    <w:rsid w:val="00450E1F"/>
    <w:rsid w:val="00450E5D"/>
    <w:rsid w:val="0045117C"/>
    <w:rsid w:val="004512B3"/>
    <w:rsid w:val="004517E0"/>
    <w:rsid w:val="00451A8A"/>
    <w:rsid w:val="00451BA0"/>
    <w:rsid w:val="00452116"/>
    <w:rsid w:val="0045221C"/>
    <w:rsid w:val="00452417"/>
    <w:rsid w:val="0045270D"/>
    <w:rsid w:val="004532D2"/>
    <w:rsid w:val="00453A30"/>
    <w:rsid w:val="00453FEC"/>
    <w:rsid w:val="00455127"/>
    <w:rsid w:val="004557C8"/>
    <w:rsid w:val="00455E8B"/>
    <w:rsid w:val="00457344"/>
    <w:rsid w:val="004605D9"/>
    <w:rsid w:val="00461FF2"/>
    <w:rsid w:val="00463BF9"/>
    <w:rsid w:val="00464B37"/>
    <w:rsid w:val="0046630E"/>
    <w:rsid w:val="00466739"/>
    <w:rsid w:val="0046741E"/>
    <w:rsid w:val="00467D38"/>
    <w:rsid w:val="004719F4"/>
    <w:rsid w:val="004746B1"/>
    <w:rsid w:val="00475407"/>
    <w:rsid w:val="00476905"/>
    <w:rsid w:val="004770CE"/>
    <w:rsid w:val="004800A1"/>
    <w:rsid w:val="00480C3E"/>
    <w:rsid w:val="00482BCF"/>
    <w:rsid w:val="00482C3B"/>
    <w:rsid w:val="00482E6F"/>
    <w:rsid w:val="00483876"/>
    <w:rsid w:val="004838A1"/>
    <w:rsid w:val="00483901"/>
    <w:rsid w:val="0048391A"/>
    <w:rsid w:val="00483CB5"/>
    <w:rsid w:val="00484820"/>
    <w:rsid w:val="00484C42"/>
    <w:rsid w:val="00484ECD"/>
    <w:rsid w:val="00485162"/>
    <w:rsid w:val="004867C5"/>
    <w:rsid w:val="00486EF9"/>
    <w:rsid w:val="004873D2"/>
    <w:rsid w:val="00487D39"/>
    <w:rsid w:val="00487DA3"/>
    <w:rsid w:val="00490334"/>
    <w:rsid w:val="004906BA"/>
    <w:rsid w:val="004920E2"/>
    <w:rsid w:val="00492187"/>
    <w:rsid w:val="0049314B"/>
    <w:rsid w:val="0049322B"/>
    <w:rsid w:val="004939B5"/>
    <w:rsid w:val="0049457A"/>
    <w:rsid w:val="00494AB7"/>
    <w:rsid w:val="00497F08"/>
    <w:rsid w:val="004A0243"/>
    <w:rsid w:val="004A0864"/>
    <w:rsid w:val="004A0DEB"/>
    <w:rsid w:val="004A3257"/>
    <w:rsid w:val="004A380B"/>
    <w:rsid w:val="004A4920"/>
    <w:rsid w:val="004A4BB1"/>
    <w:rsid w:val="004A5996"/>
    <w:rsid w:val="004A70DE"/>
    <w:rsid w:val="004B0171"/>
    <w:rsid w:val="004B16F8"/>
    <w:rsid w:val="004B1E73"/>
    <w:rsid w:val="004B1EF2"/>
    <w:rsid w:val="004B223E"/>
    <w:rsid w:val="004B31F0"/>
    <w:rsid w:val="004B32FE"/>
    <w:rsid w:val="004B3A25"/>
    <w:rsid w:val="004B3E8F"/>
    <w:rsid w:val="004B48C7"/>
    <w:rsid w:val="004B4BF4"/>
    <w:rsid w:val="004B5840"/>
    <w:rsid w:val="004B5FBA"/>
    <w:rsid w:val="004B6D0F"/>
    <w:rsid w:val="004B7065"/>
    <w:rsid w:val="004B735D"/>
    <w:rsid w:val="004B7664"/>
    <w:rsid w:val="004B78D2"/>
    <w:rsid w:val="004C178F"/>
    <w:rsid w:val="004C2CB8"/>
    <w:rsid w:val="004C2DF4"/>
    <w:rsid w:val="004C3862"/>
    <w:rsid w:val="004C3ACB"/>
    <w:rsid w:val="004C4F04"/>
    <w:rsid w:val="004C55A9"/>
    <w:rsid w:val="004C5A90"/>
    <w:rsid w:val="004C6031"/>
    <w:rsid w:val="004C63AD"/>
    <w:rsid w:val="004C7B2F"/>
    <w:rsid w:val="004D015D"/>
    <w:rsid w:val="004D0642"/>
    <w:rsid w:val="004D1514"/>
    <w:rsid w:val="004D1638"/>
    <w:rsid w:val="004D189A"/>
    <w:rsid w:val="004D1F56"/>
    <w:rsid w:val="004D2025"/>
    <w:rsid w:val="004D3173"/>
    <w:rsid w:val="004D3F47"/>
    <w:rsid w:val="004D498C"/>
    <w:rsid w:val="004D4FD5"/>
    <w:rsid w:val="004D5263"/>
    <w:rsid w:val="004D6303"/>
    <w:rsid w:val="004E05B7"/>
    <w:rsid w:val="004E0976"/>
    <w:rsid w:val="004E112E"/>
    <w:rsid w:val="004E4028"/>
    <w:rsid w:val="004E4541"/>
    <w:rsid w:val="004E45E5"/>
    <w:rsid w:val="004E5665"/>
    <w:rsid w:val="004E5CB7"/>
    <w:rsid w:val="004E6F43"/>
    <w:rsid w:val="004F0563"/>
    <w:rsid w:val="004F08E9"/>
    <w:rsid w:val="004F0EB7"/>
    <w:rsid w:val="004F0F88"/>
    <w:rsid w:val="004F20CE"/>
    <w:rsid w:val="004F49FA"/>
    <w:rsid w:val="004F5397"/>
    <w:rsid w:val="004F5649"/>
    <w:rsid w:val="004F67BD"/>
    <w:rsid w:val="00500C0E"/>
    <w:rsid w:val="0050106E"/>
    <w:rsid w:val="005046F7"/>
    <w:rsid w:val="00505AE9"/>
    <w:rsid w:val="00505BDB"/>
    <w:rsid w:val="00505C06"/>
    <w:rsid w:val="0050729B"/>
    <w:rsid w:val="0050744E"/>
    <w:rsid w:val="00510FB7"/>
    <w:rsid w:val="005112FC"/>
    <w:rsid w:val="0051214B"/>
    <w:rsid w:val="005122A3"/>
    <w:rsid w:val="00513A82"/>
    <w:rsid w:val="0051474A"/>
    <w:rsid w:val="005147D1"/>
    <w:rsid w:val="005148C1"/>
    <w:rsid w:val="00514CBF"/>
    <w:rsid w:val="00515129"/>
    <w:rsid w:val="005157D4"/>
    <w:rsid w:val="00517E5E"/>
    <w:rsid w:val="00517FC6"/>
    <w:rsid w:val="005213E3"/>
    <w:rsid w:val="00521674"/>
    <w:rsid w:val="005222D2"/>
    <w:rsid w:val="00522709"/>
    <w:rsid w:val="00523E7A"/>
    <w:rsid w:val="0052484A"/>
    <w:rsid w:val="00524E16"/>
    <w:rsid w:val="00525032"/>
    <w:rsid w:val="00525483"/>
    <w:rsid w:val="00525609"/>
    <w:rsid w:val="005259AF"/>
    <w:rsid w:val="00525BF2"/>
    <w:rsid w:val="00525E9E"/>
    <w:rsid w:val="0052606F"/>
    <w:rsid w:val="00526104"/>
    <w:rsid w:val="005262FD"/>
    <w:rsid w:val="0052678E"/>
    <w:rsid w:val="005268F8"/>
    <w:rsid w:val="00527F9B"/>
    <w:rsid w:val="00531E33"/>
    <w:rsid w:val="005329D0"/>
    <w:rsid w:val="00532C47"/>
    <w:rsid w:val="0053310D"/>
    <w:rsid w:val="00535586"/>
    <w:rsid w:val="00536080"/>
    <w:rsid w:val="0053645D"/>
    <w:rsid w:val="005369A5"/>
    <w:rsid w:val="005372D7"/>
    <w:rsid w:val="005373A0"/>
    <w:rsid w:val="005374F2"/>
    <w:rsid w:val="00537B56"/>
    <w:rsid w:val="00542296"/>
    <w:rsid w:val="005428DA"/>
    <w:rsid w:val="00542966"/>
    <w:rsid w:val="00543042"/>
    <w:rsid w:val="00543834"/>
    <w:rsid w:val="005438A0"/>
    <w:rsid w:val="0054396D"/>
    <w:rsid w:val="00543F30"/>
    <w:rsid w:val="005448E5"/>
    <w:rsid w:val="00544936"/>
    <w:rsid w:val="0054530F"/>
    <w:rsid w:val="00547A6D"/>
    <w:rsid w:val="00547C1E"/>
    <w:rsid w:val="00550317"/>
    <w:rsid w:val="0055057B"/>
    <w:rsid w:val="00551459"/>
    <w:rsid w:val="0055146D"/>
    <w:rsid w:val="005516ED"/>
    <w:rsid w:val="00553878"/>
    <w:rsid w:val="00553E21"/>
    <w:rsid w:val="005555E4"/>
    <w:rsid w:val="00555C24"/>
    <w:rsid w:val="00556298"/>
    <w:rsid w:val="00556588"/>
    <w:rsid w:val="0055786A"/>
    <w:rsid w:val="00560405"/>
    <w:rsid w:val="0056095C"/>
    <w:rsid w:val="005616E5"/>
    <w:rsid w:val="00562FB1"/>
    <w:rsid w:val="00563B33"/>
    <w:rsid w:val="00563B80"/>
    <w:rsid w:val="0056450A"/>
    <w:rsid w:val="00564683"/>
    <w:rsid w:val="00565B91"/>
    <w:rsid w:val="00565C08"/>
    <w:rsid w:val="005666FF"/>
    <w:rsid w:val="00566A1D"/>
    <w:rsid w:val="005672DE"/>
    <w:rsid w:val="00567FBE"/>
    <w:rsid w:val="00567FDC"/>
    <w:rsid w:val="005702AE"/>
    <w:rsid w:val="00570F71"/>
    <w:rsid w:val="005711A8"/>
    <w:rsid w:val="00571230"/>
    <w:rsid w:val="00571276"/>
    <w:rsid w:val="0057203D"/>
    <w:rsid w:val="0057227B"/>
    <w:rsid w:val="00572F18"/>
    <w:rsid w:val="00573F77"/>
    <w:rsid w:val="0057615D"/>
    <w:rsid w:val="0057775A"/>
    <w:rsid w:val="00581CA2"/>
    <w:rsid w:val="00581E43"/>
    <w:rsid w:val="00581EC3"/>
    <w:rsid w:val="005826A2"/>
    <w:rsid w:val="00582766"/>
    <w:rsid w:val="00583534"/>
    <w:rsid w:val="00583845"/>
    <w:rsid w:val="00583C44"/>
    <w:rsid w:val="00583D54"/>
    <w:rsid w:val="00584180"/>
    <w:rsid w:val="00585A60"/>
    <w:rsid w:val="005864CD"/>
    <w:rsid w:val="00586C2C"/>
    <w:rsid w:val="00587EA6"/>
    <w:rsid w:val="0059070F"/>
    <w:rsid w:val="00590ACE"/>
    <w:rsid w:val="00590AEC"/>
    <w:rsid w:val="0059173D"/>
    <w:rsid w:val="005918D0"/>
    <w:rsid w:val="00591F08"/>
    <w:rsid w:val="00591F2B"/>
    <w:rsid w:val="0059201F"/>
    <w:rsid w:val="00592EC2"/>
    <w:rsid w:val="00593ACA"/>
    <w:rsid w:val="0059651A"/>
    <w:rsid w:val="00596755"/>
    <w:rsid w:val="00596F24"/>
    <w:rsid w:val="005973A8"/>
    <w:rsid w:val="00597AAD"/>
    <w:rsid w:val="00597EEC"/>
    <w:rsid w:val="005A0469"/>
    <w:rsid w:val="005A10EB"/>
    <w:rsid w:val="005A1218"/>
    <w:rsid w:val="005A149F"/>
    <w:rsid w:val="005A16CC"/>
    <w:rsid w:val="005A3F17"/>
    <w:rsid w:val="005A4371"/>
    <w:rsid w:val="005A53FD"/>
    <w:rsid w:val="005A561A"/>
    <w:rsid w:val="005A5EAC"/>
    <w:rsid w:val="005A657F"/>
    <w:rsid w:val="005A6770"/>
    <w:rsid w:val="005A685A"/>
    <w:rsid w:val="005A72B2"/>
    <w:rsid w:val="005A7797"/>
    <w:rsid w:val="005A78CA"/>
    <w:rsid w:val="005B0241"/>
    <w:rsid w:val="005B02F3"/>
    <w:rsid w:val="005B04EF"/>
    <w:rsid w:val="005B05E3"/>
    <w:rsid w:val="005B114B"/>
    <w:rsid w:val="005B12E8"/>
    <w:rsid w:val="005B156B"/>
    <w:rsid w:val="005B1732"/>
    <w:rsid w:val="005B1CD8"/>
    <w:rsid w:val="005B21E2"/>
    <w:rsid w:val="005B2444"/>
    <w:rsid w:val="005B292A"/>
    <w:rsid w:val="005B2E97"/>
    <w:rsid w:val="005B41D8"/>
    <w:rsid w:val="005B55B5"/>
    <w:rsid w:val="005B5953"/>
    <w:rsid w:val="005B5EC6"/>
    <w:rsid w:val="005B724B"/>
    <w:rsid w:val="005B7A26"/>
    <w:rsid w:val="005B7DCB"/>
    <w:rsid w:val="005C045B"/>
    <w:rsid w:val="005C099A"/>
    <w:rsid w:val="005C114D"/>
    <w:rsid w:val="005C1C19"/>
    <w:rsid w:val="005C22AF"/>
    <w:rsid w:val="005C3BDD"/>
    <w:rsid w:val="005C3E7F"/>
    <w:rsid w:val="005C3FF7"/>
    <w:rsid w:val="005C4AD3"/>
    <w:rsid w:val="005C6801"/>
    <w:rsid w:val="005C749B"/>
    <w:rsid w:val="005C7785"/>
    <w:rsid w:val="005D2009"/>
    <w:rsid w:val="005D2C40"/>
    <w:rsid w:val="005D3A9A"/>
    <w:rsid w:val="005D3E53"/>
    <w:rsid w:val="005D48A0"/>
    <w:rsid w:val="005D4C09"/>
    <w:rsid w:val="005D6152"/>
    <w:rsid w:val="005D66AD"/>
    <w:rsid w:val="005D6A9D"/>
    <w:rsid w:val="005D7FC3"/>
    <w:rsid w:val="005E03F2"/>
    <w:rsid w:val="005E110D"/>
    <w:rsid w:val="005E20BC"/>
    <w:rsid w:val="005E221B"/>
    <w:rsid w:val="005E2667"/>
    <w:rsid w:val="005E2A9A"/>
    <w:rsid w:val="005E2DEE"/>
    <w:rsid w:val="005E3736"/>
    <w:rsid w:val="005E3B89"/>
    <w:rsid w:val="005E3EF2"/>
    <w:rsid w:val="005E50AF"/>
    <w:rsid w:val="005E6489"/>
    <w:rsid w:val="005E64B4"/>
    <w:rsid w:val="005E6FD4"/>
    <w:rsid w:val="005E746A"/>
    <w:rsid w:val="005F0630"/>
    <w:rsid w:val="005F1A93"/>
    <w:rsid w:val="005F237E"/>
    <w:rsid w:val="005F5349"/>
    <w:rsid w:val="005F62E0"/>
    <w:rsid w:val="005F713D"/>
    <w:rsid w:val="005F7211"/>
    <w:rsid w:val="005F7E95"/>
    <w:rsid w:val="0060006D"/>
    <w:rsid w:val="00600A10"/>
    <w:rsid w:val="006013A2"/>
    <w:rsid w:val="00601984"/>
    <w:rsid w:val="006020DB"/>
    <w:rsid w:val="00602457"/>
    <w:rsid w:val="0060406F"/>
    <w:rsid w:val="006048AE"/>
    <w:rsid w:val="00604918"/>
    <w:rsid w:val="00605476"/>
    <w:rsid w:val="00607325"/>
    <w:rsid w:val="0060752E"/>
    <w:rsid w:val="00607676"/>
    <w:rsid w:val="006076F3"/>
    <w:rsid w:val="00607BAA"/>
    <w:rsid w:val="00607E46"/>
    <w:rsid w:val="00607F45"/>
    <w:rsid w:val="00610925"/>
    <w:rsid w:val="00611038"/>
    <w:rsid w:val="00611EA9"/>
    <w:rsid w:val="006130FA"/>
    <w:rsid w:val="006137DA"/>
    <w:rsid w:val="00613E53"/>
    <w:rsid w:val="00614B89"/>
    <w:rsid w:val="0061563B"/>
    <w:rsid w:val="00615EBF"/>
    <w:rsid w:val="006170BB"/>
    <w:rsid w:val="0061783D"/>
    <w:rsid w:val="0062072D"/>
    <w:rsid w:val="00620B80"/>
    <w:rsid w:val="00622BE4"/>
    <w:rsid w:val="00623592"/>
    <w:rsid w:val="0062421A"/>
    <w:rsid w:val="006243B5"/>
    <w:rsid w:val="00624952"/>
    <w:rsid w:val="00625512"/>
    <w:rsid w:val="0062592C"/>
    <w:rsid w:val="00625BC8"/>
    <w:rsid w:val="0062631E"/>
    <w:rsid w:val="00626A92"/>
    <w:rsid w:val="00626D24"/>
    <w:rsid w:val="006276A7"/>
    <w:rsid w:val="006277BC"/>
    <w:rsid w:val="006319FE"/>
    <w:rsid w:val="00632576"/>
    <w:rsid w:val="00633252"/>
    <w:rsid w:val="0063388A"/>
    <w:rsid w:val="00633F63"/>
    <w:rsid w:val="00634270"/>
    <w:rsid w:val="006357F7"/>
    <w:rsid w:val="006362DD"/>
    <w:rsid w:val="00637127"/>
    <w:rsid w:val="00637D22"/>
    <w:rsid w:val="006400BC"/>
    <w:rsid w:val="0064084D"/>
    <w:rsid w:val="006411DA"/>
    <w:rsid w:val="006416CE"/>
    <w:rsid w:val="00641DDA"/>
    <w:rsid w:val="00642673"/>
    <w:rsid w:val="0064450C"/>
    <w:rsid w:val="0064472A"/>
    <w:rsid w:val="00646BF0"/>
    <w:rsid w:val="00646F7B"/>
    <w:rsid w:val="006470AD"/>
    <w:rsid w:val="00647892"/>
    <w:rsid w:val="00647E15"/>
    <w:rsid w:val="0065083E"/>
    <w:rsid w:val="0065224B"/>
    <w:rsid w:val="00652A3C"/>
    <w:rsid w:val="00653829"/>
    <w:rsid w:val="00653CE0"/>
    <w:rsid w:val="006540BC"/>
    <w:rsid w:val="0065448D"/>
    <w:rsid w:val="006549F2"/>
    <w:rsid w:val="00654E51"/>
    <w:rsid w:val="006555D0"/>
    <w:rsid w:val="00655B95"/>
    <w:rsid w:val="006560B7"/>
    <w:rsid w:val="00656156"/>
    <w:rsid w:val="00657017"/>
    <w:rsid w:val="00657172"/>
    <w:rsid w:val="0065785B"/>
    <w:rsid w:val="00657BE3"/>
    <w:rsid w:val="00663FDB"/>
    <w:rsid w:val="006648BA"/>
    <w:rsid w:val="00664E81"/>
    <w:rsid w:val="00665353"/>
    <w:rsid w:val="006657A3"/>
    <w:rsid w:val="00666528"/>
    <w:rsid w:val="006666F8"/>
    <w:rsid w:val="006675E5"/>
    <w:rsid w:val="00670BAB"/>
    <w:rsid w:val="006719C5"/>
    <w:rsid w:val="006724F1"/>
    <w:rsid w:val="00673099"/>
    <w:rsid w:val="00673C42"/>
    <w:rsid w:val="00673CDC"/>
    <w:rsid w:val="00674387"/>
    <w:rsid w:val="00674ADC"/>
    <w:rsid w:val="006752D2"/>
    <w:rsid w:val="006755C2"/>
    <w:rsid w:val="006765E6"/>
    <w:rsid w:val="0067661E"/>
    <w:rsid w:val="00677413"/>
    <w:rsid w:val="0067751F"/>
    <w:rsid w:val="00677782"/>
    <w:rsid w:val="00677E36"/>
    <w:rsid w:val="006809C8"/>
    <w:rsid w:val="00680C5C"/>
    <w:rsid w:val="0068195B"/>
    <w:rsid w:val="00681962"/>
    <w:rsid w:val="006824C5"/>
    <w:rsid w:val="00682EB3"/>
    <w:rsid w:val="00683346"/>
    <w:rsid w:val="0068410C"/>
    <w:rsid w:val="00684D30"/>
    <w:rsid w:val="006863D8"/>
    <w:rsid w:val="0068650B"/>
    <w:rsid w:val="006865C4"/>
    <w:rsid w:val="00687157"/>
    <w:rsid w:val="00690D0B"/>
    <w:rsid w:val="00690DF4"/>
    <w:rsid w:val="006911F6"/>
    <w:rsid w:val="00691332"/>
    <w:rsid w:val="006919B4"/>
    <w:rsid w:val="00692A48"/>
    <w:rsid w:val="00692CC3"/>
    <w:rsid w:val="00693BC4"/>
    <w:rsid w:val="00693DCA"/>
    <w:rsid w:val="00693FA4"/>
    <w:rsid w:val="00695898"/>
    <w:rsid w:val="00695930"/>
    <w:rsid w:val="00695FEF"/>
    <w:rsid w:val="00696303"/>
    <w:rsid w:val="006A0285"/>
    <w:rsid w:val="006A10E9"/>
    <w:rsid w:val="006A1DF5"/>
    <w:rsid w:val="006A2463"/>
    <w:rsid w:val="006A26D4"/>
    <w:rsid w:val="006A2E17"/>
    <w:rsid w:val="006A2FAB"/>
    <w:rsid w:val="006A31AB"/>
    <w:rsid w:val="006A3C95"/>
    <w:rsid w:val="006A486A"/>
    <w:rsid w:val="006A5788"/>
    <w:rsid w:val="006A581D"/>
    <w:rsid w:val="006A730A"/>
    <w:rsid w:val="006A7957"/>
    <w:rsid w:val="006B0986"/>
    <w:rsid w:val="006B0C0F"/>
    <w:rsid w:val="006B0F5B"/>
    <w:rsid w:val="006B109D"/>
    <w:rsid w:val="006B1277"/>
    <w:rsid w:val="006B1C9F"/>
    <w:rsid w:val="006B2AE3"/>
    <w:rsid w:val="006B374C"/>
    <w:rsid w:val="006B389A"/>
    <w:rsid w:val="006B480E"/>
    <w:rsid w:val="006B4B2E"/>
    <w:rsid w:val="006B5A61"/>
    <w:rsid w:val="006B6176"/>
    <w:rsid w:val="006B6201"/>
    <w:rsid w:val="006B69C2"/>
    <w:rsid w:val="006B6EA0"/>
    <w:rsid w:val="006B6FF2"/>
    <w:rsid w:val="006C2302"/>
    <w:rsid w:val="006C2B05"/>
    <w:rsid w:val="006C2FBF"/>
    <w:rsid w:val="006C339F"/>
    <w:rsid w:val="006C39D3"/>
    <w:rsid w:val="006C4633"/>
    <w:rsid w:val="006C4AF9"/>
    <w:rsid w:val="006C5589"/>
    <w:rsid w:val="006C7613"/>
    <w:rsid w:val="006D00D0"/>
    <w:rsid w:val="006D0432"/>
    <w:rsid w:val="006D09DC"/>
    <w:rsid w:val="006D0D6F"/>
    <w:rsid w:val="006D11D6"/>
    <w:rsid w:val="006D18D9"/>
    <w:rsid w:val="006D30D6"/>
    <w:rsid w:val="006D34E2"/>
    <w:rsid w:val="006D5494"/>
    <w:rsid w:val="006D738B"/>
    <w:rsid w:val="006D7ED0"/>
    <w:rsid w:val="006D7ED7"/>
    <w:rsid w:val="006E120B"/>
    <w:rsid w:val="006E1543"/>
    <w:rsid w:val="006E1A2F"/>
    <w:rsid w:val="006E2AA9"/>
    <w:rsid w:val="006E34F8"/>
    <w:rsid w:val="006E4226"/>
    <w:rsid w:val="006E447E"/>
    <w:rsid w:val="006E5A34"/>
    <w:rsid w:val="006E5F28"/>
    <w:rsid w:val="006E65C3"/>
    <w:rsid w:val="006E697E"/>
    <w:rsid w:val="006E7C39"/>
    <w:rsid w:val="006F08EA"/>
    <w:rsid w:val="006F0F27"/>
    <w:rsid w:val="006F1883"/>
    <w:rsid w:val="006F2285"/>
    <w:rsid w:val="006F2987"/>
    <w:rsid w:val="006F2EB4"/>
    <w:rsid w:val="006F31EF"/>
    <w:rsid w:val="006F489D"/>
    <w:rsid w:val="006F4F41"/>
    <w:rsid w:val="006F5EDC"/>
    <w:rsid w:val="006F6552"/>
    <w:rsid w:val="006F66C0"/>
    <w:rsid w:val="006F6905"/>
    <w:rsid w:val="006F694C"/>
    <w:rsid w:val="006F6E19"/>
    <w:rsid w:val="006F7DB4"/>
    <w:rsid w:val="007009FF"/>
    <w:rsid w:val="00701009"/>
    <w:rsid w:val="007017C2"/>
    <w:rsid w:val="00701D1A"/>
    <w:rsid w:val="00703304"/>
    <w:rsid w:val="0070349B"/>
    <w:rsid w:val="00703862"/>
    <w:rsid w:val="00704FC3"/>
    <w:rsid w:val="00705334"/>
    <w:rsid w:val="00705389"/>
    <w:rsid w:val="00705A40"/>
    <w:rsid w:val="00706ACC"/>
    <w:rsid w:val="007079AC"/>
    <w:rsid w:val="00707C6B"/>
    <w:rsid w:val="0071020E"/>
    <w:rsid w:val="00710398"/>
    <w:rsid w:val="0071128D"/>
    <w:rsid w:val="007115F6"/>
    <w:rsid w:val="0071215B"/>
    <w:rsid w:val="007123BD"/>
    <w:rsid w:val="00712C6E"/>
    <w:rsid w:val="007131B6"/>
    <w:rsid w:val="007147D1"/>
    <w:rsid w:val="00715027"/>
    <w:rsid w:val="0071675B"/>
    <w:rsid w:val="00716ADB"/>
    <w:rsid w:val="00716CAB"/>
    <w:rsid w:val="00717626"/>
    <w:rsid w:val="00717E5C"/>
    <w:rsid w:val="00720A5C"/>
    <w:rsid w:val="0072292A"/>
    <w:rsid w:val="0072313E"/>
    <w:rsid w:val="0072329C"/>
    <w:rsid w:val="007234E1"/>
    <w:rsid w:val="00723AF8"/>
    <w:rsid w:val="0072483F"/>
    <w:rsid w:val="007262DC"/>
    <w:rsid w:val="00726385"/>
    <w:rsid w:val="007264FA"/>
    <w:rsid w:val="007269F6"/>
    <w:rsid w:val="00726CB4"/>
    <w:rsid w:val="00727C53"/>
    <w:rsid w:val="00730075"/>
    <w:rsid w:val="0073062C"/>
    <w:rsid w:val="00730D12"/>
    <w:rsid w:val="0073138A"/>
    <w:rsid w:val="007315BF"/>
    <w:rsid w:val="00732336"/>
    <w:rsid w:val="0073281F"/>
    <w:rsid w:val="0073483E"/>
    <w:rsid w:val="00735F3C"/>
    <w:rsid w:val="007370D3"/>
    <w:rsid w:val="00737579"/>
    <w:rsid w:val="0073794A"/>
    <w:rsid w:val="00740779"/>
    <w:rsid w:val="007408CA"/>
    <w:rsid w:val="0074090C"/>
    <w:rsid w:val="00740CAE"/>
    <w:rsid w:val="0074141F"/>
    <w:rsid w:val="00741D04"/>
    <w:rsid w:val="00741E4A"/>
    <w:rsid w:val="00741F79"/>
    <w:rsid w:val="00743CEB"/>
    <w:rsid w:val="00744601"/>
    <w:rsid w:val="00744B57"/>
    <w:rsid w:val="00745C68"/>
    <w:rsid w:val="0074655C"/>
    <w:rsid w:val="00746765"/>
    <w:rsid w:val="00746ADF"/>
    <w:rsid w:val="00747687"/>
    <w:rsid w:val="00750BCF"/>
    <w:rsid w:val="00750D6F"/>
    <w:rsid w:val="00751520"/>
    <w:rsid w:val="00751BC6"/>
    <w:rsid w:val="00752B00"/>
    <w:rsid w:val="007538ED"/>
    <w:rsid w:val="00754066"/>
    <w:rsid w:val="007545CE"/>
    <w:rsid w:val="0075486E"/>
    <w:rsid w:val="00755471"/>
    <w:rsid w:val="00755930"/>
    <w:rsid w:val="00755EE2"/>
    <w:rsid w:val="00757534"/>
    <w:rsid w:val="007576D9"/>
    <w:rsid w:val="007576E4"/>
    <w:rsid w:val="007577ED"/>
    <w:rsid w:val="00760169"/>
    <w:rsid w:val="007604FE"/>
    <w:rsid w:val="00760B12"/>
    <w:rsid w:val="00761916"/>
    <w:rsid w:val="00761989"/>
    <w:rsid w:val="00761C04"/>
    <w:rsid w:val="00761C3B"/>
    <w:rsid w:val="00762A7A"/>
    <w:rsid w:val="00764798"/>
    <w:rsid w:val="00764E13"/>
    <w:rsid w:val="007652F2"/>
    <w:rsid w:val="00766637"/>
    <w:rsid w:val="0076781E"/>
    <w:rsid w:val="00770C7D"/>
    <w:rsid w:val="00771E3F"/>
    <w:rsid w:val="0077243D"/>
    <w:rsid w:val="00772F74"/>
    <w:rsid w:val="0077417A"/>
    <w:rsid w:val="0077453B"/>
    <w:rsid w:val="00775274"/>
    <w:rsid w:val="007753BD"/>
    <w:rsid w:val="007766CE"/>
    <w:rsid w:val="007768DC"/>
    <w:rsid w:val="0077749C"/>
    <w:rsid w:val="00780C37"/>
    <w:rsid w:val="00781771"/>
    <w:rsid w:val="007817B1"/>
    <w:rsid w:val="0078191F"/>
    <w:rsid w:val="00782D2C"/>
    <w:rsid w:val="00783BD6"/>
    <w:rsid w:val="007859DF"/>
    <w:rsid w:val="00785D17"/>
    <w:rsid w:val="0078629E"/>
    <w:rsid w:val="00786353"/>
    <w:rsid w:val="0078652A"/>
    <w:rsid w:val="0078669B"/>
    <w:rsid w:val="007876A5"/>
    <w:rsid w:val="00787948"/>
    <w:rsid w:val="007902B3"/>
    <w:rsid w:val="00790E61"/>
    <w:rsid w:val="00791D2B"/>
    <w:rsid w:val="00792657"/>
    <w:rsid w:val="00793509"/>
    <w:rsid w:val="00793DB6"/>
    <w:rsid w:val="00794CC8"/>
    <w:rsid w:val="00795215"/>
    <w:rsid w:val="00795269"/>
    <w:rsid w:val="007957E1"/>
    <w:rsid w:val="00795D98"/>
    <w:rsid w:val="00795DBE"/>
    <w:rsid w:val="0079693E"/>
    <w:rsid w:val="00796E6C"/>
    <w:rsid w:val="00796EAE"/>
    <w:rsid w:val="0079790C"/>
    <w:rsid w:val="007A0134"/>
    <w:rsid w:val="007A05A4"/>
    <w:rsid w:val="007A0F99"/>
    <w:rsid w:val="007A14A9"/>
    <w:rsid w:val="007A17FD"/>
    <w:rsid w:val="007A4B06"/>
    <w:rsid w:val="007A4BD2"/>
    <w:rsid w:val="007A5829"/>
    <w:rsid w:val="007A6C66"/>
    <w:rsid w:val="007B0280"/>
    <w:rsid w:val="007B0330"/>
    <w:rsid w:val="007B2071"/>
    <w:rsid w:val="007B21B2"/>
    <w:rsid w:val="007B381B"/>
    <w:rsid w:val="007B544E"/>
    <w:rsid w:val="007B6124"/>
    <w:rsid w:val="007B762B"/>
    <w:rsid w:val="007B7971"/>
    <w:rsid w:val="007C03D6"/>
    <w:rsid w:val="007C061E"/>
    <w:rsid w:val="007C0EA6"/>
    <w:rsid w:val="007C230C"/>
    <w:rsid w:val="007C3E19"/>
    <w:rsid w:val="007C3EA1"/>
    <w:rsid w:val="007C4195"/>
    <w:rsid w:val="007C695E"/>
    <w:rsid w:val="007C78DA"/>
    <w:rsid w:val="007D12A8"/>
    <w:rsid w:val="007D12FC"/>
    <w:rsid w:val="007D18F3"/>
    <w:rsid w:val="007D289E"/>
    <w:rsid w:val="007D28DE"/>
    <w:rsid w:val="007D3FD0"/>
    <w:rsid w:val="007D569E"/>
    <w:rsid w:val="007D5A6A"/>
    <w:rsid w:val="007D5CEC"/>
    <w:rsid w:val="007D5F08"/>
    <w:rsid w:val="007D607F"/>
    <w:rsid w:val="007D6A7A"/>
    <w:rsid w:val="007D6A9E"/>
    <w:rsid w:val="007D6F4F"/>
    <w:rsid w:val="007E0050"/>
    <w:rsid w:val="007E0A98"/>
    <w:rsid w:val="007E0B02"/>
    <w:rsid w:val="007E33EC"/>
    <w:rsid w:val="007E418E"/>
    <w:rsid w:val="007E4492"/>
    <w:rsid w:val="007E4B78"/>
    <w:rsid w:val="007E594E"/>
    <w:rsid w:val="007E5B1E"/>
    <w:rsid w:val="007E5BCA"/>
    <w:rsid w:val="007E5D7B"/>
    <w:rsid w:val="007E62AB"/>
    <w:rsid w:val="007F036C"/>
    <w:rsid w:val="007F0BCC"/>
    <w:rsid w:val="007F1E31"/>
    <w:rsid w:val="007F277A"/>
    <w:rsid w:val="007F3254"/>
    <w:rsid w:val="007F32E8"/>
    <w:rsid w:val="007F458B"/>
    <w:rsid w:val="007F4B0B"/>
    <w:rsid w:val="007F4F5F"/>
    <w:rsid w:val="007F504E"/>
    <w:rsid w:val="007F583C"/>
    <w:rsid w:val="007F62C4"/>
    <w:rsid w:val="007F65F0"/>
    <w:rsid w:val="007F6B4B"/>
    <w:rsid w:val="007F6F05"/>
    <w:rsid w:val="007F6F2D"/>
    <w:rsid w:val="007F769C"/>
    <w:rsid w:val="007F7924"/>
    <w:rsid w:val="007F7AED"/>
    <w:rsid w:val="007F7D52"/>
    <w:rsid w:val="00801C19"/>
    <w:rsid w:val="00801EEB"/>
    <w:rsid w:val="00802497"/>
    <w:rsid w:val="00802E1D"/>
    <w:rsid w:val="00804D32"/>
    <w:rsid w:val="00804E74"/>
    <w:rsid w:val="0080692C"/>
    <w:rsid w:val="008107D1"/>
    <w:rsid w:val="0081257D"/>
    <w:rsid w:val="00812CE2"/>
    <w:rsid w:val="0081428D"/>
    <w:rsid w:val="008152FA"/>
    <w:rsid w:val="00816441"/>
    <w:rsid w:val="00816B22"/>
    <w:rsid w:val="00816DB2"/>
    <w:rsid w:val="00816EE1"/>
    <w:rsid w:val="00817253"/>
    <w:rsid w:val="00817D2B"/>
    <w:rsid w:val="00817FE5"/>
    <w:rsid w:val="00820653"/>
    <w:rsid w:val="00820828"/>
    <w:rsid w:val="00821A81"/>
    <w:rsid w:val="00821D89"/>
    <w:rsid w:val="00822A4F"/>
    <w:rsid w:val="00823EEC"/>
    <w:rsid w:val="00823F7C"/>
    <w:rsid w:val="008249B0"/>
    <w:rsid w:val="00824CC2"/>
    <w:rsid w:val="008252A7"/>
    <w:rsid w:val="008263D2"/>
    <w:rsid w:val="00826428"/>
    <w:rsid w:val="0082642D"/>
    <w:rsid w:val="008267A2"/>
    <w:rsid w:val="0082767D"/>
    <w:rsid w:val="008276A0"/>
    <w:rsid w:val="008303D8"/>
    <w:rsid w:val="0083114A"/>
    <w:rsid w:val="00831629"/>
    <w:rsid w:val="00831C5D"/>
    <w:rsid w:val="00832BA3"/>
    <w:rsid w:val="00833D78"/>
    <w:rsid w:val="00834D0A"/>
    <w:rsid w:val="0083598A"/>
    <w:rsid w:val="0083617D"/>
    <w:rsid w:val="00836B7E"/>
    <w:rsid w:val="00837405"/>
    <w:rsid w:val="00837D03"/>
    <w:rsid w:val="00837D27"/>
    <w:rsid w:val="00837DD0"/>
    <w:rsid w:val="0084018E"/>
    <w:rsid w:val="008429A8"/>
    <w:rsid w:val="008434E1"/>
    <w:rsid w:val="008455A2"/>
    <w:rsid w:val="00846294"/>
    <w:rsid w:val="00846700"/>
    <w:rsid w:val="00847713"/>
    <w:rsid w:val="00847C3D"/>
    <w:rsid w:val="008500BD"/>
    <w:rsid w:val="0085051B"/>
    <w:rsid w:val="00851830"/>
    <w:rsid w:val="00851EBC"/>
    <w:rsid w:val="00852237"/>
    <w:rsid w:val="008529A8"/>
    <w:rsid w:val="00852E1F"/>
    <w:rsid w:val="00853904"/>
    <w:rsid w:val="00854BCA"/>
    <w:rsid w:val="00855834"/>
    <w:rsid w:val="0085685C"/>
    <w:rsid w:val="008605B3"/>
    <w:rsid w:val="0086146D"/>
    <w:rsid w:val="00861DCC"/>
    <w:rsid w:val="008626D4"/>
    <w:rsid w:val="00864478"/>
    <w:rsid w:val="00864E80"/>
    <w:rsid w:val="00867569"/>
    <w:rsid w:val="008678D7"/>
    <w:rsid w:val="008705D9"/>
    <w:rsid w:val="00870650"/>
    <w:rsid w:val="008723D0"/>
    <w:rsid w:val="008729F0"/>
    <w:rsid w:val="008740F1"/>
    <w:rsid w:val="00877538"/>
    <w:rsid w:val="00877741"/>
    <w:rsid w:val="00877B2D"/>
    <w:rsid w:val="00877B97"/>
    <w:rsid w:val="00877FF4"/>
    <w:rsid w:val="008801BD"/>
    <w:rsid w:val="008810AA"/>
    <w:rsid w:val="00882D37"/>
    <w:rsid w:val="00882EC0"/>
    <w:rsid w:val="00883EDB"/>
    <w:rsid w:val="00884A54"/>
    <w:rsid w:val="008866D5"/>
    <w:rsid w:val="00887010"/>
    <w:rsid w:val="0088778C"/>
    <w:rsid w:val="008901A8"/>
    <w:rsid w:val="00890FB1"/>
    <w:rsid w:val="008911F9"/>
    <w:rsid w:val="00891C22"/>
    <w:rsid w:val="00892587"/>
    <w:rsid w:val="00892AB3"/>
    <w:rsid w:val="00892BD5"/>
    <w:rsid w:val="008933BE"/>
    <w:rsid w:val="00894274"/>
    <w:rsid w:val="008949DD"/>
    <w:rsid w:val="00895194"/>
    <w:rsid w:val="00896B5B"/>
    <w:rsid w:val="00896CB4"/>
    <w:rsid w:val="0089712B"/>
    <w:rsid w:val="008978CF"/>
    <w:rsid w:val="008978D0"/>
    <w:rsid w:val="00897DEE"/>
    <w:rsid w:val="008A1091"/>
    <w:rsid w:val="008A14A6"/>
    <w:rsid w:val="008A1E00"/>
    <w:rsid w:val="008A2D28"/>
    <w:rsid w:val="008A3A47"/>
    <w:rsid w:val="008A52D2"/>
    <w:rsid w:val="008A5DD0"/>
    <w:rsid w:val="008A6580"/>
    <w:rsid w:val="008A69EB"/>
    <w:rsid w:val="008A6C5B"/>
    <w:rsid w:val="008B0BBD"/>
    <w:rsid w:val="008B2326"/>
    <w:rsid w:val="008B25D1"/>
    <w:rsid w:val="008B2DF8"/>
    <w:rsid w:val="008B3EF2"/>
    <w:rsid w:val="008B462B"/>
    <w:rsid w:val="008B4704"/>
    <w:rsid w:val="008B523C"/>
    <w:rsid w:val="008B673D"/>
    <w:rsid w:val="008B6AAF"/>
    <w:rsid w:val="008B6B1F"/>
    <w:rsid w:val="008B6C83"/>
    <w:rsid w:val="008C02AF"/>
    <w:rsid w:val="008C0C4D"/>
    <w:rsid w:val="008C0C69"/>
    <w:rsid w:val="008C1534"/>
    <w:rsid w:val="008C1A07"/>
    <w:rsid w:val="008C21D1"/>
    <w:rsid w:val="008C2296"/>
    <w:rsid w:val="008C3A55"/>
    <w:rsid w:val="008C5992"/>
    <w:rsid w:val="008C63CF"/>
    <w:rsid w:val="008C6583"/>
    <w:rsid w:val="008D155F"/>
    <w:rsid w:val="008D2529"/>
    <w:rsid w:val="008D2C49"/>
    <w:rsid w:val="008D30B2"/>
    <w:rsid w:val="008D3287"/>
    <w:rsid w:val="008D3C32"/>
    <w:rsid w:val="008D41C3"/>
    <w:rsid w:val="008D4316"/>
    <w:rsid w:val="008D4A9E"/>
    <w:rsid w:val="008D4E22"/>
    <w:rsid w:val="008D5563"/>
    <w:rsid w:val="008D57EC"/>
    <w:rsid w:val="008D5BE1"/>
    <w:rsid w:val="008D67EE"/>
    <w:rsid w:val="008D6B20"/>
    <w:rsid w:val="008D78DB"/>
    <w:rsid w:val="008E02E2"/>
    <w:rsid w:val="008E0B3A"/>
    <w:rsid w:val="008E0C94"/>
    <w:rsid w:val="008E1793"/>
    <w:rsid w:val="008E1A0E"/>
    <w:rsid w:val="008E1A5F"/>
    <w:rsid w:val="008E2022"/>
    <w:rsid w:val="008E3366"/>
    <w:rsid w:val="008E35A6"/>
    <w:rsid w:val="008E3F87"/>
    <w:rsid w:val="008E4A31"/>
    <w:rsid w:val="008E4F8C"/>
    <w:rsid w:val="008E5A04"/>
    <w:rsid w:val="008E5FEC"/>
    <w:rsid w:val="008E6546"/>
    <w:rsid w:val="008E74B0"/>
    <w:rsid w:val="008E7578"/>
    <w:rsid w:val="008F001D"/>
    <w:rsid w:val="008F026C"/>
    <w:rsid w:val="008F06C2"/>
    <w:rsid w:val="008F1874"/>
    <w:rsid w:val="008F2BD6"/>
    <w:rsid w:val="008F3931"/>
    <w:rsid w:val="008F47BE"/>
    <w:rsid w:val="008F4980"/>
    <w:rsid w:val="008F4B9A"/>
    <w:rsid w:val="008F51FE"/>
    <w:rsid w:val="008F6CCA"/>
    <w:rsid w:val="008F7293"/>
    <w:rsid w:val="008F7552"/>
    <w:rsid w:val="008F7E88"/>
    <w:rsid w:val="008F7F31"/>
    <w:rsid w:val="009002F9"/>
    <w:rsid w:val="009009AD"/>
    <w:rsid w:val="00901C5A"/>
    <w:rsid w:val="00901DDF"/>
    <w:rsid w:val="00903C67"/>
    <w:rsid w:val="00903E55"/>
    <w:rsid w:val="00903F08"/>
    <w:rsid w:val="00905030"/>
    <w:rsid w:val="00905057"/>
    <w:rsid w:val="009066CD"/>
    <w:rsid w:val="00907022"/>
    <w:rsid w:val="009073C3"/>
    <w:rsid w:val="00911172"/>
    <w:rsid w:val="009111D1"/>
    <w:rsid w:val="00911729"/>
    <w:rsid w:val="00912D06"/>
    <w:rsid w:val="00912F43"/>
    <w:rsid w:val="00913294"/>
    <w:rsid w:val="00914CA0"/>
    <w:rsid w:val="0091519E"/>
    <w:rsid w:val="009161DA"/>
    <w:rsid w:val="00917150"/>
    <w:rsid w:val="00917C2B"/>
    <w:rsid w:val="00920052"/>
    <w:rsid w:val="00920DB8"/>
    <w:rsid w:val="0092382C"/>
    <w:rsid w:val="0092516B"/>
    <w:rsid w:val="00925D1F"/>
    <w:rsid w:val="00926405"/>
    <w:rsid w:val="00926B8D"/>
    <w:rsid w:val="00926EEF"/>
    <w:rsid w:val="009273A4"/>
    <w:rsid w:val="009274ED"/>
    <w:rsid w:val="00927FEF"/>
    <w:rsid w:val="0093166D"/>
    <w:rsid w:val="009316F3"/>
    <w:rsid w:val="0093180D"/>
    <w:rsid w:val="009323E0"/>
    <w:rsid w:val="00932648"/>
    <w:rsid w:val="009326FA"/>
    <w:rsid w:val="009333D7"/>
    <w:rsid w:val="009338A4"/>
    <w:rsid w:val="00933FCE"/>
    <w:rsid w:val="00934451"/>
    <w:rsid w:val="00934793"/>
    <w:rsid w:val="00935708"/>
    <w:rsid w:val="009359BB"/>
    <w:rsid w:val="00935AE5"/>
    <w:rsid w:val="00937D30"/>
    <w:rsid w:val="009408D1"/>
    <w:rsid w:val="0094196C"/>
    <w:rsid w:val="00942B34"/>
    <w:rsid w:val="00942B7E"/>
    <w:rsid w:val="00942DD6"/>
    <w:rsid w:val="00943157"/>
    <w:rsid w:val="00943390"/>
    <w:rsid w:val="009444A9"/>
    <w:rsid w:val="009445A2"/>
    <w:rsid w:val="009452A1"/>
    <w:rsid w:val="00945733"/>
    <w:rsid w:val="00945A90"/>
    <w:rsid w:val="00946F7E"/>
    <w:rsid w:val="0094763C"/>
    <w:rsid w:val="00950016"/>
    <w:rsid w:val="0095088E"/>
    <w:rsid w:val="00950F6B"/>
    <w:rsid w:val="00951654"/>
    <w:rsid w:val="00951A85"/>
    <w:rsid w:val="0095347B"/>
    <w:rsid w:val="00953ECE"/>
    <w:rsid w:val="009543F1"/>
    <w:rsid w:val="009547FA"/>
    <w:rsid w:val="00954CB1"/>
    <w:rsid w:val="00956DEE"/>
    <w:rsid w:val="00957664"/>
    <w:rsid w:val="00957935"/>
    <w:rsid w:val="009605AB"/>
    <w:rsid w:val="00962272"/>
    <w:rsid w:val="00962283"/>
    <w:rsid w:val="009632C3"/>
    <w:rsid w:val="009636C6"/>
    <w:rsid w:val="00963817"/>
    <w:rsid w:val="00963CDC"/>
    <w:rsid w:val="00965818"/>
    <w:rsid w:val="009658E2"/>
    <w:rsid w:val="009662AA"/>
    <w:rsid w:val="009663EF"/>
    <w:rsid w:val="0096686E"/>
    <w:rsid w:val="00970E2B"/>
    <w:rsid w:val="00971367"/>
    <w:rsid w:val="009716E9"/>
    <w:rsid w:val="00971AF7"/>
    <w:rsid w:val="00971EC0"/>
    <w:rsid w:val="009721FB"/>
    <w:rsid w:val="00973038"/>
    <w:rsid w:val="00974BAA"/>
    <w:rsid w:val="009755BF"/>
    <w:rsid w:val="00975BC4"/>
    <w:rsid w:val="00975DF1"/>
    <w:rsid w:val="00976FA5"/>
    <w:rsid w:val="00980316"/>
    <w:rsid w:val="009815D1"/>
    <w:rsid w:val="00983B23"/>
    <w:rsid w:val="00984126"/>
    <w:rsid w:val="00987C81"/>
    <w:rsid w:val="00990EAD"/>
    <w:rsid w:val="00991210"/>
    <w:rsid w:val="00991862"/>
    <w:rsid w:val="00992585"/>
    <w:rsid w:val="00993DFC"/>
    <w:rsid w:val="009948F5"/>
    <w:rsid w:val="00995D3E"/>
    <w:rsid w:val="00996339"/>
    <w:rsid w:val="009964FB"/>
    <w:rsid w:val="00997E0F"/>
    <w:rsid w:val="00997E6B"/>
    <w:rsid w:val="009A0782"/>
    <w:rsid w:val="009A07E5"/>
    <w:rsid w:val="009A11DB"/>
    <w:rsid w:val="009A28E9"/>
    <w:rsid w:val="009A3C40"/>
    <w:rsid w:val="009A3FE5"/>
    <w:rsid w:val="009A51FC"/>
    <w:rsid w:val="009A6080"/>
    <w:rsid w:val="009A6288"/>
    <w:rsid w:val="009A6AD4"/>
    <w:rsid w:val="009A6B24"/>
    <w:rsid w:val="009A76F1"/>
    <w:rsid w:val="009A7ED4"/>
    <w:rsid w:val="009B0460"/>
    <w:rsid w:val="009B161D"/>
    <w:rsid w:val="009B1A1B"/>
    <w:rsid w:val="009B2EA4"/>
    <w:rsid w:val="009B3134"/>
    <w:rsid w:val="009B38EB"/>
    <w:rsid w:val="009B46EA"/>
    <w:rsid w:val="009B5A07"/>
    <w:rsid w:val="009B60BD"/>
    <w:rsid w:val="009B6984"/>
    <w:rsid w:val="009B72CC"/>
    <w:rsid w:val="009B7AB5"/>
    <w:rsid w:val="009C0100"/>
    <w:rsid w:val="009C05A4"/>
    <w:rsid w:val="009C0D36"/>
    <w:rsid w:val="009C106D"/>
    <w:rsid w:val="009C18F5"/>
    <w:rsid w:val="009C26CD"/>
    <w:rsid w:val="009C36DD"/>
    <w:rsid w:val="009C4A24"/>
    <w:rsid w:val="009C5118"/>
    <w:rsid w:val="009C5772"/>
    <w:rsid w:val="009C5D9F"/>
    <w:rsid w:val="009C61D1"/>
    <w:rsid w:val="009C65CE"/>
    <w:rsid w:val="009C6977"/>
    <w:rsid w:val="009C6C6B"/>
    <w:rsid w:val="009C74CA"/>
    <w:rsid w:val="009C754F"/>
    <w:rsid w:val="009C7702"/>
    <w:rsid w:val="009C7BBD"/>
    <w:rsid w:val="009D0C4C"/>
    <w:rsid w:val="009D1215"/>
    <w:rsid w:val="009D1440"/>
    <w:rsid w:val="009D29A1"/>
    <w:rsid w:val="009D2F80"/>
    <w:rsid w:val="009D63E2"/>
    <w:rsid w:val="009D6BD3"/>
    <w:rsid w:val="009D7531"/>
    <w:rsid w:val="009D78A6"/>
    <w:rsid w:val="009D7DC8"/>
    <w:rsid w:val="009E25F3"/>
    <w:rsid w:val="009E298C"/>
    <w:rsid w:val="009E2A2A"/>
    <w:rsid w:val="009E2DBB"/>
    <w:rsid w:val="009E30A4"/>
    <w:rsid w:val="009E31C4"/>
    <w:rsid w:val="009E32B5"/>
    <w:rsid w:val="009E32BD"/>
    <w:rsid w:val="009E3686"/>
    <w:rsid w:val="009E4297"/>
    <w:rsid w:val="009E530B"/>
    <w:rsid w:val="009E5A38"/>
    <w:rsid w:val="009F03CA"/>
    <w:rsid w:val="009F0A8D"/>
    <w:rsid w:val="009F0B03"/>
    <w:rsid w:val="009F0CFC"/>
    <w:rsid w:val="009F1021"/>
    <w:rsid w:val="009F1D7B"/>
    <w:rsid w:val="009F2E8A"/>
    <w:rsid w:val="009F30A3"/>
    <w:rsid w:val="009F4D51"/>
    <w:rsid w:val="009F688F"/>
    <w:rsid w:val="009F6946"/>
    <w:rsid w:val="009F7914"/>
    <w:rsid w:val="009F7BDD"/>
    <w:rsid w:val="009F7C72"/>
    <w:rsid w:val="00A00013"/>
    <w:rsid w:val="00A001B0"/>
    <w:rsid w:val="00A00C65"/>
    <w:rsid w:val="00A00C8F"/>
    <w:rsid w:val="00A0115C"/>
    <w:rsid w:val="00A0132C"/>
    <w:rsid w:val="00A01D62"/>
    <w:rsid w:val="00A01FA0"/>
    <w:rsid w:val="00A03998"/>
    <w:rsid w:val="00A0443D"/>
    <w:rsid w:val="00A0470D"/>
    <w:rsid w:val="00A04AF0"/>
    <w:rsid w:val="00A05911"/>
    <w:rsid w:val="00A06AF9"/>
    <w:rsid w:val="00A06E8A"/>
    <w:rsid w:val="00A06F83"/>
    <w:rsid w:val="00A07E62"/>
    <w:rsid w:val="00A101A0"/>
    <w:rsid w:val="00A107E5"/>
    <w:rsid w:val="00A11077"/>
    <w:rsid w:val="00A11675"/>
    <w:rsid w:val="00A117D3"/>
    <w:rsid w:val="00A11EFF"/>
    <w:rsid w:val="00A1267C"/>
    <w:rsid w:val="00A12745"/>
    <w:rsid w:val="00A14DD2"/>
    <w:rsid w:val="00A1511C"/>
    <w:rsid w:val="00A15545"/>
    <w:rsid w:val="00A158F2"/>
    <w:rsid w:val="00A15FAB"/>
    <w:rsid w:val="00A161BA"/>
    <w:rsid w:val="00A16E3B"/>
    <w:rsid w:val="00A17654"/>
    <w:rsid w:val="00A17A94"/>
    <w:rsid w:val="00A17C64"/>
    <w:rsid w:val="00A20092"/>
    <w:rsid w:val="00A2026A"/>
    <w:rsid w:val="00A207E2"/>
    <w:rsid w:val="00A2086D"/>
    <w:rsid w:val="00A21DB1"/>
    <w:rsid w:val="00A230BC"/>
    <w:rsid w:val="00A23310"/>
    <w:rsid w:val="00A23770"/>
    <w:rsid w:val="00A244E6"/>
    <w:rsid w:val="00A252FD"/>
    <w:rsid w:val="00A30F1F"/>
    <w:rsid w:val="00A32504"/>
    <w:rsid w:val="00A32F48"/>
    <w:rsid w:val="00A339E3"/>
    <w:rsid w:val="00A33BDE"/>
    <w:rsid w:val="00A36369"/>
    <w:rsid w:val="00A37230"/>
    <w:rsid w:val="00A40E23"/>
    <w:rsid w:val="00A41664"/>
    <w:rsid w:val="00A43456"/>
    <w:rsid w:val="00A437A3"/>
    <w:rsid w:val="00A43D93"/>
    <w:rsid w:val="00A44D2D"/>
    <w:rsid w:val="00A44D7C"/>
    <w:rsid w:val="00A457AA"/>
    <w:rsid w:val="00A45A3D"/>
    <w:rsid w:val="00A45C0F"/>
    <w:rsid w:val="00A46430"/>
    <w:rsid w:val="00A465D4"/>
    <w:rsid w:val="00A50C06"/>
    <w:rsid w:val="00A52521"/>
    <w:rsid w:val="00A5297E"/>
    <w:rsid w:val="00A52F9E"/>
    <w:rsid w:val="00A539F8"/>
    <w:rsid w:val="00A55519"/>
    <w:rsid w:val="00A55C82"/>
    <w:rsid w:val="00A55FB4"/>
    <w:rsid w:val="00A56B7A"/>
    <w:rsid w:val="00A5712B"/>
    <w:rsid w:val="00A57497"/>
    <w:rsid w:val="00A57F2D"/>
    <w:rsid w:val="00A61FB8"/>
    <w:rsid w:val="00A64228"/>
    <w:rsid w:val="00A64A97"/>
    <w:rsid w:val="00A64E03"/>
    <w:rsid w:val="00A65E48"/>
    <w:rsid w:val="00A66A4E"/>
    <w:rsid w:val="00A704D0"/>
    <w:rsid w:val="00A72FE1"/>
    <w:rsid w:val="00A73A11"/>
    <w:rsid w:val="00A73CE8"/>
    <w:rsid w:val="00A73DD8"/>
    <w:rsid w:val="00A742F9"/>
    <w:rsid w:val="00A7432B"/>
    <w:rsid w:val="00A74B4F"/>
    <w:rsid w:val="00A752AB"/>
    <w:rsid w:val="00A76150"/>
    <w:rsid w:val="00A767A4"/>
    <w:rsid w:val="00A80191"/>
    <w:rsid w:val="00A806F3"/>
    <w:rsid w:val="00A80731"/>
    <w:rsid w:val="00A80B36"/>
    <w:rsid w:val="00A80FD2"/>
    <w:rsid w:val="00A81506"/>
    <w:rsid w:val="00A83366"/>
    <w:rsid w:val="00A83496"/>
    <w:rsid w:val="00A835EA"/>
    <w:rsid w:val="00A84158"/>
    <w:rsid w:val="00A84AA4"/>
    <w:rsid w:val="00A851D5"/>
    <w:rsid w:val="00A85202"/>
    <w:rsid w:val="00A85A70"/>
    <w:rsid w:val="00A86393"/>
    <w:rsid w:val="00A907F6"/>
    <w:rsid w:val="00A910A2"/>
    <w:rsid w:val="00A92234"/>
    <w:rsid w:val="00A94FE4"/>
    <w:rsid w:val="00A95546"/>
    <w:rsid w:val="00A96787"/>
    <w:rsid w:val="00A9690C"/>
    <w:rsid w:val="00A969D5"/>
    <w:rsid w:val="00A97182"/>
    <w:rsid w:val="00A97905"/>
    <w:rsid w:val="00A97E65"/>
    <w:rsid w:val="00AA06D8"/>
    <w:rsid w:val="00AA140D"/>
    <w:rsid w:val="00AA1A5D"/>
    <w:rsid w:val="00AA1ECE"/>
    <w:rsid w:val="00AA266E"/>
    <w:rsid w:val="00AA4017"/>
    <w:rsid w:val="00AA42FB"/>
    <w:rsid w:val="00AA43F1"/>
    <w:rsid w:val="00AA4493"/>
    <w:rsid w:val="00AA44AB"/>
    <w:rsid w:val="00AA47D4"/>
    <w:rsid w:val="00AA4BD0"/>
    <w:rsid w:val="00AA6D6C"/>
    <w:rsid w:val="00AA760B"/>
    <w:rsid w:val="00AB12CF"/>
    <w:rsid w:val="00AB1EF3"/>
    <w:rsid w:val="00AB2165"/>
    <w:rsid w:val="00AB2F6B"/>
    <w:rsid w:val="00AB333A"/>
    <w:rsid w:val="00AB3B9B"/>
    <w:rsid w:val="00AB44A2"/>
    <w:rsid w:val="00AB4836"/>
    <w:rsid w:val="00AB4C9A"/>
    <w:rsid w:val="00AB5FDC"/>
    <w:rsid w:val="00AB661A"/>
    <w:rsid w:val="00AB6B32"/>
    <w:rsid w:val="00AC025C"/>
    <w:rsid w:val="00AC0C7C"/>
    <w:rsid w:val="00AC17DD"/>
    <w:rsid w:val="00AC3765"/>
    <w:rsid w:val="00AC44BE"/>
    <w:rsid w:val="00AC59E7"/>
    <w:rsid w:val="00AC62CB"/>
    <w:rsid w:val="00AC6F76"/>
    <w:rsid w:val="00AC73C2"/>
    <w:rsid w:val="00AC7CE3"/>
    <w:rsid w:val="00AD0201"/>
    <w:rsid w:val="00AD07F9"/>
    <w:rsid w:val="00AD0C28"/>
    <w:rsid w:val="00AD2612"/>
    <w:rsid w:val="00AD3209"/>
    <w:rsid w:val="00AD383F"/>
    <w:rsid w:val="00AD5A38"/>
    <w:rsid w:val="00AD683F"/>
    <w:rsid w:val="00AD7909"/>
    <w:rsid w:val="00AE0574"/>
    <w:rsid w:val="00AE0915"/>
    <w:rsid w:val="00AE53C7"/>
    <w:rsid w:val="00AE5F73"/>
    <w:rsid w:val="00AE60A3"/>
    <w:rsid w:val="00AE6DBE"/>
    <w:rsid w:val="00AF06BC"/>
    <w:rsid w:val="00AF0B18"/>
    <w:rsid w:val="00AF1AE5"/>
    <w:rsid w:val="00AF1B71"/>
    <w:rsid w:val="00AF2A6D"/>
    <w:rsid w:val="00AF2B0A"/>
    <w:rsid w:val="00AF2FB7"/>
    <w:rsid w:val="00AF3A3E"/>
    <w:rsid w:val="00AF4CC5"/>
    <w:rsid w:val="00AF4FEF"/>
    <w:rsid w:val="00AF54EF"/>
    <w:rsid w:val="00AF5744"/>
    <w:rsid w:val="00AF5C2A"/>
    <w:rsid w:val="00AF6B73"/>
    <w:rsid w:val="00AF6BA0"/>
    <w:rsid w:val="00AF6F52"/>
    <w:rsid w:val="00AF7B30"/>
    <w:rsid w:val="00AF7CF2"/>
    <w:rsid w:val="00B000F8"/>
    <w:rsid w:val="00B0066D"/>
    <w:rsid w:val="00B015A2"/>
    <w:rsid w:val="00B0166B"/>
    <w:rsid w:val="00B01C1F"/>
    <w:rsid w:val="00B02647"/>
    <w:rsid w:val="00B02877"/>
    <w:rsid w:val="00B03630"/>
    <w:rsid w:val="00B0363A"/>
    <w:rsid w:val="00B0376A"/>
    <w:rsid w:val="00B037C1"/>
    <w:rsid w:val="00B038BA"/>
    <w:rsid w:val="00B0465E"/>
    <w:rsid w:val="00B05599"/>
    <w:rsid w:val="00B05A5A"/>
    <w:rsid w:val="00B05E89"/>
    <w:rsid w:val="00B065AD"/>
    <w:rsid w:val="00B06733"/>
    <w:rsid w:val="00B07A1A"/>
    <w:rsid w:val="00B1021F"/>
    <w:rsid w:val="00B11957"/>
    <w:rsid w:val="00B119B3"/>
    <w:rsid w:val="00B12458"/>
    <w:rsid w:val="00B130E4"/>
    <w:rsid w:val="00B13126"/>
    <w:rsid w:val="00B13BEC"/>
    <w:rsid w:val="00B13F12"/>
    <w:rsid w:val="00B14BBC"/>
    <w:rsid w:val="00B14FE7"/>
    <w:rsid w:val="00B17136"/>
    <w:rsid w:val="00B17A59"/>
    <w:rsid w:val="00B17AA3"/>
    <w:rsid w:val="00B21B06"/>
    <w:rsid w:val="00B21E06"/>
    <w:rsid w:val="00B228B8"/>
    <w:rsid w:val="00B24361"/>
    <w:rsid w:val="00B249DD"/>
    <w:rsid w:val="00B25CE7"/>
    <w:rsid w:val="00B25DC0"/>
    <w:rsid w:val="00B25FD4"/>
    <w:rsid w:val="00B263A1"/>
    <w:rsid w:val="00B26E24"/>
    <w:rsid w:val="00B2796A"/>
    <w:rsid w:val="00B305F7"/>
    <w:rsid w:val="00B30B1A"/>
    <w:rsid w:val="00B30FA6"/>
    <w:rsid w:val="00B316E5"/>
    <w:rsid w:val="00B31ECE"/>
    <w:rsid w:val="00B323F0"/>
    <w:rsid w:val="00B32A04"/>
    <w:rsid w:val="00B32E43"/>
    <w:rsid w:val="00B36EB7"/>
    <w:rsid w:val="00B406BA"/>
    <w:rsid w:val="00B408A2"/>
    <w:rsid w:val="00B40E70"/>
    <w:rsid w:val="00B417BC"/>
    <w:rsid w:val="00B42232"/>
    <w:rsid w:val="00B427F9"/>
    <w:rsid w:val="00B429F9"/>
    <w:rsid w:val="00B43D30"/>
    <w:rsid w:val="00B4460E"/>
    <w:rsid w:val="00B4489A"/>
    <w:rsid w:val="00B44D62"/>
    <w:rsid w:val="00B45902"/>
    <w:rsid w:val="00B45C2C"/>
    <w:rsid w:val="00B460E7"/>
    <w:rsid w:val="00B461EE"/>
    <w:rsid w:val="00B46344"/>
    <w:rsid w:val="00B47142"/>
    <w:rsid w:val="00B47238"/>
    <w:rsid w:val="00B477E3"/>
    <w:rsid w:val="00B479CC"/>
    <w:rsid w:val="00B50E37"/>
    <w:rsid w:val="00B524D4"/>
    <w:rsid w:val="00B5393E"/>
    <w:rsid w:val="00B54C44"/>
    <w:rsid w:val="00B5557B"/>
    <w:rsid w:val="00B55814"/>
    <w:rsid w:val="00B55884"/>
    <w:rsid w:val="00B55B5B"/>
    <w:rsid w:val="00B57421"/>
    <w:rsid w:val="00B57BDC"/>
    <w:rsid w:val="00B60CC1"/>
    <w:rsid w:val="00B614CD"/>
    <w:rsid w:val="00B61AA8"/>
    <w:rsid w:val="00B61CF5"/>
    <w:rsid w:val="00B62E08"/>
    <w:rsid w:val="00B6484E"/>
    <w:rsid w:val="00B6516F"/>
    <w:rsid w:val="00B65E32"/>
    <w:rsid w:val="00B6643B"/>
    <w:rsid w:val="00B66988"/>
    <w:rsid w:val="00B66A18"/>
    <w:rsid w:val="00B66D2F"/>
    <w:rsid w:val="00B67869"/>
    <w:rsid w:val="00B67C72"/>
    <w:rsid w:val="00B706ED"/>
    <w:rsid w:val="00B7106D"/>
    <w:rsid w:val="00B72821"/>
    <w:rsid w:val="00B731B7"/>
    <w:rsid w:val="00B73C1C"/>
    <w:rsid w:val="00B74D7D"/>
    <w:rsid w:val="00B752D9"/>
    <w:rsid w:val="00B76055"/>
    <w:rsid w:val="00B76B09"/>
    <w:rsid w:val="00B77472"/>
    <w:rsid w:val="00B7757A"/>
    <w:rsid w:val="00B779D8"/>
    <w:rsid w:val="00B77ED4"/>
    <w:rsid w:val="00B810E4"/>
    <w:rsid w:val="00B817F2"/>
    <w:rsid w:val="00B826E5"/>
    <w:rsid w:val="00B82BB3"/>
    <w:rsid w:val="00B833C1"/>
    <w:rsid w:val="00B8410C"/>
    <w:rsid w:val="00B84167"/>
    <w:rsid w:val="00B842A3"/>
    <w:rsid w:val="00B85FF6"/>
    <w:rsid w:val="00B86ADA"/>
    <w:rsid w:val="00B879CF"/>
    <w:rsid w:val="00B9073F"/>
    <w:rsid w:val="00B90C43"/>
    <w:rsid w:val="00B912E0"/>
    <w:rsid w:val="00B91A1B"/>
    <w:rsid w:val="00B921F8"/>
    <w:rsid w:val="00B9299B"/>
    <w:rsid w:val="00B935EA"/>
    <w:rsid w:val="00B93B9C"/>
    <w:rsid w:val="00B940BF"/>
    <w:rsid w:val="00B94154"/>
    <w:rsid w:val="00B950E2"/>
    <w:rsid w:val="00B95120"/>
    <w:rsid w:val="00B95B57"/>
    <w:rsid w:val="00B95F49"/>
    <w:rsid w:val="00B95FB0"/>
    <w:rsid w:val="00B965AD"/>
    <w:rsid w:val="00B96E9E"/>
    <w:rsid w:val="00B972A1"/>
    <w:rsid w:val="00B97377"/>
    <w:rsid w:val="00BA03D5"/>
    <w:rsid w:val="00BA0683"/>
    <w:rsid w:val="00BA0EF0"/>
    <w:rsid w:val="00BA1A7E"/>
    <w:rsid w:val="00BA48FC"/>
    <w:rsid w:val="00BA48FF"/>
    <w:rsid w:val="00BA4A8B"/>
    <w:rsid w:val="00BA4CE4"/>
    <w:rsid w:val="00BA4FE6"/>
    <w:rsid w:val="00BA573A"/>
    <w:rsid w:val="00BA6008"/>
    <w:rsid w:val="00BA613A"/>
    <w:rsid w:val="00BA65D5"/>
    <w:rsid w:val="00BA712B"/>
    <w:rsid w:val="00BA764E"/>
    <w:rsid w:val="00BA7978"/>
    <w:rsid w:val="00BB09D2"/>
    <w:rsid w:val="00BB0C9A"/>
    <w:rsid w:val="00BB1014"/>
    <w:rsid w:val="00BB144F"/>
    <w:rsid w:val="00BB1AE4"/>
    <w:rsid w:val="00BB3037"/>
    <w:rsid w:val="00BB3304"/>
    <w:rsid w:val="00BB35E1"/>
    <w:rsid w:val="00BB364E"/>
    <w:rsid w:val="00BB4116"/>
    <w:rsid w:val="00BB4418"/>
    <w:rsid w:val="00BB51EE"/>
    <w:rsid w:val="00BB5548"/>
    <w:rsid w:val="00BB7028"/>
    <w:rsid w:val="00BB74B3"/>
    <w:rsid w:val="00BC01CD"/>
    <w:rsid w:val="00BC116F"/>
    <w:rsid w:val="00BC21F5"/>
    <w:rsid w:val="00BC2DF6"/>
    <w:rsid w:val="00BC34F7"/>
    <w:rsid w:val="00BC3F12"/>
    <w:rsid w:val="00BC4212"/>
    <w:rsid w:val="00BC4272"/>
    <w:rsid w:val="00BC63E2"/>
    <w:rsid w:val="00BC68A8"/>
    <w:rsid w:val="00BC6B2E"/>
    <w:rsid w:val="00BC7016"/>
    <w:rsid w:val="00BC7142"/>
    <w:rsid w:val="00BC71BD"/>
    <w:rsid w:val="00BD00A3"/>
    <w:rsid w:val="00BD07B0"/>
    <w:rsid w:val="00BD2690"/>
    <w:rsid w:val="00BD2E1A"/>
    <w:rsid w:val="00BD3CE9"/>
    <w:rsid w:val="00BD40DF"/>
    <w:rsid w:val="00BD4D39"/>
    <w:rsid w:val="00BD541F"/>
    <w:rsid w:val="00BD5F8E"/>
    <w:rsid w:val="00BD604E"/>
    <w:rsid w:val="00BD7235"/>
    <w:rsid w:val="00BD79D6"/>
    <w:rsid w:val="00BE06F4"/>
    <w:rsid w:val="00BE0BF1"/>
    <w:rsid w:val="00BE166E"/>
    <w:rsid w:val="00BE1676"/>
    <w:rsid w:val="00BE1F31"/>
    <w:rsid w:val="00BE2B3B"/>
    <w:rsid w:val="00BE2E6B"/>
    <w:rsid w:val="00BE32A0"/>
    <w:rsid w:val="00BE3E63"/>
    <w:rsid w:val="00BE3EF0"/>
    <w:rsid w:val="00BE7249"/>
    <w:rsid w:val="00BE74F5"/>
    <w:rsid w:val="00BE7FB3"/>
    <w:rsid w:val="00BF08A0"/>
    <w:rsid w:val="00BF1133"/>
    <w:rsid w:val="00BF263E"/>
    <w:rsid w:val="00BF30C1"/>
    <w:rsid w:val="00BF3465"/>
    <w:rsid w:val="00BF3E10"/>
    <w:rsid w:val="00BF4368"/>
    <w:rsid w:val="00BF4734"/>
    <w:rsid w:val="00BF5160"/>
    <w:rsid w:val="00BF5471"/>
    <w:rsid w:val="00BF55F6"/>
    <w:rsid w:val="00BF5E7A"/>
    <w:rsid w:val="00BF6989"/>
    <w:rsid w:val="00BF69F9"/>
    <w:rsid w:val="00BF6AAB"/>
    <w:rsid w:val="00C02049"/>
    <w:rsid w:val="00C02549"/>
    <w:rsid w:val="00C02AA4"/>
    <w:rsid w:val="00C02E8E"/>
    <w:rsid w:val="00C04428"/>
    <w:rsid w:val="00C04F34"/>
    <w:rsid w:val="00C06347"/>
    <w:rsid w:val="00C06465"/>
    <w:rsid w:val="00C07785"/>
    <w:rsid w:val="00C10B54"/>
    <w:rsid w:val="00C1183C"/>
    <w:rsid w:val="00C11E18"/>
    <w:rsid w:val="00C13258"/>
    <w:rsid w:val="00C1588A"/>
    <w:rsid w:val="00C15891"/>
    <w:rsid w:val="00C15BA1"/>
    <w:rsid w:val="00C16390"/>
    <w:rsid w:val="00C17224"/>
    <w:rsid w:val="00C17DD1"/>
    <w:rsid w:val="00C17E47"/>
    <w:rsid w:val="00C200FF"/>
    <w:rsid w:val="00C209F5"/>
    <w:rsid w:val="00C20DEB"/>
    <w:rsid w:val="00C21ADC"/>
    <w:rsid w:val="00C226E3"/>
    <w:rsid w:val="00C233F6"/>
    <w:rsid w:val="00C24CA7"/>
    <w:rsid w:val="00C24F14"/>
    <w:rsid w:val="00C2523B"/>
    <w:rsid w:val="00C25B73"/>
    <w:rsid w:val="00C2721F"/>
    <w:rsid w:val="00C3041C"/>
    <w:rsid w:val="00C3068E"/>
    <w:rsid w:val="00C3095E"/>
    <w:rsid w:val="00C309C3"/>
    <w:rsid w:val="00C30BD9"/>
    <w:rsid w:val="00C30DD6"/>
    <w:rsid w:val="00C31DFC"/>
    <w:rsid w:val="00C32786"/>
    <w:rsid w:val="00C339FC"/>
    <w:rsid w:val="00C3402B"/>
    <w:rsid w:val="00C363F4"/>
    <w:rsid w:val="00C36445"/>
    <w:rsid w:val="00C36CD0"/>
    <w:rsid w:val="00C37671"/>
    <w:rsid w:val="00C37CB9"/>
    <w:rsid w:val="00C40149"/>
    <w:rsid w:val="00C411E7"/>
    <w:rsid w:val="00C41E31"/>
    <w:rsid w:val="00C4219C"/>
    <w:rsid w:val="00C42392"/>
    <w:rsid w:val="00C431A9"/>
    <w:rsid w:val="00C45718"/>
    <w:rsid w:val="00C469A7"/>
    <w:rsid w:val="00C470A0"/>
    <w:rsid w:val="00C504F0"/>
    <w:rsid w:val="00C51278"/>
    <w:rsid w:val="00C51646"/>
    <w:rsid w:val="00C5200B"/>
    <w:rsid w:val="00C52047"/>
    <w:rsid w:val="00C52192"/>
    <w:rsid w:val="00C52892"/>
    <w:rsid w:val="00C52B33"/>
    <w:rsid w:val="00C52C15"/>
    <w:rsid w:val="00C555E6"/>
    <w:rsid w:val="00C55AF1"/>
    <w:rsid w:val="00C57724"/>
    <w:rsid w:val="00C57AC6"/>
    <w:rsid w:val="00C6003E"/>
    <w:rsid w:val="00C60DB8"/>
    <w:rsid w:val="00C614F6"/>
    <w:rsid w:val="00C61EA0"/>
    <w:rsid w:val="00C621AA"/>
    <w:rsid w:val="00C62950"/>
    <w:rsid w:val="00C62A26"/>
    <w:rsid w:val="00C63A74"/>
    <w:rsid w:val="00C63DDD"/>
    <w:rsid w:val="00C6407E"/>
    <w:rsid w:val="00C640DA"/>
    <w:rsid w:val="00C642BF"/>
    <w:rsid w:val="00C651B7"/>
    <w:rsid w:val="00C65990"/>
    <w:rsid w:val="00C65FF2"/>
    <w:rsid w:val="00C6614E"/>
    <w:rsid w:val="00C668CC"/>
    <w:rsid w:val="00C6699D"/>
    <w:rsid w:val="00C67D74"/>
    <w:rsid w:val="00C7084D"/>
    <w:rsid w:val="00C711E9"/>
    <w:rsid w:val="00C724E5"/>
    <w:rsid w:val="00C73392"/>
    <w:rsid w:val="00C73B4D"/>
    <w:rsid w:val="00C74513"/>
    <w:rsid w:val="00C74535"/>
    <w:rsid w:val="00C74BE0"/>
    <w:rsid w:val="00C75B17"/>
    <w:rsid w:val="00C7641E"/>
    <w:rsid w:val="00C76ADC"/>
    <w:rsid w:val="00C76BBB"/>
    <w:rsid w:val="00C76D41"/>
    <w:rsid w:val="00C76E73"/>
    <w:rsid w:val="00C77D14"/>
    <w:rsid w:val="00C77E75"/>
    <w:rsid w:val="00C77EF3"/>
    <w:rsid w:val="00C810C8"/>
    <w:rsid w:val="00C82189"/>
    <w:rsid w:val="00C823C4"/>
    <w:rsid w:val="00C82933"/>
    <w:rsid w:val="00C82B58"/>
    <w:rsid w:val="00C8370D"/>
    <w:rsid w:val="00C83934"/>
    <w:rsid w:val="00C84404"/>
    <w:rsid w:val="00C8481C"/>
    <w:rsid w:val="00C84B8B"/>
    <w:rsid w:val="00C84FEA"/>
    <w:rsid w:val="00C85942"/>
    <w:rsid w:val="00C85A54"/>
    <w:rsid w:val="00C86138"/>
    <w:rsid w:val="00C872C9"/>
    <w:rsid w:val="00C8745E"/>
    <w:rsid w:val="00C879F8"/>
    <w:rsid w:val="00C90127"/>
    <w:rsid w:val="00C907FB"/>
    <w:rsid w:val="00C90A37"/>
    <w:rsid w:val="00C91E43"/>
    <w:rsid w:val="00C92710"/>
    <w:rsid w:val="00C92B16"/>
    <w:rsid w:val="00C92B82"/>
    <w:rsid w:val="00C93339"/>
    <w:rsid w:val="00C934F2"/>
    <w:rsid w:val="00C95005"/>
    <w:rsid w:val="00C95C0E"/>
    <w:rsid w:val="00C95F07"/>
    <w:rsid w:val="00C961B3"/>
    <w:rsid w:val="00C97A59"/>
    <w:rsid w:val="00CA04B1"/>
    <w:rsid w:val="00CA111F"/>
    <w:rsid w:val="00CA188D"/>
    <w:rsid w:val="00CA1E15"/>
    <w:rsid w:val="00CA2222"/>
    <w:rsid w:val="00CA2D14"/>
    <w:rsid w:val="00CA3039"/>
    <w:rsid w:val="00CA313F"/>
    <w:rsid w:val="00CA4397"/>
    <w:rsid w:val="00CA4710"/>
    <w:rsid w:val="00CA47AC"/>
    <w:rsid w:val="00CA4AF1"/>
    <w:rsid w:val="00CA4F15"/>
    <w:rsid w:val="00CA63A0"/>
    <w:rsid w:val="00CA63F7"/>
    <w:rsid w:val="00CB0059"/>
    <w:rsid w:val="00CB035F"/>
    <w:rsid w:val="00CB05F0"/>
    <w:rsid w:val="00CB23D4"/>
    <w:rsid w:val="00CB3703"/>
    <w:rsid w:val="00CB3F04"/>
    <w:rsid w:val="00CB4502"/>
    <w:rsid w:val="00CB49F7"/>
    <w:rsid w:val="00CB4E71"/>
    <w:rsid w:val="00CB539F"/>
    <w:rsid w:val="00CB60AE"/>
    <w:rsid w:val="00CB6169"/>
    <w:rsid w:val="00CB668F"/>
    <w:rsid w:val="00CB7729"/>
    <w:rsid w:val="00CB789A"/>
    <w:rsid w:val="00CC02EB"/>
    <w:rsid w:val="00CC1526"/>
    <w:rsid w:val="00CC2ED3"/>
    <w:rsid w:val="00CC3190"/>
    <w:rsid w:val="00CC37BB"/>
    <w:rsid w:val="00CC3D8B"/>
    <w:rsid w:val="00CC4283"/>
    <w:rsid w:val="00CC43CF"/>
    <w:rsid w:val="00CC4853"/>
    <w:rsid w:val="00CC4CD8"/>
    <w:rsid w:val="00CC4F9D"/>
    <w:rsid w:val="00CC53FE"/>
    <w:rsid w:val="00CC6860"/>
    <w:rsid w:val="00CC76C1"/>
    <w:rsid w:val="00CD0342"/>
    <w:rsid w:val="00CD062D"/>
    <w:rsid w:val="00CD17E7"/>
    <w:rsid w:val="00CD1AA7"/>
    <w:rsid w:val="00CD1C79"/>
    <w:rsid w:val="00CD1F12"/>
    <w:rsid w:val="00CD1F8C"/>
    <w:rsid w:val="00CD26C0"/>
    <w:rsid w:val="00CD30C4"/>
    <w:rsid w:val="00CD40D8"/>
    <w:rsid w:val="00CD4D78"/>
    <w:rsid w:val="00CD4D8E"/>
    <w:rsid w:val="00CD50B1"/>
    <w:rsid w:val="00CE07AE"/>
    <w:rsid w:val="00CE1108"/>
    <w:rsid w:val="00CE2498"/>
    <w:rsid w:val="00CE2846"/>
    <w:rsid w:val="00CE288B"/>
    <w:rsid w:val="00CE3CDA"/>
    <w:rsid w:val="00CE53CF"/>
    <w:rsid w:val="00CE560D"/>
    <w:rsid w:val="00CE7750"/>
    <w:rsid w:val="00CE7E50"/>
    <w:rsid w:val="00CF0093"/>
    <w:rsid w:val="00CF0165"/>
    <w:rsid w:val="00CF0715"/>
    <w:rsid w:val="00CF145B"/>
    <w:rsid w:val="00CF1CFE"/>
    <w:rsid w:val="00CF28D2"/>
    <w:rsid w:val="00CF2D6E"/>
    <w:rsid w:val="00CF2F2E"/>
    <w:rsid w:val="00CF4E00"/>
    <w:rsid w:val="00CF587E"/>
    <w:rsid w:val="00CF58A4"/>
    <w:rsid w:val="00CF5C0D"/>
    <w:rsid w:val="00CF5F1D"/>
    <w:rsid w:val="00CF5FD4"/>
    <w:rsid w:val="00CF706D"/>
    <w:rsid w:val="00CF7993"/>
    <w:rsid w:val="00CF7D26"/>
    <w:rsid w:val="00D000E3"/>
    <w:rsid w:val="00D00B2B"/>
    <w:rsid w:val="00D00C15"/>
    <w:rsid w:val="00D01B5A"/>
    <w:rsid w:val="00D03567"/>
    <w:rsid w:val="00D041DD"/>
    <w:rsid w:val="00D04583"/>
    <w:rsid w:val="00D04E88"/>
    <w:rsid w:val="00D04EA8"/>
    <w:rsid w:val="00D04FEF"/>
    <w:rsid w:val="00D05605"/>
    <w:rsid w:val="00D06B28"/>
    <w:rsid w:val="00D079F2"/>
    <w:rsid w:val="00D07D43"/>
    <w:rsid w:val="00D101C0"/>
    <w:rsid w:val="00D102E6"/>
    <w:rsid w:val="00D10718"/>
    <w:rsid w:val="00D11097"/>
    <w:rsid w:val="00D11163"/>
    <w:rsid w:val="00D116CD"/>
    <w:rsid w:val="00D118A1"/>
    <w:rsid w:val="00D12C87"/>
    <w:rsid w:val="00D13168"/>
    <w:rsid w:val="00D13548"/>
    <w:rsid w:val="00D141D9"/>
    <w:rsid w:val="00D14CD2"/>
    <w:rsid w:val="00D15A24"/>
    <w:rsid w:val="00D15C68"/>
    <w:rsid w:val="00D16D56"/>
    <w:rsid w:val="00D178A8"/>
    <w:rsid w:val="00D20476"/>
    <w:rsid w:val="00D204D2"/>
    <w:rsid w:val="00D20871"/>
    <w:rsid w:val="00D20AAD"/>
    <w:rsid w:val="00D20C05"/>
    <w:rsid w:val="00D217D0"/>
    <w:rsid w:val="00D22721"/>
    <w:rsid w:val="00D2272C"/>
    <w:rsid w:val="00D22F7A"/>
    <w:rsid w:val="00D2382B"/>
    <w:rsid w:val="00D2533E"/>
    <w:rsid w:val="00D27046"/>
    <w:rsid w:val="00D27166"/>
    <w:rsid w:val="00D27901"/>
    <w:rsid w:val="00D315AD"/>
    <w:rsid w:val="00D31EE9"/>
    <w:rsid w:val="00D3251C"/>
    <w:rsid w:val="00D33AB7"/>
    <w:rsid w:val="00D33F2B"/>
    <w:rsid w:val="00D36F5F"/>
    <w:rsid w:val="00D377E0"/>
    <w:rsid w:val="00D401BB"/>
    <w:rsid w:val="00D40688"/>
    <w:rsid w:val="00D41576"/>
    <w:rsid w:val="00D417A7"/>
    <w:rsid w:val="00D41995"/>
    <w:rsid w:val="00D41D7A"/>
    <w:rsid w:val="00D45E4C"/>
    <w:rsid w:val="00D45EE7"/>
    <w:rsid w:val="00D46BDB"/>
    <w:rsid w:val="00D47475"/>
    <w:rsid w:val="00D474D3"/>
    <w:rsid w:val="00D506FE"/>
    <w:rsid w:val="00D50A86"/>
    <w:rsid w:val="00D50AA1"/>
    <w:rsid w:val="00D510C3"/>
    <w:rsid w:val="00D51675"/>
    <w:rsid w:val="00D51BDB"/>
    <w:rsid w:val="00D51C73"/>
    <w:rsid w:val="00D52926"/>
    <w:rsid w:val="00D5382A"/>
    <w:rsid w:val="00D5462B"/>
    <w:rsid w:val="00D5510A"/>
    <w:rsid w:val="00D55395"/>
    <w:rsid w:val="00D574F3"/>
    <w:rsid w:val="00D576E0"/>
    <w:rsid w:val="00D5791C"/>
    <w:rsid w:val="00D57A87"/>
    <w:rsid w:val="00D60967"/>
    <w:rsid w:val="00D61D15"/>
    <w:rsid w:val="00D62816"/>
    <w:rsid w:val="00D62827"/>
    <w:rsid w:val="00D6582A"/>
    <w:rsid w:val="00D6584D"/>
    <w:rsid w:val="00D658B7"/>
    <w:rsid w:val="00D65BF7"/>
    <w:rsid w:val="00D65C58"/>
    <w:rsid w:val="00D670FF"/>
    <w:rsid w:val="00D705A9"/>
    <w:rsid w:val="00D71DC5"/>
    <w:rsid w:val="00D72042"/>
    <w:rsid w:val="00D72725"/>
    <w:rsid w:val="00D73D40"/>
    <w:rsid w:val="00D74E1B"/>
    <w:rsid w:val="00D75A16"/>
    <w:rsid w:val="00D75E27"/>
    <w:rsid w:val="00D76827"/>
    <w:rsid w:val="00D775BA"/>
    <w:rsid w:val="00D77A11"/>
    <w:rsid w:val="00D80250"/>
    <w:rsid w:val="00D8053F"/>
    <w:rsid w:val="00D811A9"/>
    <w:rsid w:val="00D813C3"/>
    <w:rsid w:val="00D814CF"/>
    <w:rsid w:val="00D81504"/>
    <w:rsid w:val="00D81515"/>
    <w:rsid w:val="00D8152E"/>
    <w:rsid w:val="00D81603"/>
    <w:rsid w:val="00D83596"/>
    <w:rsid w:val="00D84226"/>
    <w:rsid w:val="00D84A74"/>
    <w:rsid w:val="00D854D2"/>
    <w:rsid w:val="00D8692B"/>
    <w:rsid w:val="00D86D2B"/>
    <w:rsid w:val="00D909B2"/>
    <w:rsid w:val="00D92C19"/>
    <w:rsid w:val="00D9307B"/>
    <w:rsid w:val="00D93530"/>
    <w:rsid w:val="00D93A81"/>
    <w:rsid w:val="00D93C03"/>
    <w:rsid w:val="00D942F1"/>
    <w:rsid w:val="00D95644"/>
    <w:rsid w:val="00D97D40"/>
    <w:rsid w:val="00D97F98"/>
    <w:rsid w:val="00DA075C"/>
    <w:rsid w:val="00DA1A6C"/>
    <w:rsid w:val="00DA2B8D"/>
    <w:rsid w:val="00DA38E5"/>
    <w:rsid w:val="00DA4B69"/>
    <w:rsid w:val="00DA4D1A"/>
    <w:rsid w:val="00DA5636"/>
    <w:rsid w:val="00DA5F63"/>
    <w:rsid w:val="00DB10A5"/>
    <w:rsid w:val="00DB1ED0"/>
    <w:rsid w:val="00DB21D6"/>
    <w:rsid w:val="00DB2323"/>
    <w:rsid w:val="00DB31C5"/>
    <w:rsid w:val="00DB3ACB"/>
    <w:rsid w:val="00DB5F26"/>
    <w:rsid w:val="00DB5FE6"/>
    <w:rsid w:val="00DB660E"/>
    <w:rsid w:val="00DB6ACB"/>
    <w:rsid w:val="00DB7200"/>
    <w:rsid w:val="00DB7EDC"/>
    <w:rsid w:val="00DC0B62"/>
    <w:rsid w:val="00DC1167"/>
    <w:rsid w:val="00DC14C8"/>
    <w:rsid w:val="00DC2471"/>
    <w:rsid w:val="00DC3C1E"/>
    <w:rsid w:val="00DC51DE"/>
    <w:rsid w:val="00DC52E4"/>
    <w:rsid w:val="00DC5502"/>
    <w:rsid w:val="00DC5FF5"/>
    <w:rsid w:val="00DC6988"/>
    <w:rsid w:val="00DC6FEF"/>
    <w:rsid w:val="00DC7003"/>
    <w:rsid w:val="00DC75E9"/>
    <w:rsid w:val="00DC75FF"/>
    <w:rsid w:val="00DD02FE"/>
    <w:rsid w:val="00DD1422"/>
    <w:rsid w:val="00DD1454"/>
    <w:rsid w:val="00DD2476"/>
    <w:rsid w:val="00DD26F9"/>
    <w:rsid w:val="00DD2CCF"/>
    <w:rsid w:val="00DD2ED0"/>
    <w:rsid w:val="00DD2FBB"/>
    <w:rsid w:val="00DD4F6A"/>
    <w:rsid w:val="00DD5BED"/>
    <w:rsid w:val="00DD5E02"/>
    <w:rsid w:val="00DD6ACC"/>
    <w:rsid w:val="00DD7126"/>
    <w:rsid w:val="00DD7453"/>
    <w:rsid w:val="00DD7BCB"/>
    <w:rsid w:val="00DD7E4F"/>
    <w:rsid w:val="00DE1020"/>
    <w:rsid w:val="00DE213E"/>
    <w:rsid w:val="00DE3E7F"/>
    <w:rsid w:val="00DE43A1"/>
    <w:rsid w:val="00DE6315"/>
    <w:rsid w:val="00DE6641"/>
    <w:rsid w:val="00DE6D2C"/>
    <w:rsid w:val="00DE71C8"/>
    <w:rsid w:val="00DE7B18"/>
    <w:rsid w:val="00DE7B29"/>
    <w:rsid w:val="00DF039B"/>
    <w:rsid w:val="00DF0D05"/>
    <w:rsid w:val="00DF0E28"/>
    <w:rsid w:val="00DF0EE0"/>
    <w:rsid w:val="00DF1B21"/>
    <w:rsid w:val="00DF350E"/>
    <w:rsid w:val="00DF3627"/>
    <w:rsid w:val="00DF400A"/>
    <w:rsid w:val="00DF414A"/>
    <w:rsid w:val="00DF5C45"/>
    <w:rsid w:val="00DF6400"/>
    <w:rsid w:val="00DF6B12"/>
    <w:rsid w:val="00DF6C29"/>
    <w:rsid w:val="00DF78AA"/>
    <w:rsid w:val="00E002E9"/>
    <w:rsid w:val="00E00643"/>
    <w:rsid w:val="00E00857"/>
    <w:rsid w:val="00E00A43"/>
    <w:rsid w:val="00E016D2"/>
    <w:rsid w:val="00E01E50"/>
    <w:rsid w:val="00E02262"/>
    <w:rsid w:val="00E02519"/>
    <w:rsid w:val="00E0293D"/>
    <w:rsid w:val="00E02EFF"/>
    <w:rsid w:val="00E042C6"/>
    <w:rsid w:val="00E0675A"/>
    <w:rsid w:val="00E07AB5"/>
    <w:rsid w:val="00E07E9B"/>
    <w:rsid w:val="00E10898"/>
    <w:rsid w:val="00E111ED"/>
    <w:rsid w:val="00E115B0"/>
    <w:rsid w:val="00E1177C"/>
    <w:rsid w:val="00E11D38"/>
    <w:rsid w:val="00E11F38"/>
    <w:rsid w:val="00E1298F"/>
    <w:rsid w:val="00E12BDE"/>
    <w:rsid w:val="00E12FCC"/>
    <w:rsid w:val="00E146B6"/>
    <w:rsid w:val="00E150F1"/>
    <w:rsid w:val="00E15340"/>
    <w:rsid w:val="00E156BE"/>
    <w:rsid w:val="00E1744E"/>
    <w:rsid w:val="00E17D89"/>
    <w:rsid w:val="00E20F8D"/>
    <w:rsid w:val="00E21DA6"/>
    <w:rsid w:val="00E22B11"/>
    <w:rsid w:val="00E23425"/>
    <w:rsid w:val="00E241D0"/>
    <w:rsid w:val="00E24332"/>
    <w:rsid w:val="00E24C1B"/>
    <w:rsid w:val="00E24E91"/>
    <w:rsid w:val="00E24E94"/>
    <w:rsid w:val="00E257D9"/>
    <w:rsid w:val="00E25823"/>
    <w:rsid w:val="00E2668F"/>
    <w:rsid w:val="00E309ED"/>
    <w:rsid w:val="00E31462"/>
    <w:rsid w:val="00E31E85"/>
    <w:rsid w:val="00E32076"/>
    <w:rsid w:val="00E333F0"/>
    <w:rsid w:val="00E348BE"/>
    <w:rsid w:val="00E357A4"/>
    <w:rsid w:val="00E35985"/>
    <w:rsid w:val="00E3652A"/>
    <w:rsid w:val="00E36C89"/>
    <w:rsid w:val="00E3706A"/>
    <w:rsid w:val="00E37B35"/>
    <w:rsid w:val="00E37BBD"/>
    <w:rsid w:val="00E37CDF"/>
    <w:rsid w:val="00E4022A"/>
    <w:rsid w:val="00E416F5"/>
    <w:rsid w:val="00E42022"/>
    <w:rsid w:val="00E42292"/>
    <w:rsid w:val="00E42EBD"/>
    <w:rsid w:val="00E446B1"/>
    <w:rsid w:val="00E448F5"/>
    <w:rsid w:val="00E453D3"/>
    <w:rsid w:val="00E45AFC"/>
    <w:rsid w:val="00E45B13"/>
    <w:rsid w:val="00E46EFB"/>
    <w:rsid w:val="00E47471"/>
    <w:rsid w:val="00E474C4"/>
    <w:rsid w:val="00E477A8"/>
    <w:rsid w:val="00E4784D"/>
    <w:rsid w:val="00E4796B"/>
    <w:rsid w:val="00E479CC"/>
    <w:rsid w:val="00E501E2"/>
    <w:rsid w:val="00E503DD"/>
    <w:rsid w:val="00E515E0"/>
    <w:rsid w:val="00E51BA8"/>
    <w:rsid w:val="00E51E8E"/>
    <w:rsid w:val="00E52166"/>
    <w:rsid w:val="00E529FA"/>
    <w:rsid w:val="00E52FAE"/>
    <w:rsid w:val="00E53E73"/>
    <w:rsid w:val="00E54278"/>
    <w:rsid w:val="00E552EE"/>
    <w:rsid w:val="00E55A50"/>
    <w:rsid w:val="00E55CF4"/>
    <w:rsid w:val="00E55D98"/>
    <w:rsid w:val="00E561FB"/>
    <w:rsid w:val="00E6184E"/>
    <w:rsid w:val="00E619E3"/>
    <w:rsid w:val="00E61ABF"/>
    <w:rsid w:val="00E620D4"/>
    <w:rsid w:val="00E6269C"/>
    <w:rsid w:val="00E641BA"/>
    <w:rsid w:val="00E644A5"/>
    <w:rsid w:val="00E645D0"/>
    <w:rsid w:val="00E65305"/>
    <w:rsid w:val="00E65586"/>
    <w:rsid w:val="00E65B64"/>
    <w:rsid w:val="00E6610F"/>
    <w:rsid w:val="00E66EAE"/>
    <w:rsid w:val="00E67FD9"/>
    <w:rsid w:val="00E70166"/>
    <w:rsid w:val="00E702A0"/>
    <w:rsid w:val="00E70B6A"/>
    <w:rsid w:val="00E7105E"/>
    <w:rsid w:val="00E71098"/>
    <w:rsid w:val="00E722F7"/>
    <w:rsid w:val="00E72DB9"/>
    <w:rsid w:val="00E74259"/>
    <w:rsid w:val="00E74303"/>
    <w:rsid w:val="00E7472B"/>
    <w:rsid w:val="00E74F75"/>
    <w:rsid w:val="00E75158"/>
    <w:rsid w:val="00E75818"/>
    <w:rsid w:val="00E75EE3"/>
    <w:rsid w:val="00E765DC"/>
    <w:rsid w:val="00E77101"/>
    <w:rsid w:val="00E77D24"/>
    <w:rsid w:val="00E809CE"/>
    <w:rsid w:val="00E82BEE"/>
    <w:rsid w:val="00E83D39"/>
    <w:rsid w:val="00E83F97"/>
    <w:rsid w:val="00E840FE"/>
    <w:rsid w:val="00E843F4"/>
    <w:rsid w:val="00E85237"/>
    <w:rsid w:val="00E852E3"/>
    <w:rsid w:val="00E86268"/>
    <w:rsid w:val="00E862D3"/>
    <w:rsid w:val="00E863F1"/>
    <w:rsid w:val="00E86F11"/>
    <w:rsid w:val="00E9161B"/>
    <w:rsid w:val="00E91AC5"/>
    <w:rsid w:val="00E91F6E"/>
    <w:rsid w:val="00E9235E"/>
    <w:rsid w:val="00E93DE0"/>
    <w:rsid w:val="00E9548F"/>
    <w:rsid w:val="00E96FA5"/>
    <w:rsid w:val="00E972FB"/>
    <w:rsid w:val="00E97B02"/>
    <w:rsid w:val="00E97C44"/>
    <w:rsid w:val="00EA1CA2"/>
    <w:rsid w:val="00EA2238"/>
    <w:rsid w:val="00EA2B77"/>
    <w:rsid w:val="00EA2DD0"/>
    <w:rsid w:val="00EA435F"/>
    <w:rsid w:val="00EA49B5"/>
    <w:rsid w:val="00EA4C24"/>
    <w:rsid w:val="00EA708D"/>
    <w:rsid w:val="00EA78C3"/>
    <w:rsid w:val="00EB00C8"/>
    <w:rsid w:val="00EB0F51"/>
    <w:rsid w:val="00EB136F"/>
    <w:rsid w:val="00EB1DB7"/>
    <w:rsid w:val="00EB1EA0"/>
    <w:rsid w:val="00EB2065"/>
    <w:rsid w:val="00EB281A"/>
    <w:rsid w:val="00EB2979"/>
    <w:rsid w:val="00EB2E02"/>
    <w:rsid w:val="00EB34D8"/>
    <w:rsid w:val="00EB4D53"/>
    <w:rsid w:val="00EB6C5B"/>
    <w:rsid w:val="00EB6D1F"/>
    <w:rsid w:val="00EB6E86"/>
    <w:rsid w:val="00EB71CC"/>
    <w:rsid w:val="00EC0A1E"/>
    <w:rsid w:val="00EC115A"/>
    <w:rsid w:val="00EC170A"/>
    <w:rsid w:val="00EC209C"/>
    <w:rsid w:val="00EC20D0"/>
    <w:rsid w:val="00EC42B8"/>
    <w:rsid w:val="00EC433A"/>
    <w:rsid w:val="00EC4B4C"/>
    <w:rsid w:val="00EC541B"/>
    <w:rsid w:val="00EC5B4F"/>
    <w:rsid w:val="00EC601A"/>
    <w:rsid w:val="00EC6C06"/>
    <w:rsid w:val="00EC6FD9"/>
    <w:rsid w:val="00ED161A"/>
    <w:rsid w:val="00ED189A"/>
    <w:rsid w:val="00ED1AFF"/>
    <w:rsid w:val="00ED1B43"/>
    <w:rsid w:val="00ED2266"/>
    <w:rsid w:val="00ED237C"/>
    <w:rsid w:val="00ED4293"/>
    <w:rsid w:val="00ED43F6"/>
    <w:rsid w:val="00ED4EEB"/>
    <w:rsid w:val="00ED5EB8"/>
    <w:rsid w:val="00ED656F"/>
    <w:rsid w:val="00ED72F7"/>
    <w:rsid w:val="00EE0D1E"/>
    <w:rsid w:val="00EE0DA8"/>
    <w:rsid w:val="00EE0F72"/>
    <w:rsid w:val="00EE13D3"/>
    <w:rsid w:val="00EE1891"/>
    <w:rsid w:val="00EE1CB5"/>
    <w:rsid w:val="00EE22F7"/>
    <w:rsid w:val="00EE3769"/>
    <w:rsid w:val="00EE4A3C"/>
    <w:rsid w:val="00EE581D"/>
    <w:rsid w:val="00EE689F"/>
    <w:rsid w:val="00EE6E54"/>
    <w:rsid w:val="00EE7FDE"/>
    <w:rsid w:val="00EF0EE9"/>
    <w:rsid w:val="00EF0F91"/>
    <w:rsid w:val="00EF0FF9"/>
    <w:rsid w:val="00EF127C"/>
    <w:rsid w:val="00EF3065"/>
    <w:rsid w:val="00EF3B55"/>
    <w:rsid w:val="00EF4A20"/>
    <w:rsid w:val="00EF5976"/>
    <w:rsid w:val="00F01058"/>
    <w:rsid w:val="00F02527"/>
    <w:rsid w:val="00F02845"/>
    <w:rsid w:val="00F02B1F"/>
    <w:rsid w:val="00F0304B"/>
    <w:rsid w:val="00F04604"/>
    <w:rsid w:val="00F04A77"/>
    <w:rsid w:val="00F05988"/>
    <w:rsid w:val="00F05BD4"/>
    <w:rsid w:val="00F0623E"/>
    <w:rsid w:val="00F063CE"/>
    <w:rsid w:val="00F0659C"/>
    <w:rsid w:val="00F07A29"/>
    <w:rsid w:val="00F100CC"/>
    <w:rsid w:val="00F101C5"/>
    <w:rsid w:val="00F10344"/>
    <w:rsid w:val="00F10475"/>
    <w:rsid w:val="00F11BBA"/>
    <w:rsid w:val="00F124D3"/>
    <w:rsid w:val="00F12765"/>
    <w:rsid w:val="00F128F2"/>
    <w:rsid w:val="00F14446"/>
    <w:rsid w:val="00F14529"/>
    <w:rsid w:val="00F1584E"/>
    <w:rsid w:val="00F179D0"/>
    <w:rsid w:val="00F17C43"/>
    <w:rsid w:val="00F201A5"/>
    <w:rsid w:val="00F206C3"/>
    <w:rsid w:val="00F21C43"/>
    <w:rsid w:val="00F21F36"/>
    <w:rsid w:val="00F2270C"/>
    <w:rsid w:val="00F22F74"/>
    <w:rsid w:val="00F23EE1"/>
    <w:rsid w:val="00F2595B"/>
    <w:rsid w:val="00F25FEC"/>
    <w:rsid w:val="00F26209"/>
    <w:rsid w:val="00F2648D"/>
    <w:rsid w:val="00F26D0F"/>
    <w:rsid w:val="00F26EFD"/>
    <w:rsid w:val="00F26F4F"/>
    <w:rsid w:val="00F30FED"/>
    <w:rsid w:val="00F32475"/>
    <w:rsid w:val="00F3353A"/>
    <w:rsid w:val="00F35016"/>
    <w:rsid w:val="00F35AB6"/>
    <w:rsid w:val="00F37296"/>
    <w:rsid w:val="00F37D48"/>
    <w:rsid w:val="00F412CC"/>
    <w:rsid w:val="00F41B45"/>
    <w:rsid w:val="00F41BA6"/>
    <w:rsid w:val="00F41CE8"/>
    <w:rsid w:val="00F43959"/>
    <w:rsid w:val="00F44D7D"/>
    <w:rsid w:val="00F463BC"/>
    <w:rsid w:val="00F465A1"/>
    <w:rsid w:val="00F50498"/>
    <w:rsid w:val="00F51325"/>
    <w:rsid w:val="00F51E77"/>
    <w:rsid w:val="00F52261"/>
    <w:rsid w:val="00F52585"/>
    <w:rsid w:val="00F52592"/>
    <w:rsid w:val="00F54FEA"/>
    <w:rsid w:val="00F5602F"/>
    <w:rsid w:val="00F56636"/>
    <w:rsid w:val="00F57D1C"/>
    <w:rsid w:val="00F60EEE"/>
    <w:rsid w:val="00F6104A"/>
    <w:rsid w:val="00F61B38"/>
    <w:rsid w:val="00F61FFF"/>
    <w:rsid w:val="00F6291A"/>
    <w:rsid w:val="00F62ACF"/>
    <w:rsid w:val="00F6331C"/>
    <w:rsid w:val="00F633E0"/>
    <w:rsid w:val="00F63F98"/>
    <w:rsid w:val="00F64182"/>
    <w:rsid w:val="00F644C9"/>
    <w:rsid w:val="00F65326"/>
    <w:rsid w:val="00F65E53"/>
    <w:rsid w:val="00F661DA"/>
    <w:rsid w:val="00F66317"/>
    <w:rsid w:val="00F663F3"/>
    <w:rsid w:val="00F66C16"/>
    <w:rsid w:val="00F66D51"/>
    <w:rsid w:val="00F67109"/>
    <w:rsid w:val="00F67791"/>
    <w:rsid w:val="00F700E6"/>
    <w:rsid w:val="00F70756"/>
    <w:rsid w:val="00F708CA"/>
    <w:rsid w:val="00F70947"/>
    <w:rsid w:val="00F70B4B"/>
    <w:rsid w:val="00F7199C"/>
    <w:rsid w:val="00F71B21"/>
    <w:rsid w:val="00F72DE6"/>
    <w:rsid w:val="00F730C2"/>
    <w:rsid w:val="00F73207"/>
    <w:rsid w:val="00F73CC4"/>
    <w:rsid w:val="00F740CE"/>
    <w:rsid w:val="00F7419E"/>
    <w:rsid w:val="00F7740E"/>
    <w:rsid w:val="00F7779C"/>
    <w:rsid w:val="00F81AE3"/>
    <w:rsid w:val="00F82099"/>
    <w:rsid w:val="00F8282E"/>
    <w:rsid w:val="00F8316D"/>
    <w:rsid w:val="00F83296"/>
    <w:rsid w:val="00F83926"/>
    <w:rsid w:val="00F83E3A"/>
    <w:rsid w:val="00F84D02"/>
    <w:rsid w:val="00F84EDB"/>
    <w:rsid w:val="00F86ADD"/>
    <w:rsid w:val="00F86B25"/>
    <w:rsid w:val="00F9025C"/>
    <w:rsid w:val="00F90888"/>
    <w:rsid w:val="00F911F3"/>
    <w:rsid w:val="00F91A7C"/>
    <w:rsid w:val="00F91A99"/>
    <w:rsid w:val="00F92047"/>
    <w:rsid w:val="00F93303"/>
    <w:rsid w:val="00F94BF9"/>
    <w:rsid w:val="00F94DA6"/>
    <w:rsid w:val="00F94DD0"/>
    <w:rsid w:val="00F963AC"/>
    <w:rsid w:val="00F96484"/>
    <w:rsid w:val="00F97238"/>
    <w:rsid w:val="00F97567"/>
    <w:rsid w:val="00F97703"/>
    <w:rsid w:val="00FA07A5"/>
    <w:rsid w:val="00FA0A79"/>
    <w:rsid w:val="00FA2F6C"/>
    <w:rsid w:val="00FA3890"/>
    <w:rsid w:val="00FA4474"/>
    <w:rsid w:val="00FA48AE"/>
    <w:rsid w:val="00FA4DE0"/>
    <w:rsid w:val="00FA4DEC"/>
    <w:rsid w:val="00FA500E"/>
    <w:rsid w:val="00FA54F4"/>
    <w:rsid w:val="00FA60AE"/>
    <w:rsid w:val="00FA74E9"/>
    <w:rsid w:val="00FA7673"/>
    <w:rsid w:val="00FB0B2C"/>
    <w:rsid w:val="00FB16BF"/>
    <w:rsid w:val="00FB1A47"/>
    <w:rsid w:val="00FB2151"/>
    <w:rsid w:val="00FB21BE"/>
    <w:rsid w:val="00FB3409"/>
    <w:rsid w:val="00FB34B1"/>
    <w:rsid w:val="00FB3C58"/>
    <w:rsid w:val="00FB4B11"/>
    <w:rsid w:val="00FB575A"/>
    <w:rsid w:val="00FB5E7D"/>
    <w:rsid w:val="00FB7070"/>
    <w:rsid w:val="00FC1022"/>
    <w:rsid w:val="00FC1FA4"/>
    <w:rsid w:val="00FC291C"/>
    <w:rsid w:val="00FC303B"/>
    <w:rsid w:val="00FC3811"/>
    <w:rsid w:val="00FC3986"/>
    <w:rsid w:val="00FC4883"/>
    <w:rsid w:val="00FC48D7"/>
    <w:rsid w:val="00FC4AE8"/>
    <w:rsid w:val="00FC4B4D"/>
    <w:rsid w:val="00FC4EC7"/>
    <w:rsid w:val="00FC5360"/>
    <w:rsid w:val="00FC622E"/>
    <w:rsid w:val="00FC6DC4"/>
    <w:rsid w:val="00FC6E5F"/>
    <w:rsid w:val="00FC6FDF"/>
    <w:rsid w:val="00FC71BF"/>
    <w:rsid w:val="00FC77E4"/>
    <w:rsid w:val="00FD0009"/>
    <w:rsid w:val="00FD0F6E"/>
    <w:rsid w:val="00FD1319"/>
    <w:rsid w:val="00FD26AD"/>
    <w:rsid w:val="00FD331A"/>
    <w:rsid w:val="00FD349F"/>
    <w:rsid w:val="00FD4005"/>
    <w:rsid w:val="00FD5211"/>
    <w:rsid w:val="00FD528C"/>
    <w:rsid w:val="00FD62AB"/>
    <w:rsid w:val="00FD643D"/>
    <w:rsid w:val="00FD66CC"/>
    <w:rsid w:val="00FD6B0B"/>
    <w:rsid w:val="00FD6CDB"/>
    <w:rsid w:val="00FD71E8"/>
    <w:rsid w:val="00FD742E"/>
    <w:rsid w:val="00FD7A4A"/>
    <w:rsid w:val="00FD7DE9"/>
    <w:rsid w:val="00FE067A"/>
    <w:rsid w:val="00FE09CD"/>
    <w:rsid w:val="00FE1A75"/>
    <w:rsid w:val="00FE1B8E"/>
    <w:rsid w:val="00FE1F33"/>
    <w:rsid w:val="00FE2D61"/>
    <w:rsid w:val="00FE3607"/>
    <w:rsid w:val="00FE38B9"/>
    <w:rsid w:val="00FE3DC9"/>
    <w:rsid w:val="00FE47DB"/>
    <w:rsid w:val="00FE584F"/>
    <w:rsid w:val="00FE5FAD"/>
    <w:rsid w:val="00FE6B67"/>
    <w:rsid w:val="00FE744D"/>
    <w:rsid w:val="00FE7FCF"/>
    <w:rsid w:val="00FF1587"/>
    <w:rsid w:val="00FF2B45"/>
    <w:rsid w:val="00FF3907"/>
    <w:rsid w:val="00FF4521"/>
    <w:rsid w:val="00FF52C2"/>
    <w:rsid w:val="00FF5520"/>
    <w:rsid w:val="00FF5A7D"/>
    <w:rsid w:val="00FF68C9"/>
    <w:rsid w:val="00FF6D0E"/>
    <w:rsid w:val="00FF6D2C"/>
    <w:rsid w:val="00FF724E"/>
    <w:rsid w:val="017BEA64"/>
    <w:rsid w:val="0282F59C"/>
    <w:rsid w:val="0473DEBB"/>
    <w:rsid w:val="047BB659"/>
    <w:rsid w:val="05FEB331"/>
    <w:rsid w:val="0625CD34"/>
    <w:rsid w:val="075666BF"/>
    <w:rsid w:val="07D2038B"/>
    <w:rsid w:val="08D3C2CB"/>
    <w:rsid w:val="0A8E0781"/>
    <w:rsid w:val="0AEE791A"/>
    <w:rsid w:val="0BFE5AA4"/>
    <w:rsid w:val="0C3DD361"/>
    <w:rsid w:val="0E14DCDE"/>
    <w:rsid w:val="0E363156"/>
    <w:rsid w:val="10311C27"/>
    <w:rsid w:val="11449241"/>
    <w:rsid w:val="11CCEC88"/>
    <w:rsid w:val="12419947"/>
    <w:rsid w:val="12517D91"/>
    <w:rsid w:val="12A469C5"/>
    <w:rsid w:val="1637D3CC"/>
    <w:rsid w:val="18214042"/>
    <w:rsid w:val="185FAD6C"/>
    <w:rsid w:val="19104870"/>
    <w:rsid w:val="1A860D72"/>
    <w:rsid w:val="1C969136"/>
    <w:rsid w:val="1E398972"/>
    <w:rsid w:val="1F32036F"/>
    <w:rsid w:val="20A26622"/>
    <w:rsid w:val="20B2A89D"/>
    <w:rsid w:val="2154A64F"/>
    <w:rsid w:val="21CBE40C"/>
    <w:rsid w:val="273E3AEF"/>
    <w:rsid w:val="27B44870"/>
    <w:rsid w:val="27BE1561"/>
    <w:rsid w:val="285BD3E1"/>
    <w:rsid w:val="2877E2D6"/>
    <w:rsid w:val="288B838B"/>
    <w:rsid w:val="28BA076F"/>
    <w:rsid w:val="2EB4C9F2"/>
    <w:rsid w:val="305DDF9E"/>
    <w:rsid w:val="31F40758"/>
    <w:rsid w:val="331497BC"/>
    <w:rsid w:val="348CC87C"/>
    <w:rsid w:val="355CE1D4"/>
    <w:rsid w:val="36819D5D"/>
    <w:rsid w:val="37CB5F45"/>
    <w:rsid w:val="38990A8A"/>
    <w:rsid w:val="397AAB9F"/>
    <w:rsid w:val="3B10D359"/>
    <w:rsid w:val="3B3B1495"/>
    <w:rsid w:val="3B42CCF2"/>
    <w:rsid w:val="3B6B0778"/>
    <w:rsid w:val="3C608A13"/>
    <w:rsid w:val="3D4ECB5C"/>
    <w:rsid w:val="3F0AD3E5"/>
    <w:rsid w:val="3F532E77"/>
    <w:rsid w:val="4334B67A"/>
    <w:rsid w:val="441E7E79"/>
    <w:rsid w:val="443A7E8D"/>
    <w:rsid w:val="45716A49"/>
    <w:rsid w:val="46064908"/>
    <w:rsid w:val="47D04838"/>
    <w:rsid w:val="4808279D"/>
    <w:rsid w:val="4CA3B95B"/>
    <w:rsid w:val="4CB63DB1"/>
    <w:rsid w:val="4DFB527E"/>
    <w:rsid w:val="52A2CCD6"/>
    <w:rsid w:val="5312FADF"/>
    <w:rsid w:val="5434C2FC"/>
    <w:rsid w:val="54EE982B"/>
    <w:rsid w:val="55525BEE"/>
    <w:rsid w:val="591D382F"/>
    <w:rsid w:val="59D44ADC"/>
    <w:rsid w:val="5B756D7A"/>
    <w:rsid w:val="5C201631"/>
    <w:rsid w:val="5D1C5194"/>
    <w:rsid w:val="5FF84B46"/>
    <w:rsid w:val="6038C723"/>
    <w:rsid w:val="61E4AEFE"/>
    <w:rsid w:val="6281113B"/>
    <w:rsid w:val="62C0D2E5"/>
    <w:rsid w:val="6366E7C3"/>
    <w:rsid w:val="6487E158"/>
    <w:rsid w:val="64CCF3A7"/>
    <w:rsid w:val="66BA4B30"/>
    <w:rsid w:val="6713E18D"/>
    <w:rsid w:val="68981D28"/>
    <w:rsid w:val="6AE383D6"/>
    <w:rsid w:val="6AE690C8"/>
    <w:rsid w:val="6C1A3436"/>
    <w:rsid w:val="6F3EC4DE"/>
    <w:rsid w:val="6F8638D1"/>
    <w:rsid w:val="7056D873"/>
    <w:rsid w:val="707203A6"/>
    <w:rsid w:val="738E7935"/>
    <w:rsid w:val="74609FF3"/>
    <w:rsid w:val="74DB5C20"/>
    <w:rsid w:val="76C619F7"/>
    <w:rsid w:val="77A8DE81"/>
    <w:rsid w:val="7861EA58"/>
    <w:rsid w:val="7AD5C66D"/>
    <w:rsid w:val="7B654BD3"/>
    <w:rsid w:val="7B998B1A"/>
    <w:rsid w:val="7BEDCF3A"/>
    <w:rsid w:val="7C688517"/>
    <w:rsid w:val="7E01F512"/>
    <w:rsid w:val="7E5722A7"/>
    <w:rsid w:val="7F4B54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2EAE6"/>
  <w15:chartTrackingRefBased/>
  <w15:docId w15:val="{51DC63CB-0A44-4338-8B3E-6B41F5AC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05911"/>
    <w:pPr>
      <w:overflowPunct w:val="0"/>
      <w:autoSpaceDE w:val="0"/>
      <w:autoSpaceDN w:val="0"/>
      <w:adjustRightInd w:val="0"/>
      <w:spacing w:line="320" w:lineRule="exact"/>
      <w:jc w:val="both"/>
      <w:textAlignment w:val="baseline"/>
    </w:pPr>
    <w:rPr>
      <w:rFonts w:ascii="Helvetica" w:hAnsi="Helvetica"/>
      <w:sz w:val="24"/>
    </w:rPr>
  </w:style>
  <w:style w:type="paragraph" w:styleId="berschrift1">
    <w:name w:val="heading 1"/>
    <w:basedOn w:val="Standard"/>
    <w:next w:val="Standard"/>
    <w:qFormat/>
    <w:pPr>
      <w:spacing w:before="240" w:after="240" w:line="264" w:lineRule="auto"/>
      <w:jc w:val="left"/>
      <w:outlineLvl w:val="0"/>
    </w:pPr>
    <w:rPr>
      <w:b/>
      <w:sz w:val="32"/>
    </w:rPr>
  </w:style>
  <w:style w:type="paragraph" w:styleId="berschrift2">
    <w:name w:val="heading 2"/>
    <w:basedOn w:val="Standard"/>
    <w:next w:val="Standard"/>
    <w:qFormat/>
    <w:pPr>
      <w:tabs>
        <w:tab w:val="left" w:pos="709"/>
      </w:tabs>
      <w:spacing w:before="480" w:after="240" w:line="360" w:lineRule="exact"/>
      <w:jc w:val="left"/>
      <w:outlineLvl w:val="1"/>
    </w:pPr>
    <w:rPr>
      <w:rFonts w:cs="Arial"/>
      <w:b/>
      <w:bCs/>
      <w:iCs/>
      <w:sz w:val="28"/>
      <w:szCs w:val="28"/>
    </w:rPr>
  </w:style>
  <w:style w:type="paragraph" w:styleId="berschrift3">
    <w:name w:val="heading 3"/>
    <w:basedOn w:val="Standard"/>
    <w:next w:val="Standard"/>
    <w:qFormat/>
    <w:pPr>
      <w:tabs>
        <w:tab w:val="left" w:pos="709"/>
      </w:tabs>
      <w:spacing w:before="240" w:after="120"/>
      <w:jc w:val="left"/>
      <w:outlineLvl w:val="2"/>
    </w:pPr>
    <w:rPr>
      <w:rFonts w:cs="Arial"/>
      <w:bCs/>
      <w:i/>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Absatz-Standardschriftart"/>
  </w:style>
  <w:style w:type="paragraph" w:styleId="Kopfzeile">
    <w:name w:val="header"/>
    <w:basedOn w:val="Standard"/>
    <w:pPr>
      <w:tabs>
        <w:tab w:val="center" w:pos="4536"/>
        <w:tab w:val="right" w:pos="9072"/>
      </w:tabs>
    </w:pPr>
  </w:style>
  <w:style w:type="paragraph" w:customStyle="1" w:styleId="AufzhlungAnstrich">
    <w:name w:val="AufzählungAnstrich"/>
    <w:basedOn w:val="Standard"/>
    <w:next w:val="Standard"/>
    <w:pPr>
      <w:ind w:left="425" w:hanging="425"/>
    </w:pPr>
  </w:style>
  <w:style w:type="paragraph" w:customStyle="1" w:styleId="Verfasser">
    <w:name w:val="Verfasser"/>
    <w:basedOn w:val="Standard"/>
    <w:next w:val="Standard"/>
    <w:pPr>
      <w:spacing w:after="240" w:line="240" w:lineRule="auto"/>
      <w:jc w:val="left"/>
    </w:pPr>
    <w:rPr>
      <w:smallCaps/>
      <w:sz w:val="32"/>
    </w:rPr>
  </w:style>
  <w:style w:type="paragraph" w:customStyle="1" w:styleId="Literatur">
    <w:name w:val="Literatur"/>
    <w:basedOn w:val="Standard"/>
    <w:pPr>
      <w:spacing w:line="240" w:lineRule="exact"/>
      <w:ind w:left="709" w:hanging="709"/>
    </w:pPr>
    <w:rPr>
      <w:sz w:val="22"/>
    </w:rPr>
  </w:style>
  <w:style w:type="paragraph" w:customStyle="1" w:styleId="AufzhlungNummern">
    <w:name w:val="AufzählungNummern"/>
    <w:basedOn w:val="AufzhlungAnstrich"/>
    <w:next w:val="Standard"/>
  </w:style>
  <w:style w:type="paragraph" w:customStyle="1" w:styleId="Funote">
    <w:name w:val="Fußnote"/>
    <w:basedOn w:val="Standard"/>
    <w:next w:val="Standard"/>
    <w:pPr>
      <w:spacing w:line="240" w:lineRule="exact"/>
      <w:ind w:left="425" w:hanging="425"/>
    </w:pPr>
    <w:rPr>
      <w:sz w:val="20"/>
    </w:rPr>
  </w:style>
  <w:style w:type="paragraph" w:styleId="Zitat">
    <w:name w:val="Quote"/>
    <w:basedOn w:val="Standard"/>
    <w:next w:val="Standard"/>
    <w:qFormat/>
    <w:pPr>
      <w:spacing w:before="120" w:after="240" w:line="240" w:lineRule="exact"/>
      <w:ind w:left="567" w:right="567"/>
    </w:pPr>
    <w:rPr>
      <w:sz w:val="20"/>
    </w:rPr>
  </w:style>
  <w:style w:type="paragraph" w:customStyle="1" w:styleId="AufzhlungStern">
    <w:name w:val="AufzählungStern"/>
    <w:basedOn w:val="AufzhlungAnstrich"/>
    <w:pPr>
      <w:ind w:left="567" w:hanging="283"/>
    </w:pPr>
  </w:style>
  <w:style w:type="paragraph" w:customStyle="1" w:styleId="Tabberschrift">
    <w:name w:val="Tab.Überschrift"/>
    <w:basedOn w:val="Standard"/>
    <w:pPr>
      <w:tabs>
        <w:tab w:val="left" w:pos="709"/>
      </w:tabs>
      <w:spacing w:before="240" w:after="120" w:line="240" w:lineRule="exact"/>
      <w:ind w:left="709" w:hanging="709"/>
    </w:pPr>
    <w:rPr>
      <w:i/>
      <w:sz w:val="20"/>
    </w:rPr>
  </w:style>
  <w:style w:type="paragraph" w:customStyle="1" w:styleId="AbbUnterschrift">
    <w:name w:val="Abb.Unterschrift"/>
    <w:basedOn w:val="Standard"/>
    <w:rsid w:val="00716CAB"/>
    <w:pPr>
      <w:tabs>
        <w:tab w:val="left" w:pos="709"/>
      </w:tabs>
      <w:spacing w:before="120" w:after="240" w:line="240" w:lineRule="exact"/>
      <w:ind w:left="709" w:hanging="709"/>
    </w:pPr>
    <w:rPr>
      <w:sz w:val="20"/>
    </w:rPr>
  </w:style>
  <w:style w:type="paragraph" w:styleId="Fuzeile">
    <w:name w:val="footer"/>
    <w:basedOn w:val="Standard"/>
    <w:link w:val="FuzeileZchn"/>
    <w:uiPriority w:val="99"/>
    <w:pPr>
      <w:tabs>
        <w:tab w:val="right" w:pos="9639"/>
      </w:tabs>
    </w:pPr>
  </w:style>
  <w:style w:type="character" w:styleId="Funotenzeichen">
    <w:name w:val="footnote reference"/>
    <w:basedOn w:val="Absatz-Standardschriftart"/>
    <w:semiHidden/>
    <w:rPr>
      <w:rFonts w:ascii="Helvetica" w:hAnsi="Helvetica"/>
      <w:spacing w:val="0"/>
      <w:kern w:val="0"/>
      <w:position w:val="4"/>
      <w:sz w:val="20"/>
      <w:vertAlign w:val="baseline"/>
    </w:rPr>
  </w:style>
  <w:style w:type="character" w:customStyle="1" w:styleId="Indizes">
    <w:name w:val="Indizes"/>
    <w:basedOn w:val="Funotenzeichen"/>
    <w:rPr>
      <w:rFonts w:ascii="Helvetica" w:hAnsi="Helvetica"/>
      <w:spacing w:val="0"/>
      <w:kern w:val="0"/>
      <w:position w:val="-4"/>
      <w:sz w:val="20"/>
      <w:vertAlign w:val="baseline"/>
    </w:rPr>
  </w:style>
  <w:style w:type="paragraph" w:customStyle="1" w:styleId="Abbildung">
    <w:name w:val="Abbildung"/>
    <w:basedOn w:val="Standard"/>
    <w:pPr>
      <w:pBdr>
        <w:top w:val="single" w:sz="6" w:space="1" w:color="auto"/>
        <w:left w:val="single" w:sz="6" w:space="1" w:color="auto"/>
        <w:bottom w:val="single" w:sz="6" w:space="1" w:color="auto"/>
        <w:right w:val="single" w:sz="6" w:space="1" w:color="auto"/>
      </w:pBdr>
      <w:spacing w:line="240" w:lineRule="auto"/>
      <w:ind w:left="57" w:right="57"/>
      <w:jc w:val="center"/>
    </w:pPr>
  </w:style>
  <w:style w:type="paragraph" w:styleId="Titel">
    <w:name w:val="Title"/>
    <w:basedOn w:val="Standard"/>
    <w:next w:val="Standard"/>
    <w:link w:val="TitelZchn"/>
    <w:uiPriority w:val="10"/>
    <w:qFormat/>
    <w:rsid w:val="002A0FB9"/>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A0FB9"/>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2A0FB9"/>
    <w:rPr>
      <w:color w:val="0563C1" w:themeColor="hyperlink"/>
      <w:u w:val="single"/>
    </w:rPr>
  </w:style>
  <w:style w:type="character" w:customStyle="1" w:styleId="UnresolvedMention">
    <w:name w:val="Unresolved Mention"/>
    <w:basedOn w:val="Absatz-Standardschriftart"/>
    <w:uiPriority w:val="99"/>
    <w:semiHidden/>
    <w:unhideWhenUsed/>
    <w:rsid w:val="002A0FB9"/>
    <w:rPr>
      <w:color w:val="605E5C"/>
      <w:shd w:val="clear" w:color="auto" w:fill="E1DFDD"/>
    </w:rPr>
  </w:style>
  <w:style w:type="character" w:customStyle="1" w:styleId="FuzeileZchn">
    <w:name w:val="Fußzeile Zchn"/>
    <w:basedOn w:val="Absatz-Standardschriftart"/>
    <w:link w:val="Fuzeile"/>
    <w:uiPriority w:val="99"/>
    <w:rsid w:val="002A0FB9"/>
    <w:rPr>
      <w:rFonts w:ascii="Helvetica" w:hAnsi="Helvetica"/>
      <w:sz w:val="26"/>
    </w:rPr>
  </w:style>
  <w:style w:type="paragraph" w:styleId="Listenabsatz">
    <w:name w:val="List Paragraph"/>
    <w:basedOn w:val="Standard"/>
    <w:uiPriority w:val="34"/>
    <w:qFormat/>
    <w:rsid w:val="00F22F74"/>
    <w:pPr>
      <w:ind w:left="720"/>
      <w:contextualSpacing/>
    </w:pPr>
  </w:style>
  <w:style w:type="character" w:styleId="BesuchterLink">
    <w:name w:val="FollowedHyperlink"/>
    <w:basedOn w:val="Absatz-Standardschriftart"/>
    <w:uiPriority w:val="99"/>
    <w:semiHidden/>
    <w:unhideWhenUsed/>
    <w:rsid w:val="00D07D43"/>
    <w:rPr>
      <w:color w:val="954F72" w:themeColor="followedHyperlink"/>
      <w:u w:val="single"/>
    </w:rPr>
  </w:style>
  <w:style w:type="paragraph" w:styleId="Sprechblasentext">
    <w:name w:val="Balloon Text"/>
    <w:basedOn w:val="Standard"/>
    <w:link w:val="SprechblasentextZchn"/>
    <w:uiPriority w:val="99"/>
    <w:semiHidden/>
    <w:unhideWhenUsed/>
    <w:rsid w:val="00647E15"/>
    <w:pPr>
      <w:spacing w:line="240" w:lineRule="auto"/>
    </w:pPr>
    <w:rPr>
      <w:rFonts w:ascii="Times New Roman" w:hAnsi="Times New Roman"/>
      <w:sz w:val="18"/>
      <w:szCs w:val="18"/>
    </w:rPr>
  </w:style>
  <w:style w:type="character" w:customStyle="1" w:styleId="SprechblasentextZchn">
    <w:name w:val="Sprechblasentext Zchn"/>
    <w:basedOn w:val="Absatz-Standardschriftart"/>
    <w:link w:val="Sprechblasentext"/>
    <w:uiPriority w:val="99"/>
    <w:semiHidden/>
    <w:rsid w:val="00647E15"/>
    <w:rPr>
      <w:sz w:val="18"/>
      <w:szCs w:val="18"/>
    </w:rPr>
  </w:style>
  <w:style w:type="character" w:styleId="Kommentarzeichen">
    <w:name w:val="annotation reference"/>
    <w:basedOn w:val="Absatz-Standardschriftart"/>
    <w:uiPriority w:val="99"/>
    <w:semiHidden/>
    <w:unhideWhenUsed/>
    <w:rsid w:val="00647E15"/>
    <w:rPr>
      <w:sz w:val="16"/>
      <w:szCs w:val="16"/>
    </w:rPr>
  </w:style>
  <w:style w:type="paragraph" w:styleId="Kommentartext">
    <w:name w:val="annotation text"/>
    <w:basedOn w:val="Standard"/>
    <w:link w:val="KommentartextZchn"/>
    <w:uiPriority w:val="99"/>
    <w:unhideWhenUsed/>
    <w:rsid w:val="00647E15"/>
    <w:pPr>
      <w:spacing w:line="240" w:lineRule="auto"/>
    </w:pPr>
    <w:rPr>
      <w:sz w:val="20"/>
    </w:rPr>
  </w:style>
  <w:style w:type="character" w:customStyle="1" w:styleId="KommentartextZchn">
    <w:name w:val="Kommentartext Zchn"/>
    <w:basedOn w:val="Absatz-Standardschriftart"/>
    <w:link w:val="Kommentartext"/>
    <w:uiPriority w:val="99"/>
    <w:rsid w:val="00647E15"/>
    <w:rPr>
      <w:rFonts w:ascii="Helvetica" w:hAnsi="Helvetica"/>
    </w:rPr>
  </w:style>
  <w:style w:type="paragraph" w:styleId="Kommentarthema">
    <w:name w:val="annotation subject"/>
    <w:basedOn w:val="Kommentartext"/>
    <w:next w:val="Kommentartext"/>
    <w:link w:val="KommentarthemaZchn"/>
    <w:uiPriority w:val="99"/>
    <w:semiHidden/>
    <w:unhideWhenUsed/>
    <w:rsid w:val="00647E15"/>
    <w:rPr>
      <w:b/>
      <w:bCs/>
    </w:rPr>
  </w:style>
  <w:style w:type="character" w:customStyle="1" w:styleId="KommentarthemaZchn">
    <w:name w:val="Kommentarthema Zchn"/>
    <w:basedOn w:val="KommentartextZchn"/>
    <w:link w:val="Kommentarthema"/>
    <w:uiPriority w:val="99"/>
    <w:semiHidden/>
    <w:rsid w:val="00647E15"/>
    <w:rPr>
      <w:rFonts w:ascii="Helvetica" w:hAnsi="Helvetica"/>
      <w:b/>
      <w:bCs/>
    </w:rPr>
  </w:style>
  <w:style w:type="paragraph" w:styleId="Funotentext">
    <w:name w:val="footnote text"/>
    <w:basedOn w:val="Standard"/>
    <w:link w:val="FunotentextZchn"/>
    <w:uiPriority w:val="99"/>
    <w:semiHidden/>
    <w:unhideWhenUsed/>
    <w:rsid w:val="00C45718"/>
    <w:pPr>
      <w:spacing w:line="240" w:lineRule="auto"/>
    </w:pPr>
    <w:rPr>
      <w:sz w:val="20"/>
    </w:rPr>
  </w:style>
  <w:style w:type="character" w:customStyle="1" w:styleId="FunotentextZchn">
    <w:name w:val="Fußnotentext Zchn"/>
    <w:basedOn w:val="Absatz-Standardschriftart"/>
    <w:link w:val="Funotentext"/>
    <w:uiPriority w:val="99"/>
    <w:semiHidden/>
    <w:rsid w:val="00C45718"/>
    <w:rPr>
      <w:rFonts w:ascii="Helvetica" w:hAnsi="Helvetica"/>
    </w:rPr>
  </w:style>
  <w:style w:type="paragraph" w:styleId="Inhaltsverzeichnisberschrift">
    <w:name w:val="TOC Heading"/>
    <w:basedOn w:val="berschrift1"/>
    <w:next w:val="Standard"/>
    <w:uiPriority w:val="39"/>
    <w:unhideWhenUsed/>
    <w:qFormat/>
    <w:rsid w:val="002F136C"/>
    <w:pPr>
      <w:keepNext/>
      <w:keepLines/>
      <w:overflowPunct/>
      <w:autoSpaceDE/>
      <w:autoSpaceDN/>
      <w:adjustRightInd/>
      <w:spacing w:after="0" w:line="259" w:lineRule="auto"/>
      <w:textAlignment w:val="auto"/>
      <w:outlineLvl w:val="9"/>
    </w:pPr>
    <w:rPr>
      <w:rFonts w:asciiTheme="majorHAnsi" w:eastAsiaTheme="majorEastAsia" w:hAnsiTheme="majorHAnsi" w:cstheme="majorBidi"/>
      <w:b w:val="0"/>
      <w:color w:val="2F5496" w:themeColor="accent1" w:themeShade="BF"/>
      <w:szCs w:val="32"/>
    </w:rPr>
  </w:style>
  <w:style w:type="paragraph" w:styleId="Verzeichnis1">
    <w:name w:val="toc 1"/>
    <w:basedOn w:val="Standard"/>
    <w:next w:val="Standard"/>
    <w:autoRedefine/>
    <w:uiPriority w:val="39"/>
    <w:unhideWhenUsed/>
    <w:rsid w:val="003E2C4D"/>
    <w:pPr>
      <w:spacing w:after="100"/>
      <w:jc w:val="left"/>
    </w:pPr>
  </w:style>
  <w:style w:type="paragraph" w:styleId="Verzeichnis2">
    <w:name w:val="toc 2"/>
    <w:basedOn w:val="Standard"/>
    <w:next w:val="Standard"/>
    <w:autoRedefine/>
    <w:uiPriority w:val="39"/>
    <w:unhideWhenUsed/>
    <w:rsid w:val="006B109D"/>
    <w:pPr>
      <w:tabs>
        <w:tab w:val="right" w:pos="8494"/>
      </w:tabs>
      <w:spacing w:after="100"/>
      <w:ind w:left="260"/>
    </w:pPr>
  </w:style>
  <w:style w:type="paragraph" w:styleId="Verzeichnis3">
    <w:name w:val="toc 3"/>
    <w:basedOn w:val="Standard"/>
    <w:next w:val="Standard"/>
    <w:autoRedefine/>
    <w:uiPriority w:val="39"/>
    <w:unhideWhenUsed/>
    <w:rsid w:val="002F136C"/>
    <w:pPr>
      <w:spacing w:after="100"/>
      <w:ind w:left="520"/>
    </w:pPr>
  </w:style>
  <w:style w:type="paragraph" w:styleId="Beschriftung">
    <w:name w:val="caption"/>
    <w:basedOn w:val="Standard"/>
    <w:next w:val="Standard"/>
    <w:uiPriority w:val="35"/>
    <w:unhideWhenUsed/>
    <w:qFormat/>
    <w:rsid w:val="006B109D"/>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B109D"/>
  </w:style>
  <w:style w:type="paragraph" w:styleId="Aufzhlungszeichen">
    <w:name w:val="List Bullet"/>
    <w:basedOn w:val="Standard"/>
    <w:uiPriority w:val="99"/>
    <w:unhideWhenUsed/>
    <w:rsid w:val="00D22F7A"/>
    <w:pPr>
      <w:numPr>
        <w:numId w:val="3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en\AppData\Local\Temp\dvs-1.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FC90683835A9042AD528AEA05E52D5B" ma:contentTypeVersion="8" ma:contentTypeDescription="Ein neues Dokument erstellen." ma:contentTypeScope="" ma:versionID="312e518667ef2fa4bc56e6c6893b80d5">
  <xsd:schema xmlns:xsd="http://www.w3.org/2001/XMLSchema" xmlns:xs="http://www.w3.org/2001/XMLSchema" xmlns:p="http://schemas.microsoft.com/office/2006/metadata/properties" xmlns:ns3="74d2128a-3b6b-440a-aeb4-48ff176f1f6e" targetNamespace="http://schemas.microsoft.com/office/2006/metadata/properties" ma:root="true" ma:fieldsID="4f589018461ff169b4e8ad315717b698" ns3:_="">
    <xsd:import namespace="74d2128a-3b6b-440a-aeb4-48ff176f1f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d2128a-3b6b-440a-aeb4-48ff176f1f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DA963-8A38-4D8C-A6E8-CFED0A9A2D85}">
  <ds:schemaRefs>
    <ds:schemaRef ds:uri="http://schemas.microsoft.com/sharepoint/v3/contenttype/forms"/>
  </ds:schemaRefs>
</ds:datastoreItem>
</file>

<file path=customXml/itemProps2.xml><?xml version="1.0" encoding="utf-8"?>
<ds:datastoreItem xmlns:ds="http://schemas.openxmlformats.org/officeDocument/2006/customXml" ds:itemID="{898CA16A-F314-42E8-9987-C5592F539F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9A6C4D-0D19-439C-8D7A-96D506415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d2128a-3b6b-440a-aeb4-48ff176f1f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C40354-3EEA-49B5-B84B-0D09E6C1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dvs-1.dot</Template>
  <TotalTime>0</TotalTime>
  <Pages>8</Pages>
  <Words>2413</Words>
  <Characters>15203</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dvs.dot</vt:lpstr>
    </vt:vector>
  </TitlesOfParts>
  <Company>dvs</Company>
  <LinksUpToDate>false</LinksUpToDate>
  <CharactersWithSpaces>17581</CharactersWithSpaces>
  <SharedDoc>false</SharedDoc>
  <HyperlinkBase>www.dvs-sportwissenschaft.de/download</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dvs.dot</dc:title>
  <dc:subject>Dokumentvorlage dvs</dc:subject>
  <dc:creator>steffen</dc:creator>
  <cp:keywords/>
  <dc:description/>
  <cp:lastModifiedBy>steffen</cp:lastModifiedBy>
  <cp:revision>19</cp:revision>
  <cp:lastPrinted>2020-08-22T16:30:00Z</cp:lastPrinted>
  <dcterms:created xsi:type="dcterms:W3CDTF">2021-12-02T18:12:00Z</dcterms:created>
  <dcterms:modified xsi:type="dcterms:W3CDTF">2022-01-18T10:50:00Z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0x010100FFC90683835A9042AD528AEA05E52D5B</vt:lpwstr>
  </property>
</Properties>
</file>