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0AB762">
      <w:pPr>
        <w:rPr>
          <w:b/>
          <w:sz w:val="72"/>
          <w:szCs w:val="72"/>
        </w:rPr>
      </w:pPr>
      <w:bookmarkStart w:id="0" w:name="hp_TitlePage"/>
      <w:bookmarkStart w:id="1" w:name="_Toc418479672"/>
    </w:p>
    <w:p w14:paraId="3329E68C">
      <w:pPr>
        <w:ind w:firstLine="425"/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  <w:lang w:val="en-US" w:eastAsia="zh-CN"/>
        </w:rPr>
        <w:t>OA平台项目管理</w:t>
      </w:r>
      <w:r>
        <w:rPr>
          <w:rFonts w:hint="eastAsia"/>
          <w:b/>
          <w:sz w:val="72"/>
          <w:szCs w:val="72"/>
        </w:rPr>
        <w:t>需求规格书</w:t>
      </w:r>
    </w:p>
    <w:p w14:paraId="697E4852">
      <w:pPr>
        <w:rPr>
          <w:rFonts w:ascii="Arial" w:hAnsi="Arial" w:cs="Arial"/>
          <w:bCs/>
          <w:iCs/>
          <w:color w:val="0000FF"/>
        </w:rPr>
      </w:pPr>
    </w:p>
    <w:p w14:paraId="2CA96C39">
      <w:pPr>
        <w:rPr>
          <w:rFonts w:ascii="Arial" w:hAnsi="Arial" w:cs="Arial"/>
          <w:bCs/>
          <w:iCs/>
          <w:color w:val="0000FF"/>
        </w:rPr>
      </w:pPr>
    </w:p>
    <w:p w14:paraId="7AA998E6">
      <w:pPr>
        <w:rPr>
          <w:rFonts w:ascii="Arial" w:hAnsi="Arial" w:cs="Arial"/>
          <w:bCs/>
          <w:iCs/>
          <w:color w:val="0000FF"/>
        </w:rPr>
      </w:pPr>
    </w:p>
    <w:p w14:paraId="575BB9B9">
      <w:pPr>
        <w:rPr>
          <w:rFonts w:ascii="Arial" w:hAnsi="Arial" w:cs="Arial"/>
          <w:bCs/>
          <w:iCs/>
          <w:color w:val="0000FF"/>
        </w:rPr>
      </w:pPr>
    </w:p>
    <w:p w14:paraId="74F0C5F2">
      <w:pPr>
        <w:rPr>
          <w:rFonts w:ascii="Arial" w:hAnsi="Arial" w:cs="Arial"/>
          <w:bCs/>
          <w:iCs/>
          <w:color w:val="0000FF"/>
        </w:rPr>
      </w:pPr>
    </w:p>
    <w:p w14:paraId="53E6C9A7">
      <w:pPr>
        <w:rPr>
          <w:rFonts w:ascii="Arial" w:hAnsi="Arial" w:cs="Arial"/>
          <w:bCs/>
          <w:iCs/>
          <w:color w:val="0000FF"/>
        </w:rPr>
      </w:pPr>
    </w:p>
    <w:p w14:paraId="57D2E582">
      <w:pPr>
        <w:rPr>
          <w:rFonts w:ascii="Arial" w:hAnsi="Arial" w:cs="Arial"/>
          <w:bCs/>
          <w:iCs/>
          <w:color w:val="0000FF"/>
        </w:rPr>
      </w:pPr>
    </w:p>
    <w:p w14:paraId="50BB7DE6">
      <w:pPr>
        <w:rPr>
          <w:rFonts w:ascii="Arial" w:hAnsi="Arial" w:cs="Arial"/>
          <w:bCs/>
          <w:iCs/>
          <w:color w:val="0000FF"/>
        </w:rPr>
      </w:pPr>
    </w:p>
    <w:p w14:paraId="43D9B9F2">
      <w:pPr>
        <w:rPr>
          <w:rFonts w:ascii="Arial" w:hAnsi="Arial" w:cs="Arial"/>
          <w:bCs/>
          <w:iCs/>
          <w:color w:val="0000FF"/>
        </w:rPr>
      </w:pPr>
    </w:p>
    <w:p w14:paraId="12BF4724">
      <w:pPr>
        <w:rPr>
          <w:rFonts w:ascii="Arial" w:hAnsi="Arial" w:cs="Arial"/>
          <w:bCs/>
          <w:iCs/>
          <w:color w:val="0000FF"/>
        </w:rPr>
      </w:pPr>
    </w:p>
    <w:p w14:paraId="4F18FBD4">
      <w:pPr>
        <w:rPr>
          <w:rFonts w:ascii="Arial" w:hAnsi="Arial" w:cs="Arial"/>
          <w:bCs/>
          <w:iCs/>
          <w:color w:val="0000FF"/>
        </w:rPr>
      </w:pPr>
    </w:p>
    <w:tbl>
      <w:tblPr>
        <w:tblStyle w:val="31"/>
        <w:tblW w:w="368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2107"/>
      </w:tblGrid>
      <w:tr w14:paraId="36101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  <w:jc w:val="center"/>
        </w:trPr>
        <w:tc>
          <w:tcPr>
            <w:tcW w:w="1576" w:type="dxa"/>
            <w:vAlign w:val="center"/>
          </w:tcPr>
          <w:p w14:paraId="0C81E65C">
            <w:pPr>
              <w:pStyle w:val="12"/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文档名称</w:t>
            </w:r>
            <w:r>
              <w:rPr>
                <w:rFonts w:hint="eastAsia" w:ascii="Arial" w:hAnsi="Arial" w:cs="Arial"/>
                <w:sz w:val="18"/>
                <w:szCs w:val="18"/>
              </w:rPr>
              <w:t>：</w:t>
            </w:r>
          </w:p>
        </w:tc>
        <w:tc>
          <w:tcPr>
            <w:tcW w:w="2107" w:type="dxa"/>
            <w:vAlign w:val="center"/>
          </w:tcPr>
          <w:p w14:paraId="6E6F11F0">
            <w:pPr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hint="eastAsia" w:ascii="Arial" w:hAnsi="Arial" w:cs="Arial"/>
                <w:sz w:val="18"/>
                <w:szCs w:val="18"/>
                <w:lang w:val="en-US" w:eastAsia="zh-CN"/>
              </w:rPr>
              <w:t>OA平台项目管理</w:t>
            </w:r>
            <w:r>
              <w:rPr>
                <w:rFonts w:ascii="Arial" w:hAnsi="Arial" w:cs="Arial"/>
                <w:sz w:val="18"/>
                <w:szCs w:val="18"/>
              </w:rPr>
              <w:t>需求规格说明书</w:t>
            </w:r>
          </w:p>
        </w:tc>
      </w:tr>
      <w:tr w14:paraId="452DD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  <w:jc w:val="center"/>
        </w:trPr>
        <w:tc>
          <w:tcPr>
            <w:tcW w:w="1576" w:type="dxa"/>
            <w:vAlign w:val="center"/>
          </w:tcPr>
          <w:p w14:paraId="2384CB2F">
            <w:pPr>
              <w:pStyle w:val="12"/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文档</w:t>
            </w:r>
            <w:r>
              <w:rPr>
                <w:rFonts w:ascii="Arial" w:hAnsi="Arial" w:cs="Arial"/>
                <w:sz w:val="18"/>
                <w:szCs w:val="18"/>
              </w:rPr>
              <w:t>作者：</w:t>
            </w:r>
          </w:p>
        </w:tc>
        <w:tc>
          <w:tcPr>
            <w:tcW w:w="2107" w:type="dxa"/>
            <w:vAlign w:val="center"/>
          </w:tcPr>
          <w:p w14:paraId="38739527">
            <w:pPr>
              <w:spacing w:before="100" w:beforeAutospacing="1" w:after="100" w:afterAutospacing="1"/>
              <w:rPr>
                <w:rFonts w:hint="eastAsia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cs="Arial"/>
                <w:sz w:val="18"/>
                <w:szCs w:val="18"/>
                <w:lang w:val="en-US" w:eastAsia="zh-CN"/>
              </w:rPr>
              <w:t>胡孟瑶</w:t>
            </w:r>
          </w:p>
        </w:tc>
      </w:tr>
      <w:tr w14:paraId="062A8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  <w:jc w:val="center"/>
        </w:trPr>
        <w:tc>
          <w:tcPr>
            <w:tcW w:w="1576" w:type="dxa"/>
            <w:vAlign w:val="center"/>
          </w:tcPr>
          <w:p w14:paraId="0A0A8525">
            <w:pPr>
              <w:pStyle w:val="12"/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bookmarkStart w:id="2" w:name="OLE_LINK1"/>
            <w:r>
              <w:rPr>
                <w:rFonts w:ascii="Arial" w:hAnsi="Arial" w:cs="Arial"/>
                <w:sz w:val="18"/>
                <w:szCs w:val="18"/>
              </w:rPr>
              <w:t>文档版本：</w:t>
            </w:r>
          </w:p>
        </w:tc>
        <w:tc>
          <w:tcPr>
            <w:tcW w:w="2107" w:type="dxa"/>
            <w:vAlign w:val="center"/>
          </w:tcPr>
          <w:p w14:paraId="50A2873A">
            <w:pPr>
              <w:spacing w:before="100" w:beforeAutospacing="1" w:after="100" w:afterAutospacing="1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V1.0.</w:t>
            </w:r>
            <w:r>
              <w:rPr>
                <w:rFonts w:ascii="Arial" w:hAnsi="Arial" w:cs="Arial"/>
                <w:sz w:val="18"/>
                <w:szCs w:val="18"/>
              </w:rPr>
              <w:t>0</w:t>
            </w:r>
          </w:p>
        </w:tc>
      </w:tr>
      <w:tr w14:paraId="56F1C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  <w:jc w:val="center"/>
        </w:trPr>
        <w:tc>
          <w:tcPr>
            <w:tcW w:w="1576" w:type="dxa"/>
            <w:vAlign w:val="center"/>
          </w:tcPr>
          <w:p w14:paraId="29251012">
            <w:pPr>
              <w:spacing w:before="100" w:beforeAutospacing="1" w:after="100" w:afterAutospacing="1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hint="eastAsia" w:ascii="Arial" w:hAnsi="Arial" w:cs="Arial"/>
                <w:sz w:val="18"/>
                <w:szCs w:val="18"/>
              </w:rPr>
              <w:t>编写日期：</w:t>
            </w:r>
          </w:p>
        </w:tc>
        <w:tc>
          <w:tcPr>
            <w:tcW w:w="2107" w:type="dxa"/>
            <w:vAlign w:val="center"/>
          </w:tcPr>
          <w:p w14:paraId="0DE64BAC">
            <w:pPr>
              <w:spacing w:before="100" w:beforeAutospacing="1" w:after="100" w:afterAutospacing="1"/>
              <w:rPr>
                <w:rFonts w:hint="default" w:ascii="Arial" w:hAnsi="Arial" w:eastAsia="宋体" w:cs="Arial"/>
                <w:sz w:val="18"/>
                <w:szCs w:val="18"/>
                <w:lang w:val="en-US" w:eastAsia="zh-CN"/>
              </w:rPr>
            </w:pPr>
            <w:r>
              <w:rPr>
                <w:rFonts w:ascii="Arial" w:hAnsi="Arial" w:cs="Arial"/>
                <w:sz w:val="18"/>
                <w:szCs w:val="18"/>
              </w:rPr>
              <w:t>202</w:t>
            </w:r>
            <w:r>
              <w:rPr>
                <w:rFonts w:hint="eastAsia" w:ascii="Arial" w:hAnsi="Arial" w:cs="Arial"/>
                <w:sz w:val="18"/>
                <w:szCs w:val="18"/>
                <w:lang w:val="en-US" w:eastAsia="zh-CN"/>
              </w:rPr>
              <w:t>6-4-10</w:t>
            </w:r>
          </w:p>
        </w:tc>
      </w:tr>
      <w:bookmarkEnd w:id="2"/>
    </w:tbl>
    <w:p w14:paraId="13EF746B">
      <w:pPr>
        <w:rPr>
          <w:rFonts w:ascii="Arial" w:hAnsi="Arial" w:cs="Arial"/>
        </w:rPr>
      </w:pPr>
    </w:p>
    <w:p w14:paraId="6451F447">
      <w:pPr>
        <w:rPr>
          <w:rFonts w:ascii="Arial" w:hAnsi="Arial" w:cs="Arial"/>
        </w:rPr>
      </w:pPr>
    </w:p>
    <w:p w14:paraId="3715259B">
      <w:pPr>
        <w:rPr>
          <w:rFonts w:ascii="Arial" w:hAnsi="Arial" w:cs="Arial"/>
        </w:rPr>
      </w:pPr>
    </w:p>
    <w:p w14:paraId="41506EAB">
      <w:pPr>
        <w:rPr>
          <w:rFonts w:ascii="Arial" w:hAnsi="Arial" w:cs="Arial"/>
        </w:rPr>
      </w:pPr>
    </w:p>
    <w:p w14:paraId="45B27B46">
      <w:pPr>
        <w:rPr>
          <w:rFonts w:ascii="Arial" w:hAnsi="Arial" w:cs="Arial"/>
        </w:rPr>
      </w:pPr>
    </w:p>
    <w:p w14:paraId="6B300E82">
      <w:pPr>
        <w:rPr>
          <w:rFonts w:ascii="Arial" w:hAnsi="Arial" w:cs="Arial"/>
        </w:rPr>
      </w:pPr>
    </w:p>
    <w:p w14:paraId="2DA98884">
      <w:pPr>
        <w:rPr>
          <w:rFonts w:ascii="Arial" w:hAnsi="Arial" w:cs="Arial"/>
        </w:rPr>
      </w:pPr>
    </w:p>
    <w:p w14:paraId="5BE6EA05">
      <w:pPr>
        <w:rPr>
          <w:rFonts w:ascii="Arial" w:hAnsi="Arial" w:cs="Arial"/>
        </w:rPr>
      </w:pPr>
    </w:p>
    <w:p w14:paraId="44ACB941">
      <w:pPr>
        <w:rPr>
          <w:rFonts w:ascii="Arial" w:hAnsi="Arial" w:eastAsia="隶书" w:cs="Arial"/>
          <w:b/>
          <w:bCs/>
          <w:sz w:val="30"/>
        </w:rPr>
      </w:pPr>
      <w:r>
        <w:rPr>
          <w:rFonts w:ascii="Arial" w:hAnsi="Arial" w:eastAsia="隶书" w:cs="Arial"/>
          <w:b/>
          <w:bCs/>
          <w:sz w:val="30"/>
        </w:rPr>
        <w:br w:type="page"/>
      </w:r>
      <w:bookmarkEnd w:id="0"/>
      <w:bookmarkEnd w:id="1"/>
      <w:r>
        <w:rPr>
          <w:rFonts w:hint="eastAsia" w:ascii="Arial" w:hAnsi="Arial" w:cs="Arial"/>
          <w:b/>
          <w:bCs/>
          <w:sz w:val="28"/>
        </w:rPr>
        <w:t>文档</w:t>
      </w:r>
      <w:r>
        <w:rPr>
          <w:rFonts w:ascii="Arial" w:hAnsi="Arial" w:cs="Arial"/>
          <w:b/>
          <w:bCs/>
          <w:sz w:val="28"/>
        </w:rPr>
        <w:t>修订历史</w:t>
      </w:r>
      <w:r>
        <w:rPr>
          <w:rFonts w:hint="eastAsia" w:ascii="Arial" w:hAnsi="Arial" w:cs="Arial"/>
          <w:b/>
          <w:bCs/>
          <w:sz w:val="28"/>
        </w:rPr>
        <w:t>（需求变更记录）</w:t>
      </w:r>
      <w:r>
        <w:rPr>
          <w:rFonts w:ascii="Arial" w:hAnsi="Arial" w:cs="Arial"/>
          <w:b/>
          <w:bCs/>
          <w:sz w:val="28"/>
        </w:rPr>
        <w:t>：</w:t>
      </w:r>
    </w:p>
    <w:tbl>
      <w:tblPr>
        <w:tblStyle w:val="31"/>
        <w:tblW w:w="491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6"/>
        <w:gridCol w:w="1679"/>
        <w:gridCol w:w="2279"/>
        <w:gridCol w:w="4103"/>
      </w:tblGrid>
      <w:tr w14:paraId="4EACF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715" w:type="pct"/>
            <w:shd w:val="clear" w:color="auto" w:fill="C0C0C0"/>
            <w:vAlign w:val="center"/>
          </w:tcPr>
          <w:p w14:paraId="314BBA9F">
            <w:pPr>
              <w:jc w:val="center"/>
              <w:rPr>
                <w:rFonts w:hint="eastAsia" w:ascii="宋体" w:hAnsi="宋体" w:cs="Arial"/>
                <w:bCs/>
              </w:rPr>
            </w:pPr>
            <w:r>
              <w:rPr>
                <w:rFonts w:hint="eastAsia" w:ascii="宋体" w:hAnsi="宋体" w:cs="Arial"/>
                <w:bCs/>
              </w:rPr>
              <w:t>变更</w:t>
            </w:r>
            <w:r>
              <w:rPr>
                <w:rFonts w:ascii="宋体" w:hAnsi="宋体" w:cs="Arial"/>
                <w:bCs/>
              </w:rPr>
              <w:t>时间</w:t>
            </w:r>
          </w:p>
        </w:tc>
        <w:tc>
          <w:tcPr>
            <w:tcW w:w="892" w:type="pct"/>
            <w:shd w:val="clear" w:color="auto" w:fill="C0C0C0"/>
            <w:vAlign w:val="center"/>
          </w:tcPr>
          <w:p w14:paraId="41432E98">
            <w:pPr>
              <w:jc w:val="center"/>
              <w:rPr>
                <w:rFonts w:hint="eastAsia" w:ascii="宋体" w:hAnsi="宋体" w:cs="Arial"/>
                <w:bCs/>
              </w:rPr>
            </w:pPr>
            <w:r>
              <w:rPr>
                <w:rFonts w:hint="eastAsia" w:ascii="宋体" w:hAnsi="宋体" w:cs="Arial"/>
                <w:bCs/>
              </w:rPr>
              <w:t>变更</w:t>
            </w:r>
            <w:r>
              <w:rPr>
                <w:rFonts w:ascii="宋体" w:hAnsi="宋体" w:cs="Arial"/>
                <w:bCs/>
              </w:rPr>
              <w:t>提出人</w:t>
            </w:r>
          </w:p>
        </w:tc>
        <w:tc>
          <w:tcPr>
            <w:tcW w:w="1211" w:type="pct"/>
            <w:shd w:val="clear" w:color="auto" w:fill="C0C0C0"/>
            <w:vAlign w:val="center"/>
          </w:tcPr>
          <w:p w14:paraId="495F45F9">
            <w:pPr>
              <w:jc w:val="center"/>
              <w:rPr>
                <w:rFonts w:hint="eastAsia" w:ascii="宋体" w:hAnsi="宋体" w:cs="Arial"/>
                <w:bCs/>
              </w:rPr>
            </w:pPr>
            <w:r>
              <w:rPr>
                <w:rFonts w:ascii="宋体" w:hAnsi="宋体" w:cs="Arial"/>
                <w:bCs/>
              </w:rPr>
              <w:t>变更类型</w:t>
            </w:r>
          </w:p>
        </w:tc>
        <w:tc>
          <w:tcPr>
            <w:tcW w:w="2180" w:type="pct"/>
            <w:shd w:val="clear" w:color="auto" w:fill="C0C0C0"/>
            <w:vAlign w:val="center"/>
          </w:tcPr>
          <w:p w14:paraId="670C499B">
            <w:pPr>
              <w:jc w:val="center"/>
              <w:rPr>
                <w:rFonts w:hint="eastAsia" w:ascii="宋体" w:hAnsi="宋体" w:cs="Arial"/>
                <w:bCs/>
              </w:rPr>
            </w:pPr>
            <w:r>
              <w:rPr>
                <w:rFonts w:hint="eastAsia" w:ascii="宋体" w:hAnsi="宋体" w:cs="Arial"/>
                <w:bCs/>
              </w:rPr>
              <w:t>变更描述</w:t>
            </w:r>
          </w:p>
        </w:tc>
      </w:tr>
      <w:tr w14:paraId="5518B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pct"/>
            <w:vAlign w:val="center"/>
          </w:tcPr>
          <w:p w14:paraId="5D2E957E">
            <w:pPr>
              <w:jc w:val="center"/>
              <w:rPr>
                <w:rFonts w:hint="default" w:ascii="Arial" w:hAnsi="Arial" w:eastAsia="宋体" w:cs="Arial"/>
                <w:i/>
                <w:color w:val="0000FF"/>
                <w:lang w:val="en-US" w:eastAsia="zh-CN"/>
              </w:rPr>
            </w:pPr>
            <w:r>
              <w:rPr>
                <w:rFonts w:hint="eastAsia" w:ascii="Arial" w:hAnsi="Arial" w:cs="Arial"/>
                <w:i/>
                <w:color w:val="0000FF"/>
                <w:lang w:val="en-US" w:eastAsia="zh-CN"/>
              </w:rPr>
              <w:t>2026.4.10</w:t>
            </w:r>
          </w:p>
        </w:tc>
        <w:tc>
          <w:tcPr>
            <w:tcW w:w="892" w:type="pct"/>
          </w:tcPr>
          <w:p w14:paraId="5F29F02B">
            <w:pPr>
              <w:jc w:val="center"/>
              <w:rPr>
                <w:rFonts w:hint="eastAsia" w:ascii="Arial" w:hAnsi="Arial" w:eastAsia="宋体" w:cs="Arial"/>
                <w:i/>
                <w:color w:val="0000FF"/>
                <w:lang w:val="en-US" w:eastAsia="zh-CN"/>
              </w:rPr>
            </w:pPr>
            <w:r>
              <w:rPr>
                <w:rFonts w:hint="eastAsia" w:ascii="Arial" w:hAnsi="Arial" w:cs="Arial"/>
                <w:i/>
                <w:color w:val="0000FF"/>
                <w:lang w:val="en-US" w:eastAsia="zh-CN"/>
              </w:rPr>
              <w:t>胡孟瑶</w:t>
            </w:r>
          </w:p>
        </w:tc>
        <w:tc>
          <w:tcPr>
            <w:tcW w:w="1211" w:type="pct"/>
          </w:tcPr>
          <w:p w14:paraId="66EF82F3">
            <w:pPr>
              <w:jc w:val="center"/>
              <w:rPr>
                <w:rFonts w:hint="eastAsia" w:ascii="Arial" w:hAnsi="Arial" w:eastAsia="宋体" w:cs="Arial"/>
                <w:i/>
                <w:color w:val="0000FF"/>
                <w:lang w:val="en-US" w:eastAsia="zh-CN"/>
              </w:rPr>
            </w:pPr>
            <w:r>
              <w:rPr>
                <w:rFonts w:hint="eastAsia" w:ascii="Arial" w:hAnsi="Arial" w:cs="Arial"/>
                <w:i/>
                <w:color w:val="0000FF"/>
                <w:lang w:val="en-US" w:eastAsia="zh-CN"/>
              </w:rPr>
              <w:t>增加</w:t>
            </w:r>
          </w:p>
        </w:tc>
        <w:tc>
          <w:tcPr>
            <w:tcW w:w="2180" w:type="pct"/>
            <w:vAlign w:val="center"/>
          </w:tcPr>
          <w:p w14:paraId="0D7FA29C">
            <w:pPr>
              <w:jc w:val="center"/>
              <w:rPr>
                <w:rFonts w:hint="eastAsia" w:ascii="Arial" w:hAnsi="Arial" w:eastAsia="宋体" w:cs="Arial"/>
                <w:i/>
                <w:color w:val="0000FF"/>
                <w:lang w:val="en-US" w:eastAsia="zh-CN"/>
              </w:rPr>
            </w:pPr>
            <w:r>
              <w:rPr>
                <w:rFonts w:hint="eastAsia" w:ascii="Arial" w:hAnsi="Arial" w:cs="Arial"/>
                <w:i/>
                <w:color w:val="0000FF"/>
                <w:lang w:val="en-US" w:eastAsia="zh-CN"/>
              </w:rPr>
              <w:t>增加</w:t>
            </w:r>
          </w:p>
        </w:tc>
      </w:tr>
      <w:tr w14:paraId="51289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15" w:type="pct"/>
            <w:vAlign w:val="center"/>
          </w:tcPr>
          <w:p w14:paraId="2FE20BE4">
            <w:pPr>
              <w:jc w:val="center"/>
              <w:rPr>
                <w:rFonts w:ascii="Arial" w:hAnsi="Arial" w:cs="Arial"/>
                <w:i/>
                <w:color w:val="0000FF"/>
              </w:rPr>
            </w:pPr>
          </w:p>
        </w:tc>
        <w:tc>
          <w:tcPr>
            <w:tcW w:w="892" w:type="pct"/>
          </w:tcPr>
          <w:p w14:paraId="0DEF0638">
            <w:pPr>
              <w:jc w:val="center"/>
              <w:rPr>
                <w:rFonts w:ascii="Arial" w:hAnsi="Arial" w:cs="Arial"/>
                <w:i/>
                <w:color w:val="0000FF"/>
              </w:rPr>
            </w:pPr>
          </w:p>
        </w:tc>
        <w:tc>
          <w:tcPr>
            <w:tcW w:w="1211" w:type="pct"/>
          </w:tcPr>
          <w:p w14:paraId="25CE4466">
            <w:pPr>
              <w:jc w:val="center"/>
              <w:rPr>
                <w:rFonts w:ascii="Arial" w:hAnsi="Arial" w:cs="Arial"/>
                <w:i/>
                <w:color w:val="0000FF"/>
              </w:rPr>
            </w:pPr>
          </w:p>
        </w:tc>
        <w:tc>
          <w:tcPr>
            <w:tcW w:w="2180" w:type="pct"/>
            <w:vAlign w:val="center"/>
          </w:tcPr>
          <w:p w14:paraId="7522BD6A">
            <w:pPr>
              <w:jc w:val="center"/>
              <w:rPr>
                <w:rFonts w:ascii="Arial" w:hAnsi="Arial" w:cs="Arial"/>
                <w:i/>
                <w:color w:val="0000FF"/>
              </w:rPr>
            </w:pPr>
          </w:p>
        </w:tc>
      </w:tr>
      <w:tr w14:paraId="68B4B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pct"/>
            <w:vAlign w:val="center"/>
          </w:tcPr>
          <w:p w14:paraId="1C4AACFB">
            <w:pPr>
              <w:jc w:val="center"/>
              <w:rPr>
                <w:rFonts w:ascii="Arial" w:hAnsi="Arial" w:cs="Arial"/>
                <w:i/>
                <w:color w:val="0000FF"/>
              </w:rPr>
            </w:pPr>
          </w:p>
        </w:tc>
        <w:tc>
          <w:tcPr>
            <w:tcW w:w="892" w:type="pct"/>
          </w:tcPr>
          <w:p w14:paraId="77DAD739">
            <w:pPr>
              <w:jc w:val="center"/>
              <w:rPr>
                <w:rFonts w:ascii="Arial" w:hAnsi="Arial" w:cs="Arial"/>
                <w:i/>
                <w:color w:val="0000FF"/>
              </w:rPr>
            </w:pPr>
          </w:p>
        </w:tc>
        <w:tc>
          <w:tcPr>
            <w:tcW w:w="1211" w:type="pct"/>
          </w:tcPr>
          <w:p w14:paraId="217F8ED5">
            <w:pPr>
              <w:jc w:val="center"/>
              <w:rPr>
                <w:rFonts w:ascii="Arial" w:hAnsi="Arial" w:cs="Arial"/>
                <w:i/>
                <w:color w:val="0000FF"/>
              </w:rPr>
            </w:pPr>
          </w:p>
        </w:tc>
        <w:tc>
          <w:tcPr>
            <w:tcW w:w="2180" w:type="pct"/>
            <w:vAlign w:val="center"/>
          </w:tcPr>
          <w:p w14:paraId="3597553A">
            <w:pPr>
              <w:jc w:val="center"/>
              <w:rPr>
                <w:rFonts w:ascii="Arial" w:hAnsi="Arial" w:cs="Arial"/>
                <w:i/>
                <w:color w:val="0000FF"/>
              </w:rPr>
            </w:pPr>
          </w:p>
        </w:tc>
      </w:tr>
      <w:tr w14:paraId="5E508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pct"/>
            <w:vAlign w:val="center"/>
          </w:tcPr>
          <w:p w14:paraId="775601E5">
            <w:pPr>
              <w:jc w:val="center"/>
              <w:rPr>
                <w:rFonts w:ascii="Arial" w:hAnsi="Arial" w:cs="Arial"/>
                <w:i/>
                <w:color w:val="0000FF"/>
              </w:rPr>
            </w:pPr>
          </w:p>
        </w:tc>
        <w:tc>
          <w:tcPr>
            <w:tcW w:w="892" w:type="pct"/>
          </w:tcPr>
          <w:p w14:paraId="39939F55">
            <w:pPr>
              <w:jc w:val="center"/>
              <w:rPr>
                <w:rFonts w:ascii="Arial" w:hAnsi="Arial" w:cs="Arial"/>
                <w:i/>
                <w:color w:val="0000FF"/>
              </w:rPr>
            </w:pPr>
          </w:p>
        </w:tc>
        <w:tc>
          <w:tcPr>
            <w:tcW w:w="1211" w:type="pct"/>
          </w:tcPr>
          <w:p w14:paraId="6F546481">
            <w:pPr>
              <w:jc w:val="center"/>
              <w:rPr>
                <w:rFonts w:ascii="Arial" w:hAnsi="Arial" w:cs="Arial"/>
                <w:i/>
                <w:color w:val="0000FF"/>
              </w:rPr>
            </w:pPr>
          </w:p>
        </w:tc>
        <w:tc>
          <w:tcPr>
            <w:tcW w:w="2180" w:type="pct"/>
            <w:vAlign w:val="center"/>
          </w:tcPr>
          <w:p w14:paraId="13A0A6E5">
            <w:pPr>
              <w:jc w:val="center"/>
              <w:rPr>
                <w:rFonts w:ascii="Arial" w:hAnsi="Arial" w:cs="Arial"/>
                <w:i/>
                <w:color w:val="0000FF"/>
              </w:rPr>
            </w:pPr>
          </w:p>
        </w:tc>
      </w:tr>
    </w:tbl>
    <w:p w14:paraId="53846748">
      <w:pPr>
        <w:rPr>
          <w:rFonts w:ascii="Arial" w:hAnsi="Arial" w:cs="Arial"/>
        </w:rPr>
      </w:pPr>
    </w:p>
    <w:p w14:paraId="197B1032">
      <w:pPr>
        <w:rPr>
          <w:rFonts w:ascii="Arial" w:hAnsi="Arial" w:cs="Arial"/>
        </w:rPr>
      </w:pPr>
    </w:p>
    <w:p w14:paraId="21291C3E">
      <w:pPr>
        <w:rPr>
          <w:rFonts w:ascii="Arial" w:hAnsi="Arial" w:cs="Arial"/>
        </w:rPr>
      </w:pPr>
    </w:p>
    <w:p w14:paraId="412D3457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  <w:r>
        <w:rPr>
          <w:rFonts w:ascii="Arial" w:hAnsi="Arial" w:cs="Arial"/>
          <w:b/>
          <w:sz w:val="28"/>
        </w:rPr>
        <w:t>目 录</w:t>
      </w:r>
    </w:p>
    <w:p w14:paraId="45E9FFEF">
      <w:pPr>
        <w:pStyle w:val="23"/>
        <w:tabs>
          <w:tab w:val="right" w:leader="dot" w:pos="9360"/>
        </w:tabs>
      </w:pPr>
      <w:bookmarkStart w:id="3" w:name="_Toc421943176"/>
      <w:bookmarkStart w:id="4" w:name="_Toc424723353"/>
      <w:bookmarkStart w:id="5" w:name="_Toc421432891"/>
      <w:bookmarkStart w:id="6" w:name="_Toc420374779"/>
      <w:r>
        <w:rPr>
          <w:rFonts w:ascii="Arial" w:hAnsi="Arial" w:cs="Arial"/>
          <w:sz w:val="21"/>
        </w:rPr>
        <w:fldChar w:fldCharType="begin"/>
      </w:r>
      <w:r>
        <w:rPr>
          <w:rFonts w:ascii="Arial" w:hAnsi="Arial" w:cs="Arial"/>
          <w:sz w:val="21"/>
        </w:rPr>
        <w:instrText xml:space="preserve"> TOC \o "1-6" \h \z </w:instrText>
      </w:r>
      <w:r>
        <w:rPr>
          <w:rFonts w:ascii="Arial" w:hAnsi="Arial" w:cs="Arial"/>
          <w:sz w:val="21"/>
        </w:rPr>
        <w:fldChar w:fldCharType="separate"/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HYPERLINK \l _Toc31351 </w:instrText>
      </w:r>
      <w:r>
        <w:rPr>
          <w:rFonts w:ascii="Arial" w:hAnsi="Arial" w:cs="Arial"/>
        </w:rPr>
        <w:fldChar w:fldCharType="separate"/>
      </w:r>
      <w:r>
        <w:rPr>
          <w:rFonts w:hint="eastAsia"/>
        </w:rPr>
        <w:t>一、 功能性需求（</w:t>
      </w:r>
      <w:r>
        <w:rPr>
          <w:rFonts w:hint="eastAsia" w:ascii="Arial" w:hAnsi="Arial" w:cs="Arial"/>
          <w:bCs w:val="0"/>
          <w:i/>
          <w:kern w:val="2"/>
          <w:szCs w:val="20"/>
        </w:rPr>
        <w:t>产品经理填写</w:t>
      </w:r>
      <w:r>
        <w:rPr>
          <w:rFonts w:hint="eastAsia"/>
        </w:rPr>
        <w:t>）</w:t>
      </w:r>
      <w:r>
        <w:tab/>
      </w:r>
      <w:r>
        <w:fldChar w:fldCharType="begin"/>
      </w:r>
      <w:r>
        <w:instrText xml:space="preserve"> PAGEREF _Toc31351 \h </w:instrText>
      </w:r>
      <w:r>
        <w:fldChar w:fldCharType="separate"/>
      </w:r>
      <w:r>
        <w:t>4</w:t>
      </w:r>
      <w:r>
        <w:fldChar w:fldCharType="end"/>
      </w:r>
      <w:r>
        <w:rPr>
          <w:rFonts w:ascii="Arial" w:hAnsi="Arial" w:cs="Arial"/>
        </w:rPr>
        <w:fldChar w:fldCharType="end"/>
      </w:r>
    </w:p>
    <w:p w14:paraId="4E063FB0">
      <w:pPr>
        <w:pStyle w:val="26"/>
        <w:tabs>
          <w:tab w:val="right" w:leader="dot" w:pos="9360"/>
        </w:tabs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HYPERLINK \l _Toc23471 </w:instrText>
      </w:r>
      <w:r>
        <w:rPr>
          <w:rFonts w:ascii="Arial" w:hAnsi="Arial" w:cs="Arial"/>
        </w:rPr>
        <w:fldChar w:fldCharType="separate"/>
      </w:r>
      <w:r>
        <w:rPr>
          <w:rFonts w:hint="default"/>
          <w:szCs w:val="28"/>
        </w:rPr>
        <w:t xml:space="preserve">1. </w:t>
      </w:r>
      <w:r>
        <w:t>功能模板</w:t>
      </w:r>
      <w:r>
        <w:tab/>
      </w:r>
      <w:r>
        <w:fldChar w:fldCharType="begin"/>
      </w:r>
      <w:r>
        <w:instrText xml:space="preserve"> PAGEREF _Toc23471 \h </w:instrText>
      </w:r>
      <w:r>
        <w:fldChar w:fldCharType="separate"/>
      </w:r>
      <w:r>
        <w:t>4</w:t>
      </w:r>
      <w:r>
        <w:fldChar w:fldCharType="end"/>
      </w:r>
      <w:r>
        <w:rPr>
          <w:rFonts w:ascii="Arial" w:hAnsi="Arial" w:cs="Arial"/>
        </w:rPr>
        <w:fldChar w:fldCharType="end"/>
      </w:r>
    </w:p>
    <w:p w14:paraId="05119C3F">
      <w:pPr>
        <w:pStyle w:val="26"/>
        <w:tabs>
          <w:tab w:val="right" w:leader="dot" w:pos="9360"/>
        </w:tabs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HYPERLINK \l _Toc17951 </w:instrText>
      </w:r>
      <w:r>
        <w:rPr>
          <w:rFonts w:ascii="Arial" w:hAnsi="Arial" w:cs="Arial"/>
        </w:rPr>
        <w:fldChar w:fldCharType="separate"/>
      </w:r>
      <w:r>
        <w:rPr>
          <w:rFonts w:hint="default"/>
          <w:szCs w:val="28"/>
        </w:rPr>
        <w:t xml:space="preserve">2. </w:t>
      </w:r>
      <w:r>
        <w:t>功能描述</w:t>
      </w:r>
      <w:r>
        <w:tab/>
      </w:r>
      <w:r>
        <w:fldChar w:fldCharType="begin"/>
      </w:r>
      <w:r>
        <w:instrText xml:space="preserve"> PAGEREF _Toc17951 \h </w:instrText>
      </w:r>
      <w:r>
        <w:fldChar w:fldCharType="separate"/>
      </w:r>
      <w:r>
        <w:t>5</w:t>
      </w:r>
      <w:r>
        <w:fldChar w:fldCharType="end"/>
      </w:r>
      <w:r>
        <w:rPr>
          <w:rFonts w:ascii="Arial" w:hAnsi="Arial" w:cs="Arial"/>
        </w:rPr>
        <w:fldChar w:fldCharType="end"/>
      </w:r>
    </w:p>
    <w:p w14:paraId="666E308C">
      <w:pPr>
        <w:pStyle w:val="18"/>
        <w:tabs>
          <w:tab w:val="right" w:leader="dot" w:pos="9360"/>
        </w:tabs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HYPERLINK \l _Toc22841 </w:instrText>
      </w:r>
      <w:r>
        <w:rPr>
          <w:rFonts w:ascii="Arial" w:hAnsi="Arial" w:cs="Arial"/>
        </w:rPr>
        <w:fldChar w:fldCharType="separate"/>
      </w:r>
      <w:r>
        <w:rPr>
          <w:rFonts w:hint="eastAsia"/>
          <w:i w:val="0"/>
        </w:rPr>
        <w:t xml:space="preserve">2.1 </w:t>
      </w:r>
      <w:r>
        <w:rPr>
          <w:rFonts w:hint="eastAsia"/>
        </w:rPr>
        <w:t>界面整体布局介绍</w:t>
      </w:r>
      <w:r>
        <w:tab/>
      </w:r>
      <w:r>
        <w:fldChar w:fldCharType="begin"/>
      </w:r>
      <w:r>
        <w:instrText xml:space="preserve"> PAGEREF _Toc22841 \h </w:instrText>
      </w:r>
      <w:r>
        <w:fldChar w:fldCharType="separate"/>
      </w:r>
      <w:r>
        <w:t>5</w:t>
      </w:r>
      <w:r>
        <w:fldChar w:fldCharType="end"/>
      </w:r>
      <w:r>
        <w:rPr>
          <w:rFonts w:ascii="Arial" w:hAnsi="Arial" w:cs="Arial"/>
        </w:rPr>
        <w:fldChar w:fldCharType="end"/>
      </w:r>
    </w:p>
    <w:p w14:paraId="394A72DA">
      <w:pPr>
        <w:pStyle w:val="18"/>
        <w:tabs>
          <w:tab w:val="right" w:leader="dot" w:pos="9360"/>
        </w:tabs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HYPERLINK \l _Toc29340 </w:instrText>
      </w:r>
      <w:r>
        <w:rPr>
          <w:rFonts w:ascii="Arial" w:hAnsi="Arial" w:cs="Arial"/>
        </w:rPr>
        <w:fldChar w:fldCharType="separate"/>
      </w:r>
      <w:r>
        <w:rPr>
          <w:rFonts w:hint="eastAsia"/>
          <w:i w:val="0"/>
        </w:rPr>
        <w:t xml:space="preserve">2.2 </w:t>
      </w:r>
      <w:r>
        <w:rPr>
          <w:rFonts w:hint="eastAsia"/>
          <w:lang w:val="en-US" w:eastAsia="zh-CN"/>
        </w:rPr>
        <w:t>项目排期功能</w:t>
      </w:r>
      <w:r>
        <w:tab/>
      </w:r>
      <w:r>
        <w:fldChar w:fldCharType="begin"/>
      </w:r>
      <w:r>
        <w:instrText xml:space="preserve"> PAGEREF _Toc29340 \h </w:instrText>
      </w:r>
      <w:r>
        <w:fldChar w:fldCharType="separate"/>
      </w:r>
      <w:r>
        <w:t>5</w:t>
      </w:r>
      <w:r>
        <w:fldChar w:fldCharType="end"/>
      </w:r>
      <w:r>
        <w:rPr>
          <w:rFonts w:ascii="Arial" w:hAnsi="Arial" w:cs="Arial"/>
        </w:rPr>
        <w:fldChar w:fldCharType="end"/>
      </w:r>
    </w:p>
    <w:p w14:paraId="77E58255">
      <w:pPr>
        <w:pStyle w:val="24"/>
        <w:tabs>
          <w:tab w:val="right" w:leader="dot" w:pos="9360"/>
        </w:tabs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HYPERLINK \l _Toc4235 </w:instrText>
      </w:r>
      <w:r>
        <w:rPr>
          <w:rFonts w:ascii="Arial" w:hAnsi="Arial" w:cs="Arial"/>
        </w:rPr>
        <w:fldChar w:fldCharType="separate"/>
      </w:r>
      <w:r>
        <w:rPr>
          <w:rFonts w:hint="eastAsia"/>
        </w:rPr>
        <w:t xml:space="preserve">2.2.1 </w:t>
      </w:r>
      <w:r>
        <w:rPr>
          <w:rFonts w:hint="eastAsia"/>
          <w:lang w:val="en-US" w:eastAsia="zh-CN"/>
        </w:rPr>
        <w:t>小组排期</w:t>
      </w:r>
      <w:r>
        <w:tab/>
      </w:r>
      <w:r>
        <w:fldChar w:fldCharType="begin"/>
      </w:r>
      <w:r>
        <w:instrText xml:space="preserve"> PAGEREF _Toc4235 \h </w:instrText>
      </w:r>
      <w:r>
        <w:fldChar w:fldCharType="separate"/>
      </w:r>
      <w:r>
        <w:t>5</w:t>
      </w:r>
      <w:r>
        <w:fldChar w:fldCharType="end"/>
      </w:r>
      <w:r>
        <w:rPr>
          <w:rFonts w:ascii="Arial" w:hAnsi="Arial" w:cs="Arial"/>
        </w:rPr>
        <w:fldChar w:fldCharType="end"/>
      </w:r>
    </w:p>
    <w:p w14:paraId="1C9009A2">
      <w:pPr>
        <w:pStyle w:val="24"/>
        <w:tabs>
          <w:tab w:val="right" w:leader="dot" w:pos="9360"/>
        </w:tabs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HYPERLINK \l _Toc4584 </w:instrText>
      </w:r>
      <w:r>
        <w:rPr>
          <w:rFonts w:ascii="Arial" w:hAnsi="Arial" w:cs="Arial"/>
        </w:rPr>
        <w:fldChar w:fldCharType="separate"/>
      </w:r>
      <w:r>
        <w:rPr>
          <w:rFonts w:hint="eastAsia"/>
          <w:lang w:val="en-US" w:eastAsia="zh-CN"/>
        </w:rPr>
        <w:t>2.2.2 项目总排期</w:t>
      </w:r>
      <w:r>
        <w:tab/>
      </w:r>
      <w:r>
        <w:fldChar w:fldCharType="begin"/>
      </w:r>
      <w:r>
        <w:instrText xml:space="preserve"> PAGEREF _Toc4584 \h </w:instrText>
      </w:r>
      <w:r>
        <w:fldChar w:fldCharType="separate"/>
      </w:r>
      <w:r>
        <w:t>8</w:t>
      </w:r>
      <w:r>
        <w:fldChar w:fldCharType="end"/>
      </w:r>
      <w:r>
        <w:rPr>
          <w:rFonts w:ascii="Arial" w:hAnsi="Arial" w:cs="Arial"/>
        </w:rPr>
        <w:fldChar w:fldCharType="end"/>
      </w:r>
    </w:p>
    <w:p w14:paraId="01E051B2">
      <w:pPr>
        <w:pStyle w:val="24"/>
        <w:tabs>
          <w:tab w:val="right" w:leader="dot" w:pos="9360"/>
        </w:tabs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HYPERLINK \l _Toc28676 </w:instrText>
      </w:r>
      <w:r>
        <w:rPr>
          <w:rFonts w:ascii="Arial" w:hAnsi="Arial" w:cs="Arial"/>
        </w:rPr>
        <w:fldChar w:fldCharType="separate"/>
      </w:r>
      <w:r>
        <w:rPr>
          <w:rFonts w:hint="eastAsia"/>
          <w:lang w:val="en-US" w:eastAsia="zh-CN"/>
        </w:rPr>
        <w:t>2.2.3 任务依赖关系管理</w:t>
      </w:r>
      <w:r>
        <w:tab/>
      </w:r>
      <w:r>
        <w:fldChar w:fldCharType="begin"/>
      </w:r>
      <w:r>
        <w:instrText xml:space="preserve"> PAGEREF _Toc28676 \h </w:instrText>
      </w:r>
      <w:r>
        <w:fldChar w:fldCharType="separate"/>
      </w:r>
      <w:r>
        <w:t>12</w:t>
      </w:r>
      <w:r>
        <w:fldChar w:fldCharType="end"/>
      </w:r>
      <w:r>
        <w:rPr>
          <w:rFonts w:ascii="Arial" w:hAnsi="Arial" w:cs="Arial"/>
        </w:rPr>
        <w:fldChar w:fldCharType="end"/>
      </w:r>
    </w:p>
    <w:p w14:paraId="37FB79EA">
      <w:pPr>
        <w:pStyle w:val="24"/>
        <w:tabs>
          <w:tab w:val="right" w:leader="dot" w:pos="9360"/>
        </w:tabs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HYPERLINK \l _Toc5124 </w:instrText>
      </w:r>
      <w:r>
        <w:rPr>
          <w:rFonts w:ascii="Arial" w:hAnsi="Arial" w:cs="Arial"/>
        </w:rPr>
        <w:fldChar w:fldCharType="separate"/>
      </w:r>
      <w:r>
        <w:rPr>
          <w:rFonts w:hint="eastAsia"/>
          <w:lang w:val="en-US" w:eastAsia="zh-CN"/>
        </w:rPr>
        <w:t>2.2.4 备忘录</w:t>
      </w:r>
      <w:r>
        <w:tab/>
      </w:r>
      <w:r>
        <w:fldChar w:fldCharType="begin"/>
      </w:r>
      <w:r>
        <w:instrText xml:space="preserve"> PAGEREF _Toc5124 \h </w:instrText>
      </w:r>
      <w:r>
        <w:fldChar w:fldCharType="separate"/>
      </w:r>
      <w:r>
        <w:t>14</w:t>
      </w:r>
      <w:r>
        <w:fldChar w:fldCharType="end"/>
      </w:r>
      <w:r>
        <w:rPr>
          <w:rFonts w:ascii="Arial" w:hAnsi="Arial" w:cs="Arial"/>
        </w:rPr>
        <w:fldChar w:fldCharType="end"/>
      </w:r>
    </w:p>
    <w:p w14:paraId="23D1D1FA">
      <w:pPr>
        <w:pStyle w:val="24"/>
        <w:tabs>
          <w:tab w:val="right" w:leader="dot" w:pos="9360"/>
        </w:tabs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HYPERLINK \l _Toc32316 </w:instrText>
      </w:r>
      <w:r>
        <w:rPr>
          <w:rFonts w:ascii="Arial" w:hAnsi="Arial" w:cs="Arial"/>
        </w:rPr>
        <w:fldChar w:fldCharType="separate"/>
      </w:r>
      <w:r>
        <w:rPr>
          <w:rFonts w:hint="eastAsia"/>
          <w:lang w:val="en-US" w:eastAsia="zh-CN"/>
        </w:rPr>
        <w:t>2.2.5 排期更改</w:t>
      </w:r>
      <w:r>
        <w:tab/>
      </w:r>
      <w:r>
        <w:fldChar w:fldCharType="begin"/>
      </w:r>
      <w:r>
        <w:instrText xml:space="preserve"> PAGEREF _Toc32316 \h </w:instrText>
      </w:r>
      <w:r>
        <w:fldChar w:fldCharType="separate"/>
      </w:r>
      <w:r>
        <w:t>15</w:t>
      </w:r>
      <w:r>
        <w:fldChar w:fldCharType="end"/>
      </w:r>
      <w:r>
        <w:rPr>
          <w:rFonts w:ascii="Arial" w:hAnsi="Arial" w:cs="Arial"/>
        </w:rPr>
        <w:fldChar w:fldCharType="end"/>
      </w:r>
    </w:p>
    <w:p w14:paraId="36AAE0D3">
      <w:r>
        <w:rPr>
          <w:rFonts w:ascii="Arial" w:hAnsi="Arial" w:cs="Arial"/>
        </w:rPr>
        <w:fldChar w:fldCharType="end"/>
      </w:r>
      <w:bookmarkEnd w:id="3"/>
      <w:bookmarkEnd w:id="4"/>
      <w:bookmarkEnd w:id="5"/>
      <w:bookmarkEnd w:id="6"/>
      <w:r>
        <w:t xml:space="preserve"> </w:t>
      </w:r>
    </w:p>
    <w:p w14:paraId="547FC276">
      <w:pPr>
        <w:widowControl/>
        <w:jc w:val="left"/>
      </w:pPr>
      <w:r>
        <w:br w:type="page"/>
      </w:r>
    </w:p>
    <w:p w14:paraId="6A52185F">
      <w:pPr>
        <w:pStyle w:val="2"/>
      </w:pPr>
      <w:bookmarkStart w:id="7" w:name="_Toc31351"/>
      <w:r>
        <w:rPr>
          <w:rFonts w:hint="eastAsia"/>
        </w:rPr>
        <w:t>功能性需求（</w:t>
      </w:r>
      <w:r>
        <w:rPr>
          <w:rFonts w:hint="eastAsia" w:ascii="Arial" w:hAnsi="Arial" w:cs="Arial"/>
          <w:b w:val="0"/>
          <w:bCs w:val="0"/>
          <w:i/>
          <w:color w:val="0000CC"/>
          <w:kern w:val="2"/>
          <w:sz w:val="21"/>
          <w:szCs w:val="20"/>
        </w:rPr>
        <w:t>产品经理填写</w:t>
      </w:r>
      <w:r>
        <w:rPr>
          <w:rFonts w:hint="eastAsia"/>
        </w:rPr>
        <w:t>）</w:t>
      </w:r>
      <w:bookmarkEnd w:id="7"/>
    </w:p>
    <w:p w14:paraId="6A7DF2EA">
      <w:pPr>
        <w:pStyle w:val="3"/>
      </w:pPr>
      <w:bookmarkStart w:id="8" w:name="_Toc23471"/>
      <w:r>
        <w:t>功能模板</w:t>
      </w:r>
      <w:bookmarkEnd w:id="8"/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3"/>
        <w:gridCol w:w="6399"/>
      </w:tblGrid>
      <w:tr w14:paraId="497F7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3" w:type="dxa"/>
            <w:shd w:val="clear" w:color="auto" w:fill="BFBFBF"/>
          </w:tcPr>
          <w:p w14:paraId="7CDCE541">
            <w:pPr>
              <w:jc w:val="center"/>
              <w:rPr>
                <w:rFonts w:ascii="Calibri" w:hAnsi="Calibri"/>
              </w:rPr>
            </w:pPr>
            <w:r>
              <w:rPr>
                <w:rFonts w:hint="eastAsia" w:ascii="Calibri" w:hAnsi="Calibri"/>
              </w:rPr>
              <w:t>功能模块</w:t>
            </w:r>
          </w:p>
        </w:tc>
        <w:tc>
          <w:tcPr>
            <w:tcW w:w="6399" w:type="dxa"/>
            <w:shd w:val="clear" w:color="auto" w:fill="BFBFBF"/>
          </w:tcPr>
          <w:p w14:paraId="4153DE2F">
            <w:pPr>
              <w:jc w:val="center"/>
              <w:rPr>
                <w:rFonts w:ascii="Calibri" w:hAnsi="Calibri"/>
              </w:rPr>
            </w:pPr>
            <w:r>
              <w:rPr>
                <w:rFonts w:hint="eastAsia" w:ascii="Calibri" w:hAnsi="Calibri"/>
              </w:rPr>
              <w:t>功能描述</w:t>
            </w:r>
          </w:p>
        </w:tc>
      </w:tr>
      <w:tr w14:paraId="5961E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3" w:type="dxa"/>
            <w:shd w:val="clear" w:color="auto" w:fill="auto"/>
            <w:vAlign w:val="center"/>
          </w:tcPr>
          <w:p w14:paraId="39ED681E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界面布局</w:t>
            </w:r>
          </w:p>
        </w:tc>
        <w:tc>
          <w:tcPr>
            <w:tcW w:w="6399" w:type="dxa"/>
            <w:shd w:val="clear" w:color="auto" w:fill="auto"/>
          </w:tcPr>
          <w:p w14:paraId="63C00A8F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智慧可视化OA系统界面，列表展示项目</w:t>
            </w:r>
          </w:p>
        </w:tc>
      </w:tr>
      <w:tr w14:paraId="2C2D3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3" w:type="dxa"/>
            <w:shd w:val="clear" w:color="auto" w:fill="auto"/>
            <w:vAlign w:val="center"/>
          </w:tcPr>
          <w:p w14:paraId="557DB3AB">
            <w:pPr>
              <w:bidi w:val="0"/>
              <w:rPr>
                <w:rFonts w:hint="eastAsia"/>
                <w:lang w:val="en-US" w:eastAsia="zh-CN"/>
              </w:rPr>
            </w:pPr>
            <w:r>
              <w:t>小组排期</w:t>
            </w:r>
          </w:p>
        </w:tc>
        <w:tc>
          <w:tcPr>
            <w:tcW w:w="6399" w:type="dxa"/>
            <w:shd w:val="clear" w:color="auto" w:fill="auto"/>
          </w:tcPr>
          <w:p w14:paraId="52629CFC">
            <w:pPr>
              <w:bidi w:val="0"/>
              <w:rPr>
                <w:rFonts w:hint="eastAsia" w:eastAsia="宋体"/>
                <w:lang w:val="en-US" w:eastAsia="zh-CN"/>
              </w:rPr>
            </w:pPr>
            <w:r>
              <w:t>组长仅可编辑本组排期；提交后进入项目经理审批；已</w:t>
            </w:r>
            <w:r>
              <w:rPr>
                <w:rFonts w:hint="eastAsia"/>
                <w:lang w:val="en-US" w:eastAsia="zh-CN"/>
              </w:rPr>
              <w:t>审批</w:t>
            </w:r>
            <w:r>
              <w:t>可再次</w:t>
            </w:r>
            <w:r>
              <w:rPr>
                <w:rFonts w:hint="eastAsia"/>
                <w:lang w:val="en-US" w:eastAsia="zh-CN"/>
              </w:rPr>
              <w:t>重新排期</w:t>
            </w:r>
          </w:p>
        </w:tc>
      </w:tr>
      <w:tr w14:paraId="2C09B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3" w:type="dxa"/>
            <w:shd w:val="clear" w:color="auto" w:fill="auto"/>
            <w:vAlign w:val="center"/>
          </w:tcPr>
          <w:p w14:paraId="3C65B22B">
            <w:pPr>
              <w:bidi w:val="0"/>
              <w:rPr>
                <w:rFonts w:hint="eastAsia"/>
                <w:lang w:val="en-US" w:eastAsia="zh-CN"/>
              </w:rPr>
            </w:pPr>
            <w:r>
              <w:t>项目总排期</w:t>
            </w:r>
          </w:p>
        </w:tc>
        <w:tc>
          <w:tcPr>
            <w:tcW w:w="6399" w:type="dxa"/>
            <w:shd w:val="clear" w:color="auto" w:fill="auto"/>
          </w:tcPr>
          <w:p w14:paraId="285DA627">
            <w:pPr>
              <w:bidi w:val="0"/>
              <w:rPr>
                <w:rFonts w:hint="default"/>
                <w:lang w:val="en-US" w:eastAsia="zh-CN"/>
              </w:rPr>
            </w:pPr>
            <w:r>
              <w:t>自动汇总已审批小组排期；支持手动设置开始时间、自动计算完成时间（屏蔽节假日 / 周末）；可新增 / 删除行；按时间排序</w:t>
            </w:r>
          </w:p>
        </w:tc>
      </w:tr>
      <w:tr w14:paraId="3B4ED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3" w:type="dxa"/>
            <w:shd w:val="clear" w:color="auto" w:fill="auto"/>
            <w:vAlign w:val="center"/>
          </w:tcPr>
          <w:p w14:paraId="0F7A2683">
            <w:pPr>
              <w:bidi w:val="0"/>
              <w:rPr>
                <w:rFonts w:hint="eastAsia"/>
                <w:lang w:val="en-US" w:eastAsia="zh-CN"/>
              </w:rPr>
            </w:pPr>
            <w:r>
              <w:t>任务关联</w:t>
            </w:r>
          </w:p>
        </w:tc>
        <w:tc>
          <w:tcPr>
            <w:tcW w:w="6399" w:type="dxa"/>
            <w:shd w:val="clear" w:color="auto" w:fill="auto"/>
          </w:tcPr>
          <w:p w14:paraId="55B8DA1B">
            <w:pPr>
              <w:bidi w:val="0"/>
              <w:rPr>
                <w:rFonts w:hint="default"/>
                <w:lang w:val="en-US" w:eastAsia="zh-CN"/>
              </w:rPr>
            </w:pPr>
            <w:r>
              <w:t>组长 / 项目经理可</w:t>
            </w:r>
            <w:r>
              <w:rPr>
                <w:rFonts w:hint="eastAsia"/>
                <w:lang w:val="en-US" w:eastAsia="zh-CN"/>
              </w:rPr>
              <w:t>操作任务依赖关系</w:t>
            </w:r>
            <w:r>
              <w:t>；时间联动自动更新</w:t>
            </w:r>
          </w:p>
        </w:tc>
      </w:tr>
      <w:tr w14:paraId="48570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3" w:type="dxa"/>
            <w:shd w:val="clear" w:color="auto" w:fill="auto"/>
            <w:vAlign w:val="center"/>
          </w:tcPr>
          <w:p w14:paraId="247E167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备忘录</w:t>
            </w:r>
          </w:p>
        </w:tc>
        <w:tc>
          <w:tcPr>
            <w:tcW w:w="6399" w:type="dxa"/>
            <w:shd w:val="clear" w:color="auto" w:fill="auto"/>
          </w:tcPr>
          <w:p w14:paraId="7EDB3ACA">
            <w:pPr>
              <w:bidi w:val="0"/>
              <w:rPr>
                <w:rFonts w:hint="default"/>
                <w:lang w:val="en-US" w:eastAsia="zh-CN"/>
              </w:rPr>
            </w:pPr>
            <w:r>
              <w:t>支持文本编辑、自动保存、垂直滚动条；支持插入图片，点击放大预览、可关闭</w:t>
            </w:r>
          </w:p>
        </w:tc>
      </w:tr>
      <w:tr w14:paraId="43CAB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3" w:type="dxa"/>
            <w:shd w:val="clear" w:color="auto" w:fill="auto"/>
            <w:vAlign w:val="center"/>
          </w:tcPr>
          <w:p w14:paraId="293DAB16">
            <w:pPr>
              <w:bidi w:val="0"/>
              <w:rPr>
                <w:rFonts w:hint="eastAsia"/>
                <w:lang w:val="en-US" w:eastAsia="zh-CN"/>
              </w:rPr>
            </w:pPr>
            <w:r>
              <w:t>排期更改</w:t>
            </w:r>
          </w:p>
        </w:tc>
        <w:tc>
          <w:tcPr>
            <w:tcW w:w="6399" w:type="dxa"/>
            <w:shd w:val="clear" w:color="auto" w:fill="auto"/>
          </w:tcPr>
          <w:p w14:paraId="12F52507">
            <w:pPr>
              <w:bidi w:val="0"/>
              <w:rPr>
                <w:rFonts w:hint="default"/>
                <w:lang w:val="en-US" w:eastAsia="zh-CN"/>
              </w:rPr>
            </w:pPr>
            <w:r>
              <w:t>已通过排期修改需重新审批；修改后自动同步并通知相关人员</w:t>
            </w:r>
          </w:p>
        </w:tc>
      </w:tr>
    </w:tbl>
    <w:p w14:paraId="6B916EC7">
      <w:r>
        <w:br w:type="page"/>
      </w:r>
    </w:p>
    <w:p w14:paraId="0B191C3E">
      <w:pPr>
        <w:pStyle w:val="3"/>
      </w:pPr>
      <w:bookmarkStart w:id="9" w:name="_Toc17951"/>
      <w:r>
        <w:t>功能描述</w:t>
      </w:r>
      <w:bookmarkEnd w:id="9"/>
    </w:p>
    <w:p w14:paraId="5D5D3589">
      <w:pPr>
        <w:pStyle w:val="4"/>
      </w:pPr>
      <w:bookmarkStart w:id="10" w:name="_Toc22841"/>
      <w:r>
        <w:rPr>
          <w:rFonts w:hint="eastAsia"/>
        </w:rPr>
        <w:t>界面整体布局介绍</w:t>
      </w:r>
      <w:bookmarkEnd w:id="10"/>
    </w:p>
    <w:p w14:paraId="3BA8A441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登录智慧可视化OA系统，点击“项目管理”，项目以列表形式展现。</w:t>
      </w:r>
    </w:p>
    <w:p w14:paraId="0B27C3EF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列表分为一级标题和二级标题。</w:t>
      </w:r>
    </w:p>
    <w:p w14:paraId="350152BF">
      <w:r>
        <w:drawing>
          <wp:inline distT="0" distB="0" distL="114300" distR="114300">
            <wp:extent cx="5937250" cy="2837815"/>
            <wp:effectExtent l="0" t="0" r="6350" b="63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30939">
      <w:pPr>
        <w:pStyle w:val="4"/>
      </w:pPr>
      <w:bookmarkStart w:id="11" w:name="_Toc29340"/>
      <w:r>
        <w:rPr>
          <w:rFonts w:hint="eastAsia"/>
          <w:lang w:val="en-US" w:eastAsia="zh-CN"/>
        </w:rPr>
        <w:t>项目排期功能</w:t>
      </w:r>
      <w:bookmarkEnd w:id="11"/>
    </w:p>
    <w:p w14:paraId="4C392DD9">
      <w:pPr>
        <w:pStyle w:val="5"/>
        <w:bidi w:val="0"/>
      </w:pPr>
      <w:bookmarkStart w:id="12" w:name="_Toc4235"/>
      <w:r>
        <w:rPr>
          <w:rFonts w:hint="eastAsia"/>
          <w:lang w:val="en-US" w:eastAsia="zh-CN"/>
        </w:rPr>
        <w:t>小组排期</w:t>
      </w:r>
      <w:bookmarkEnd w:id="12"/>
    </w:p>
    <w:p w14:paraId="023BBC1A">
      <w:pPr>
        <w:numPr>
          <w:ilvl w:val="0"/>
          <w:numId w:val="5"/>
        </w:numPr>
        <w:bidi w:val="0"/>
      </w:pPr>
      <w:r>
        <w:t>入口：双击二级迭代项目名称，进入项目详情页，展示排期模块。</w:t>
      </w:r>
    </w:p>
    <w:p w14:paraId="416743E3">
      <w:pPr>
        <w:numPr>
          <w:ilvl w:val="0"/>
          <w:numId w:val="5"/>
        </w:numPr>
        <w:bidi w:val="0"/>
      </w:pPr>
      <w:r>
        <w:rPr>
          <w:rFonts w:hint="eastAsia"/>
          <w:lang w:val="en-US" w:eastAsia="zh-CN"/>
        </w:rPr>
        <w:t>排期状态：各组排期状态分为未提交、审批中、已审批、已退回四个状态。</w:t>
      </w:r>
    </w:p>
    <w:p w14:paraId="65A0BD6D"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939790" cy="3193415"/>
            <wp:effectExtent l="0" t="0" r="3810" b="698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65C2D">
      <w:pPr>
        <w:numPr>
          <w:ilvl w:val="0"/>
          <w:numId w:val="4"/>
        </w:numPr>
        <w:bidi w:val="0"/>
        <w:ind w:left="0" w:leftChars="0" w:firstLine="0" w:firstLineChars="0"/>
      </w:pPr>
      <w:r>
        <w:t>权限：</w:t>
      </w:r>
    </w:p>
    <w:p w14:paraId="15B6D1AB">
      <w:pPr>
        <w:numPr>
          <w:ilvl w:val="0"/>
          <w:numId w:val="6"/>
        </w:numPr>
        <w:bidi w:val="0"/>
        <w:ind w:leftChars="0"/>
      </w:pPr>
      <w:r>
        <w:rPr>
          <w:rFonts w:hint="eastAsia"/>
        </w:rPr>
        <w:t>组长仅可编辑、提交、撤销本小组的排期</w:t>
      </w:r>
      <w:r>
        <w:rPr>
          <w:rFonts w:hint="eastAsia"/>
          <w:lang w:eastAsia="zh-CN"/>
        </w:rPr>
        <w:t>。</w:t>
      </w:r>
    </w:p>
    <w:p w14:paraId="46C9B9EC">
      <w:pPr>
        <w:numPr>
          <w:ilvl w:val="0"/>
          <w:numId w:val="6"/>
        </w:numPr>
        <w:bidi w:val="0"/>
        <w:ind w:leftChars="0"/>
      </w:pPr>
      <w:r>
        <w:rPr>
          <w:rFonts w:hint="eastAsia"/>
          <w:lang w:val="en-US" w:eastAsia="zh-CN"/>
        </w:rPr>
        <w:t>组长可查看其他小组的排期（只读），以便了解协作方进度。</w:t>
      </w:r>
    </w:p>
    <w:p w14:paraId="7F58A90C">
      <w:pPr>
        <w:numPr>
          <w:ilvl w:val="0"/>
          <w:numId w:val="6"/>
        </w:numPr>
        <w:bidi w:val="0"/>
        <w:ind w:leftChars="0"/>
      </w:pPr>
      <w:r>
        <w:rPr>
          <w:rFonts w:hint="eastAsia"/>
          <w:lang w:val="en-US" w:eastAsia="zh-CN"/>
        </w:rPr>
        <w:t>项目经理拥有所有小组排期的查看、审批、重新排期权限。</w:t>
      </w:r>
    </w:p>
    <w:p w14:paraId="0ECCB8FD">
      <w:pPr>
        <w:numPr>
          <w:ilvl w:val="0"/>
          <w:numId w:val="4"/>
        </w:numPr>
        <w:bidi w:val="0"/>
        <w:ind w:left="0" w:leftChars="0" w:firstLine="0" w:firstLineChars="0"/>
      </w:pPr>
      <w:r>
        <w:t>表格</w:t>
      </w:r>
      <w:r>
        <w:rPr>
          <w:rFonts w:hint="eastAsia"/>
          <w:lang w:val="en-US" w:eastAsia="zh-CN"/>
        </w:rPr>
        <w:t>功能</w:t>
      </w:r>
      <w:r>
        <w:t>：</w:t>
      </w:r>
    </w:p>
    <w:p w14:paraId="49C74F39">
      <w:pPr>
        <w:numPr>
          <w:ilvl w:val="0"/>
          <w:numId w:val="7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</w:rPr>
        <w:t>提供类</w:t>
      </w:r>
      <w:r>
        <w:rPr>
          <w:rFonts w:hint="eastAsia"/>
          <w:lang w:val="en-US" w:eastAsia="zh-CN"/>
        </w:rPr>
        <w:t>WPS :</w:t>
      </w:r>
      <w:r>
        <w:rPr>
          <w:rFonts w:hint="eastAsia"/>
        </w:rPr>
        <w:t>Excel的在线</w:t>
      </w:r>
      <w:r>
        <w:rPr>
          <w:rFonts w:hint="eastAsia"/>
          <w:lang w:val="en-US" w:eastAsia="zh-CN"/>
        </w:rPr>
        <w:t>S</w:t>
      </w:r>
      <w:r>
        <w:rPr>
          <w:rFonts w:hint="eastAsia"/>
        </w:rPr>
        <w:t>表格编辑体验，支</w:t>
      </w:r>
      <w:bookmarkStart w:id="17" w:name="_GoBack"/>
      <w:bookmarkEnd w:id="17"/>
      <w:r>
        <w:rPr>
          <w:rFonts w:hint="eastAsia"/>
        </w:rPr>
        <w:t>持：单元格文本编辑、复制粘贴、单元格内换行、文字加粗/颜色。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6"/>
        <w:gridCol w:w="7840"/>
      </w:tblGrid>
      <w:tr w14:paraId="223FD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restart"/>
          </w:tcPr>
          <w:p w14:paraId="4DD7E58C"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  <w:p w14:paraId="4DBA670D"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  <w:p w14:paraId="2A8881FA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基础编辑能力</w:t>
            </w:r>
          </w:p>
        </w:tc>
        <w:tc>
          <w:tcPr>
            <w:tcW w:w="7840" w:type="dxa"/>
          </w:tcPr>
          <w:p w14:paraId="26C6EE50">
            <w:pPr>
              <w:bidi w:val="0"/>
              <w:rPr>
                <w:rFonts w:hint="eastAsia"/>
                <w:lang w:val="en-US" w:eastAsia="zh-CN"/>
              </w:rPr>
            </w:pPr>
            <w:r>
              <w:t>单元格文本输入 / 修改 / 删除</w:t>
            </w:r>
          </w:p>
        </w:tc>
      </w:tr>
      <w:tr w14:paraId="1EEC4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continue"/>
          </w:tcPr>
          <w:p w14:paraId="4A25677B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840" w:type="dxa"/>
          </w:tcPr>
          <w:p w14:paraId="4168C5F0">
            <w:pPr>
              <w:bidi w:val="0"/>
              <w:rPr>
                <w:rFonts w:hint="eastAsia"/>
                <w:lang w:val="en-US" w:eastAsia="zh-CN"/>
              </w:rPr>
            </w:pPr>
            <w:r>
              <w:t>单元格内换行（快捷键：Alt + Enter）</w:t>
            </w:r>
          </w:p>
        </w:tc>
      </w:tr>
      <w:tr w14:paraId="12D06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continue"/>
          </w:tcPr>
          <w:p w14:paraId="2D38174B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840" w:type="dxa"/>
          </w:tcPr>
          <w:p w14:paraId="474B5B37">
            <w:pPr>
              <w:bidi w:val="0"/>
              <w:rPr>
                <w:rFonts w:hint="eastAsia"/>
                <w:lang w:val="en-US" w:eastAsia="zh-CN"/>
              </w:rPr>
            </w:pPr>
            <w:r>
              <w:t>批量文本选中、复制（Ctrl+C）、剪切（Ctrl+X）、粘贴（Ctrl+V）</w:t>
            </w:r>
          </w:p>
        </w:tc>
      </w:tr>
      <w:tr w14:paraId="5CCB3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continue"/>
          </w:tcPr>
          <w:p w14:paraId="3AE68663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840" w:type="dxa"/>
          </w:tcPr>
          <w:p w14:paraId="7E105221">
            <w:pPr>
              <w:bidi w:val="0"/>
              <w:rPr>
                <w:rFonts w:hint="eastAsia"/>
                <w:lang w:val="en-US" w:eastAsia="zh-CN"/>
              </w:rPr>
            </w:pPr>
            <w:r>
              <w:t>撤销（Ctrl+Z）、重做（Ctrl+Y）</w:t>
            </w:r>
          </w:p>
        </w:tc>
      </w:tr>
      <w:tr w14:paraId="0D1F7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continue"/>
          </w:tcPr>
          <w:p w14:paraId="0D5CA38B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840" w:type="dxa"/>
          </w:tcPr>
          <w:p w14:paraId="110C0337">
            <w:pPr>
              <w:bidi w:val="0"/>
              <w:rPr>
                <w:rFonts w:hint="eastAsia"/>
                <w:lang w:val="en-US" w:eastAsia="zh-CN"/>
              </w:rPr>
            </w:pPr>
            <w:r>
              <w:t>单元格清空（Delete 键）</w:t>
            </w:r>
          </w:p>
        </w:tc>
      </w:tr>
      <w:tr w14:paraId="233D9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restart"/>
          </w:tcPr>
          <w:p w14:paraId="077E527B">
            <w:pPr>
              <w:bidi w:val="0"/>
            </w:pPr>
          </w:p>
          <w:p w14:paraId="04128E8C">
            <w:pPr>
              <w:bidi w:val="0"/>
              <w:rPr>
                <w:rFonts w:hint="eastAsia"/>
                <w:lang w:val="en-US" w:eastAsia="zh-CN"/>
              </w:rPr>
            </w:pPr>
            <w:r>
              <w:t>单元格格式设置</w:t>
            </w:r>
          </w:p>
        </w:tc>
        <w:tc>
          <w:tcPr>
            <w:tcW w:w="7840" w:type="dxa"/>
          </w:tcPr>
          <w:p w14:paraId="1D530B2C">
            <w:pPr>
              <w:bidi w:val="0"/>
              <w:rPr>
                <w:rFonts w:hint="eastAsia"/>
                <w:lang w:val="en-US" w:eastAsia="zh-CN"/>
              </w:rPr>
            </w:pPr>
            <w:r>
              <w:t>文字加粗（Ctrl+B）</w:t>
            </w:r>
          </w:p>
        </w:tc>
      </w:tr>
      <w:tr w14:paraId="32A44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continue"/>
          </w:tcPr>
          <w:p w14:paraId="4EA97995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840" w:type="dxa"/>
          </w:tcPr>
          <w:p w14:paraId="2F188B88">
            <w:pPr>
              <w:bidi w:val="0"/>
              <w:rPr>
                <w:rFonts w:hint="eastAsia"/>
                <w:lang w:val="en-US" w:eastAsia="zh-CN"/>
              </w:rPr>
            </w:pPr>
            <w:r>
              <w:t>文字颜色设置（下拉选色板，同 Excel）</w:t>
            </w:r>
          </w:p>
        </w:tc>
      </w:tr>
      <w:tr w14:paraId="7BABB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continue"/>
          </w:tcPr>
          <w:p w14:paraId="07DC6514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840" w:type="dxa"/>
          </w:tcPr>
          <w:p w14:paraId="655FA0CD">
            <w:pPr>
              <w:bidi w:val="0"/>
              <w:rPr>
                <w:rFonts w:hint="eastAsia"/>
                <w:lang w:val="en-US" w:eastAsia="zh-CN"/>
              </w:rPr>
            </w:pPr>
            <w:r>
              <w:t>单元格对齐方式：左对齐、居中对齐、右对齐</w:t>
            </w:r>
          </w:p>
        </w:tc>
      </w:tr>
      <w:tr w14:paraId="70AE4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36" w:type="dxa"/>
            <w:vMerge w:val="continue"/>
          </w:tcPr>
          <w:p w14:paraId="3E05BDA5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840" w:type="dxa"/>
          </w:tcPr>
          <w:p w14:paraId="295D8A4A">
            <w:pPr>
              <w:bidi w:val="0"/>
              <w:rPr>
                <w:rFonts w:hint="eastAsia"/>
                <w:lang w:val="en-US" w:eastAsia="zh-CN"/>
              </w:rPr>
            </w:pPr>
            <w:r>
              <w:t>单元格内容换行显示（自动换行 / 手动换行）</w:t>
            </w:r>
          </w:p>
        </w:tc>
      </w:tr>
      <w:tr w14:paraId="267C1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restart"/>
          </w:tcPr>
          <w:p w14:paraId="31CC5D22">
            <w:pPr>
              <w:bidi w:val="0"/>
            </w:pPr>
          </w:p>
          <w:p w14:paraId="7AAED914">
            <w:pPr>
              <w:bidi w:val="0"/>
              <w:rPr>
                <w:rFonts w:hint="eastAsia"/>
                <w:lang w:val="en-US" w:eastAsia="zh-CN"/>
              </w:rPr>
            </w:pPr>
            <w:r>
              <w:t>单元格操作</w:t>
            </w:r>
          </w:p>
        </w:tc>
        <w:tc>
          <w:tcPr>
            <w:tcW w:w="7840" w:type="dxa"/>
          </w:tcPr>
          <w:p w14:paraId="68B1366D">
            <w:pPr>
              <w:bidi w:val="0"/>
              <w:rPr>
                <w:rFonts w:hint="eastAsia"/>
                <w:lang w:val="en-US" w:eastAsia="zh-CN"/>
              </w:rPr>
            </w:pPr>
            <w:r>
              <w:t>单击选中单个单元格</w:t>
            </w:r>
          </w:p>
        </w:tc>
      </w:tr>
      <w:tr w14:paraId="2AAEF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continue"/>
          </w:tcPr>
          <w:p w14:paraId="30DB6E01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840" w:type="dxa"/>
          </w:tcPr>
          <w:p w14:paraId="47CD3E34">
            <w:pPr>
              <w:bidi w:val="0"/>
              <w:rPr>
                <w:rFonts w:hint="eastAsia"/>
                <w:lang w:val="en-US" w:eastAsia="zh-CN"/>
              </w:rPr>
            </w:pPr>
            <w:r>
              <w:t>拖动选中连续单元格区域</w:t>
            </w:r>
          </w:p>
        </w:tc>
      </w:tr>
      <w:tr w14:paraId="5E545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continue"/>
          </w:tcPr>
          <w:p w14:paraId="38C32E46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840" w:type="dxa"/>
          </w:tcPr>
          <w:p w14:paraId="32ACFAC4">
            <w:pPr>
              <w:bidi w:val="0"/>
              <w:rPr>
                <w:rFonts w:hint="eastAsia"/>
                <w:lang w:val="en-US" w:eastAsia="zh-CN"/>
              </w:rPr>
            </w:pPr>
            <w:r>
              <w:t>单元格宽度 / 高度拖动调整（鼠标悬停边线→双向箭头→拖动）</w:t>
            </w:r>
          </w:p>
        </w:tc>
      </w:tr>
      <w:tr w14:paraId="15C7E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continue"/>
          </w:tcPr>
          <w:p w14:paraId="33E25F22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840" w:type="dxa"/>
          </w:tcPr>
          <w:p w14:paraId="558AE76E">
            <w:pPr>
              <w:bidi w:val="0"/>
              <w:rPr>
                <w:rFonts w:hint="eastAsia"/>
                <w:lang w:val="en-US" w:eastAsia="zh-CN"/>
              </w:rPr>
            </w:pPr>
            <w:r>
              <w:t>单元格内容拖动填充（同 Excel 填充柄）</w:t>
            </w:r>
          </w:p>
        </w:tc>
      </w:tr>
      <w:tr w14:paraId="3B22B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restart"/>
          </w:tcPr>
          <w:p w14:paraId="491806AD">
            <w:pPr>
              <w:bidi w:val="0"/>
            </w:pPr>
          </w:p>
          <w:p w14:paraId="3110C93A">
            <w:pPr>
              <w:bidi w:val="0"/>
            </w:pPr>
          </w:p>
          <w:p w14:paraId="532624B8">
            <w:pPr>
              <w:bidi w:val="0"/>
              <w:rPr>
                <w:rFonts w:hint="eastAsia"/>
                <w:lang w:val="en-US" w:eastAsia="zh-CN"/>
              </w:rPr>
            </w:pPr>
            <w:r>
              <w:t>表格行</w:t>
            </w:r>
            <w:r>
              <w:rPr>
                <w:rFonts w:hint="eastAsia"/>
                <w:lang w:val="en-US" w:eastAsia="zh-CN"/>
              </w:rPr>
              <w:t>列</w:t>
            </w:r>
            <w:r>
              <w:t>操作</w:t>
            </w:r>
          </w:p>
        </w:tc>
        <w:tc>
          <w:tcPr>
            <w:tcW w:w="7840" w:type="dxa"/>
          </w:tcPr>
          <w:p w14:paraId="52069D27">
            <w:pPr>
              <w:bidi w:val="0"/>
              <w:rPr>
                <w:rFonts w:hint="eastAsia"/>
                <w:lang w:val="en-US" w:eastAsia="zh-CN"/>
              </w:rPr>
            </w:pPr>
            <w:r>
              <w:t>插入行</w:t>
            </w:r>
          </w:p>
        </w:tc>
      </w:tr>
      <w:tr w14:paraId="569FD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continue"/>
            <w:tcBorders/>
          </w:tcPr>
          <w:p w14:paraId="2F4D80D5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840" w:type="dxa"/>
          </w:tcPr>
          <w:p w14:paraId="2EB0EB3A">
            <w:pPr>
              <w:bidi w:val="0"/>
              <w:rPr>
                <w:rFonts w:hint="eastAsia"/>
                <w:lang w:val="en-US" w:eastAsia="zh-CN"/>
              </w:rPr>
            </w:pPr>
            <w:r>
              <w:t>删除行</w:t>
            </w:r>
          </w:p>
        </w:tc>
      </w:tr>
      <w:tr w14:paraId="4B8A3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continue"/>
            <w:tcBorders/>
          </w:tcPr>
          <w:p w14:paraId="1EC769AE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840" w:type="dxa"/>
          </w:tcPr>
          <w:p w14:paraId="710845A9">
            <w:pPr>
              <w:bidi w:val="0"/>
              <w:rPr>
                <w:rFonts w:hint="eastAsia"/>
                <w:lang w:val="en-US" w:eastAsia="zh-CN"/>
              </w:rPr>
            </w:pPr>
            <w:r>
              <w:t>整行选中、整列选中</w:t>
            </w:r>
          </w:p>
        </w:tc>
      </w:tr>
      <w:tr w14:paraId="28859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continue"/>
            <w:tcBorders/>
          </w:tcPr>
          <w:p w14:paraId="05D6D571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840" w:type="dxa"/>
          </w:tcPr>
          <w:p w14:paraId="5926AD2A">
            <w:pPr>
              <w:bidi w:val="0"/>
              <w:rPr>
                <w:rFonts w:hint="eastAsia"/>
                <w:lang w:val="en-US" w:eastAsia="zh-CN"/>
              </w:rPr>
            </w:pPr>
            <w:r>
              <w:t>行列隐藏 / 显示（按需支持）</w:t>
            </w:r>
          </w:p>
        </w:tc>
      </w:tr>
      <w:tr w14:paraId="14F90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continue"/>
            <w:tcBorders/>
          </w:tcPr>
          <w:p w14:paraId="1558DE3A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840" w:type="dxa"/>
          </w:tcPr>
          <w:p w14:paraId="78FD660C"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冻结行/列</w:t>
            </w:r>
          </w:p>
        </w:tc>
      </w:tr>
      <w:tr w14:paraId="7D125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restart"/>
          </w:tcPr>
          <w:p w14:paraId="18A8260D">
            <w:pPr>
              <w:bidi w:val="0"/>
            </w:pPr>
          </w:p>
          <w:p w14:paraId="5BDA9B8F">
            <w:pPr>
              <w:bidi w:val="0"/>
              <w:rPr>
                <w:rFonts w:hint="eastAsia"/>
                <w:lang w:val="en-US" w:eastAsia="zh-CN"/>
              </w:rPr>
            </w:pPr>
            <w:r>
              <w:t>下拉选择</w:t>
            </w:r>
          </w:p>
        </w:tc>
        <w:tc>
          <w:tcPr>
            <w:tcW w:w="7840" w:type="dxa"/>
          </w:tcPr>
          <w:p w14:paraId="0B8B2F61">
            <w:pPr>
              <w:bidi w:val="0"/>
            </w:pPr>
            <w:r>
              <w:t>单元格下拉选择框</w:t>
            </w:r>
          </w:p>
        </w:tc>
      </w:tr>
      <w:tr w14:paraId="397F7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continue"/>
            <w:tcBorders/>
          </w:tcPr>
          <w:p w14:paraId="346A0EB2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840" w:type="dxa"/>
          </w:tcPr>
          <w:p w14:paraId="5E0339A5">
            <w:pPr>
              <w:bidi w:val="0"/>
            </w:pPr>
            <w:r>
              <w:t>固定选项列表选择</w:t>
            </w:r>
          </w:p>
        </w:tc>
      </w:tr>
      <w:tr w14:paraId="2DC2A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continue"/>
            <w:tcBorders/>
          </w:tcPr>
          <w:p w14:paraId="36E8FE20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840" w:type="dxa"/>
          </w:tcPr>
          <w:p w14:paraId="2DE2AB0A">
            <w:pPr>
              <w:bidi w:val="0"/>
            </w:pPr>
            <w:r>
              <w:t>选择后自动填充单元格</w:t>
            </w:r>
          </w:p>
        </w:tc>
      </w:tr>
      <w:tr w14:paraId="42BCA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restart"/>
          </w:tcPr>
          <w:p w14:paraId="5DF52418">
            <w:pPr>
              <w:bidi w:val="0"/>
            </w:pPr>
          </w:p>
          <w:p w14:paraId="619BEB3C">
            <w:pPr>
              <w:bidi w:val="0"/>
              <w:rPr>
                <w:rFonts w:hint="eastAsia"/>
                <w:lang w:val="en-US" w:eastAsia="zh-CN"/>
              </w:rPr>
            </w:pPr>
            <w:r>
              <w:t>数据操作</w:t>
            </w:r>
          </w:p>
        </w:tc>
        <w:tc>
          <w:tcPr>
            <w:tcW w:w="7840" w:type="dxa"/>
          </w:tcPr>
          <w:p w14:paraId="7D65D566">
            <w:pPr>
              <w:bidi w:val="0"/>
              <w:rPr>
                <w:rFonts w:hint="eastAsia"/>
                <w:lang w:val="en-US" w:eastAsia="zh-CN"/>
              </w:rPr>
            </w:pPr>
            <w:r>
              <w:t>单元格内容复制到其他单元格</w:t>
            </w:r>
          </w:p>
        </w:tc>
      </w:tr>
      <w:tr w14:paraId="7B0C9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continue"/>
          </w:tcPr>
          <w:p w14:paraId="3539E6D4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840" w:type="dxa"/>
          </w:tcPr>
          <w:p w14:paraId="144B38D6">
            <w:pPr>
              <w:bidi w:val="0"/>
              <w:rPr>
                <w:rFonts w:hint="eastAsia"/>
                <w:lang w:val="en-US" w:eastAsia="zh-CN"/>
              </w:rPr>
            </w:pPr>
            <w:r>
              <w:t>多行多列区域复制 / 粘贴</w:t>
            </w:r>
          </w:p>
        </w:tc>
      </w:tr>
      <w:tr w14:paraId="6131C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continue"/>
          </w:tcPr>
          <w:p w14:paraId="4F5D34FB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840" w:type="dxa"/>
          </w:tcPr>
          <w:p w14:paraId="144EDAA7">
            <w:pPr>
              <w:bidi w:val="0"/>
              <w:rPr>
                <w:rFonts w:hint="eastAsia"/>
                <w:lang w:val="en-US" w:eastAsia="zh-CN"/>
              </w:rPr>
            </w:pPr>
            <w:r>
              <w:t>粘贴保留格式 / 纯文本粘贴（同 Excel 默认逻辑）</w:t>
            </w:r>
          </w:p>
        </w:tc>
      </w:tr>
      <w:tr w14:paraId="77906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restart"/>
          </w:tcPr>
          <w:p w14:paraId="7BE72995">
            <w:pPr>
              <w:bidi w:val="0"/>
            </w:pPr>
          </w:p>
          <w:p w14:paraId="02A3F0C8">
            <w:pPr>
              <w:bidi w:val="0"/>
              <w:rPr>
                <w:rFonts w:hint="eastAsia"/>
                <w:lang w:val="en-US" w:eastAsia="zh-CN"/>
              </w:rPr>
            </w:pPr>
            <w:r>
              <w:t>交互约束</w:t>
            </w:r>
          </w:p>
        </w:tc>
        <w:tc>
          <w:tcPr>
            <w:tcW w:w="7840" w:type="dxa"/>
          </w:tcPr>
          <w:p w14:paraId="07206D99">
            <w:pPr>
              <w:bidi w:val="0"/>
              <w:rPr>
                <w:rFonts w:hint="eastAsia"/>
                <w:lang w:val="en-US" w:eastAsia="zh-CN"/>
              </w:rPr>
            </w:pPr>
            <w:r>
              <w:t>所有操作快捷键、鼠标交互、视觉反馈与 Excel 完全一致</w:t>
            </w:r>
          </w:p>
        </w:tc>
      </w:tr>
      <w:tr w14:paraId="47EF5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continue"/>
          </w:tcPr>
          <w:p w14:paraId="213EF10A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840" w:type="dxa"/>
          </w:tcPr>
          <w:p w14:paraId="75056F4C">
            <w:pPr>
              <w:bidi w:val="0"/>
              <w:rPr>
                <w:rFonts w:hint="eastAsia"/>
                <w:lang w:val="en-US" w:eastAsia="zh-CN"/>
              </w:rPr>
            </w:pPr>
            <w:r>
              <w:t>编辑体验、光标样式、选中高亮、边线拖动效果对齐 Excel</w:t>
            </w:r>
          </w:p>
        </w:tc>
      </w:tr>
      <w:tr w14:paraId="06E55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continue"/>
          </w:tcPr>
          <w:p w14:paraId="30F4FE31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840" w:type="dxa"/>
          </w:tcPr>
          <w:p w14:paraId="65178B89">
            <w:pPr>
              <w:bidi w:val="0"/>
              <w:rPr>
                <w:rFonts w:hint="eastAsia"/>
                <w:lang w:val="en-US" w:eastAsia="zh-CN"/>
              </w:rPr>
            </w:pPr>
            <w:r>
              <w:t>无自定义交互逻辑，研发按 Excel 标准交互实现</w:t>
            </w:r>
          </w:p>
        </w:tc>
      </w:tr>
    </w:tbl>
    <w:p w14:paraId="6BEBCAE7">
      <w:pPr>
        <w:widowControl w:val="0"/>
        <w:numPr>
          <w:numId w:val="0"/>
        </w:numPr>
        <w:bidi w:val="0"/>
        <w:jc w:val="both"/>
        <w:rPr>
          <w:rFonts w:hint="eastAsia"/>
        </w:rPr>
      </w:pPr>
    </w:p>
    <w:p w14:paraId="68AA7177">
      <w:pPr>
        <w:numPr>
          <w:ilvl w:val="0"/>
          <w:numId w:val="7"/>
        </w:numPr>
        <w:bidi w:val="0"/>
        <w:ind w:leftChars="0"/>
        <w:rPr>
          <w:rFonts w:hint="eastAsia"/>
        </w:rPr>
      </w:pPr>
      <w:r>
        <w:rPr>
          <w:rFonts w:hint="eastAsia"/>
          <w:lang w:val="en-US" w:eastAsia="zh-CN"/>
        </w:rPr>
        <w:t>自动保存：</w:t>
      </w:r>
      <w:r>
        <w:rPr>
          <w:rFonts w:hint="eastAsia"/>
        </w:rPr>
        <w:t>编辑过程中每30秒自动保存一次草稿</w:t>
      </w:r>
      <w:r>
        <w:rPr>
          <w:rFonts w:hint="eastAsia"/>
          <w:lang w:eastAsia="zh-CN"/>
        </w:rPr>
        <w:t>。</w:t>
      </w:r>
    </w:p>
    <w:p w14:paraId="3E49F924">
      <w:pPr>
        <w:numPr>
          <w:ilvl w:val="0"/>
          <w:numId w:val="7"/>
        </w:numPr>
        <w:bidi w:val="0"/>
        <w:ind w:leftChars="0"/>
        <w:rPr>
          <w:rFonts w:hint="eastAsia"/>
        </w:rPr>
      </w:pPr>
      <w:r>
        <w:rPr>
          <w:rFonts w:hint="eastAsia"/>
          <w:lang w:val="en-US" w:eastAsia="zh-CN"/>
        </w:rPr>
        <w:t>提交校验：</w:t>
      </w:r>
      <w:r>
        <w:rPr>
          <w:rFonts w:hint="eastAsia"/>
        </w:rPr>
        <w:t>排期内容为空时，禁止提交，提示“排期内容为空，请完善后提交”</w:t>
      </w:r>
    </w:p>
    <w:p w14:paraId="7CDA3D8D">
      <w:pPr>
        <w:bidi w:val="0"/>
      </w:pPr>
      <w:r>
        <w:rPr>
          <w:rFonts w:hint="eastAsia"/>
          <w:lang w:val="en-US" w:eastAsia="zh-CN"/>
        </w:rPr>
        <w:t>5、</w:t>
      </w:r>
      <w:r>
        <w:t>提交：</w:t>
      </w:r>
      <w:r>
        <w:rPr>
          <w:sz w:val="21"/>
          <w:szCs w:val="21"/>
        </w:rPr>
        <w:t>组长填写完成后点击提交，排期状态变为 “</w:t>
      </w:r>
      <w:r>
        <w:rPr>
          <w:rFonts w:hint="eastAsia"/>
          <w:sz w:val="21"/>
          <w:szCs w:val="21"/>
          <w:lang w:val="en-US" w:eastAsia="zh-CN"/>
        </w:rPr>
        <w:t>审批中</w:t>
      </w:r>
      <w:r>
        <w:rPr>
          <w:sz w:val="21"/>
          <w:szCs w:val="21"/>
        </w:rPr>
        <w:t>”，推送至项目经理审批</w:t>
      </w:r>
      <w:r>
        <w:rPr>
          <w:rFonts w:hint="eastAsia"/>
          <w:sz w:val="21"/>
          <w:szCs w:val="21"/>
          <w:lang w:eastAsia="zh-CN"/>
        </w:rPr>
        <w:t>，</w:t>
      </w:r>
      <w:r>
        <w:rPr>
          <w:rFonts w:hint="eastAsia"/>
          <w:sz w:val="21"/>
          <w:szCs w:val="21"/>
          <w:lang w:val="en-US" w:eastAsia="zh-CN"/>
        </w:rPr>
        <w:t>消息同步至钉钉“OA助手中”，</w:t>
      </w:r>
      <w:r>
        <w:rPr>
          <w:rFonts w:ascii="宋体" w:hAnsi="宋体" w:eastAsia="宋体" w:cs="宋体"/>
          <w:sz w:val="21"/>
          <w:szCs w:val="21"/>
        </w:rPr>
        <w:t>提交时始终取当前界面最新内容，自动保存仅为容灾备份</w:t>
      </w:r>
      <w:r>
        <w:rPr>
          <w:sz w:val="21"/>
          <w:szCs w:val="21"/>
        </w:rPr>
        <w:t>。</w:t>
      </w:r>
    </w:p>
    <w:p w14:paraId="0DB8F02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6、撤销：在钉钉“OA助手”消息卡片找到自己的流程，点击“撤销”按钮，二次确认后撤回排期。</w:t>
      </w:r>
    </w:p>
    <w:p w14:paraId="5E6DF3A3">
      <w:pPr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（1）撤销</w:t>
      </w:r>
      <w:r>
        <w:t>触发条件：仅未审批的小组排期可撤回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排期通过审批后不可撤销，撤销按钮置灰。</w:t>
      </w:r>
    </w:p>
    <w:p w14:paraId="74400AA6">
      <w:pPr>
        <w:bidi w:val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撤销后，平台排期状态从“审核中”变更为“未提交”。</w:t>
      </w:r>
    </w:p>
    <w:p w14:paraId="00B59BCA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</w:t>
      </w:r>
      <w:r>
        <w:t>数据保留：</w:t>
      </w:r>
      <w:r>
        <w:rPr>
          <w:rFonts w:hint="eastAsia"/>
          <w:lang w:val="en-US" w:eastAsia="zh-CN"/>
        </w:rPr>
        <w:t>撤销</w:t>
      </w:r>
      <w:r>
        <w:t>后排期内容全部保留，组长可直接修改后重新提交</w:t>
      </w:r>
    </w:p>
    <w:p w14:paraId="26778913">
      <w:pPr>
        <w:bidi w:val="0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（4）</w:t>
      </w:r>
      <w:r>
        <w:t>通知：</w:t>
      </w:r>
      <w:r>
        <w:rPr>
          <w:rFonts w:hint="eastAsia"/>
          <w:lang w:val="en-US" w:eastAsia="zh-CN"/>
        </w:rPr>
        <w:t>撤销</w:t>
      </w:r>
      <w:r>
        <w:t>成功后，OA 助手向组长发送</w:t>
      </w:r>
      <w:r>
        <w:rPr>
          <w:rFonts w:hint="eastAsia"/>
          <w:lang w:val="en-US" w:eastAsia="zh-CN"/>
        </w:rPr>
        <w:t>撤销</w:t>
      </w:r>
      <w:r>
        <w:t>成功通知；项目经理端同步移除该待审批项</w:t>
      </w:r>
      <w:r>
        <w:rPr>
          <w:rFonts w:hint="eastAsia"/>
          <w:lang w:eastAsia="zh-CN"/>
        </w:rPr>
        <w:t>。</w:t>
      </w:r>
    </w:p>
    <w:p w14:paraId="085F2A36">
      <w:pPr>
        <w:bidi w:val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）</w:t>
      </w:r>
      <w:r>
        <w:t>权限：仅提交该排期的组长本人可撤回，其他组长 / 项目经理无</w:t>
      </w:r>
      <w:r>
        <w:rPr>
          <w:rFonts w:hint="eastAsia"/>
          <w:lang w:val="en-US" w:eastAsia="zh-CN"/>
        </w:rPr>
        <w:t>撤销</w:t>
      </w:r>
      <w:r>
        <w:t>权限</w:t>
      </w:r>
    </w:p>
    <w:p w14:paraId="1BBDDABF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936615" cy="3346450"/>
            <wp:effectExtent l="0" t="0" r="6985" b="635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77573">
      <w:pPr>
        <w:numPr>
          <w:ilvl w:val="0"/>
          <w:numId w:val="8"/>
        </w:numPr>
        <w:bidi w:val="0"/>
        <w:rPr>
          <w:rFonts w:hint="eastAsia"/>
          <w:lang w:eastAsia="zh-CN"/>
        </w:rPr>
      </w:pPr>
      <w:r>
        <w:t>已审批排期修改与重审流程</w:t>
      </w:r>
    </w:p>
    <w:p w14:paraId="55621348">
      <w:pPr>
        <w:numPr>
          <w:ilvl w:val="0"/>
          <w:numId w:val="9"/>
        </w:numPr>
        <w:bidi w:val="0"/>
      </w:pPr>
      <w:r>
        <w:t>本组排期状态为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已审批</w:t>
      </w:r>
      <w:r>
        <w:rPr>
          <w:rFonts w:hint="eastAsia"/>
          <w:lang w:eastAsia="zh-CN"/>
        </w:rPr>
        <w:t>”</w:t>
      </w:r>
      <w:r>
        <w:t>时，组长仍可对排期表格进行编辑操作，编辑过程中沿用 30 秒自动保存草稿规则。</w:t>
      </w:r>
    </w:p>
    <w:p w14:paraId="6076EE60">
      <w:pPr>
        <w:numPr>
          <w:ilvl w:val="0"/>
          <w:numId w:val="9"/>
        </w:numPr>
        <w:bidi w:val="0"/>
        <w:rPr>
          <w:rFonts w:hint="eastAsia"/>
          <w:lang w:eastAsia="zh-CN"/>
        </w:rPr>
      </w:pPr>
      <w:r>
        <w:t>编辑完成后点击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提交</w:t>
      </w:r>
      <w:r>
        <w:rPr>
          <w:rFonts w:hint="eastAsia"/>
          <w:lang w:eastAsia="zh-CN"/>
        </w:rPr>
        <w:t>”</w:t>
      </w:r>
      <w:r>
        <w:t>，排期状态自动变更为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审批中</w:t>
      </w:r>
      <w:r>
        <w:rPr>
          <w:rFonts w:hint="eastAsia"/>
          <w:lang w:eastAsia="zh-CN"/>
        </w:rPr>
        <w:t>”</w:t>
      </w:r>
      <w:r>
        <w:t>，同步推送至项目经理审批，审批消息同步至钉钉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OA助手</w:t>
      </w:r>
      <w:r>
        <w:rPr>
          <w:rFonts w:hint="eastAsia"/>
          <w:lang w:eastAsia="zh-CN"/>
        </w:rPr>
        <w:t>”</w:t>
      </w:r>
      <w:r>
        <w:t>。</w:t>
      </w:r>
    </w:p>
    <w:p w14:paraId="72509217">
      <w:pPr>
        <w:numPr>
          <w:ilvl w:val="0"/>
          <w:numId w:val="9"/>
        </w:numPr>
        <w:bidi w:val="0"/>
        <w:rPr>
          <w:rFonts w:hint="eastAsia"/>
          <w:lang w:eastAsia="zh-CN"/>
        </w:rPr>
      </w:pPr>
      <w:r>
        <w:t>无内容变更重复提交时，系统弹窗提示：</w:t>
      </w:r>
      <w:r>
        <w:rPr>
          <w:rFonts w:hint="eastAsia"/>
          <w:lang w:eastAsia="zh-CN"/>
        </w:rPr>
        <w:t>“</w:t>
      </w:r>
      <w:r>
        <w:t>无变更无需重复提交</w:t>
      </w:r>
      <w:r>
        <w:rPr>
          <w:rFonts w:hint="eastAsia"/>
          <w:lang w:eastAsia="zh-CN"/>
        </w:rPr>
        <w:t>”</w:t>
      </w:r>
      <w:r>
        <w:t>，禁止提交。</w:t>
      </w:r>
    </w:p>
    <w:p w14:paraId="06E8B159">
      <w:pPr>
        <w:numPr>
          <w:ilvl w:val="0"/>
          <w:numId w:val="9"/>
        </w:numPr>
        <w:bidi w:val="0"/>
      </w:pPr>
      <w:r>
        <w:t>项目经理审批通过后，排期状态恢复为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已审批</w:t>
      </w:r>
      <w:r>
        <w:rPr>
          <w:rFonts w:hint="eastAsia"/>
          <w:lang w:eastAsia="zh-CN"/>
        </w:rPr>
        <w:t>”</w:t>
      </w:r>
      <w:r>
        <w:t>，修改后的内容自动同步至项目总排期表；项目经理审批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拒绝</w:t>
      </w:r>
      <w:r>
        <w:rPr>
          <w:rFonts w:hint="eastAsia"/>
          <w:lang w:eastAsia="zh-CN"/>
        </w:rPr>
        <w:t>”</w:t>
      </w:r>
      <w:r>
        <w:t>后，排期状态变更为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已退回</w:t>
      </w:r>
      <w:r>
        <w:rPr>
          <w:rFonts w:hint="eastAsia"/>
          <w:lang w:eastAsia="zh-CN"/>
        </w:rPr>
        <w:t>”</w:t>
      </w:r>
      <w:r>
        <w:t>，同步触发钉钉通知至组长。</w:t>
      </w:r>
    </w:p>
    <w:p w14:paraId="38E79BF6">
      <w:pPr>
        <w:bidi w:val="0"/>
      </w:pPr>
      <w:r>
        <w:rPr>
          <w:rFonts w:hint="eastAsia"/>
          <w:lang w:val="en-US" w:eastAsia="zh-CN"/>
        </w:rPr>
        <w:t>8、</w:t>
      </w:r>
      <w:r>
        <w:rPr>
          <w:rFonts w:hint="default"/>
        </w:rPr>
        <w:t>并发控制： 组长正在编辑本组已审批排期时，若项目经理点击"重新排期"，系统检测到该排期正在被编辑，弹窗提示项目经理："当前排期正在被组长编辑中，启动重新排期将覆盖组长未提交的编辑内容，是否继续？"</w:t>
      </w:r>
    </w:p>
    <w:p w14:paraId="2D274995">
      <w:pPr>
        <w:bidi w:val="0"/>
      </w:pPr>
      <w:r>
        <w:rPr>
          <w:rFonts w:hint="default"/>
        </w:rPr>
        <w:t>项目经理点击**"取消**：关闭弹窗，不触发重新排期，项目经理可等组长完成编辑后再操作。</w:t>
      </w:r>
    </w:p>
    <w:p w14:paraId="2A5C8523">
      <w:pPr>
        <w:bidi w:val="0"/>
      </w:pPr>
      <w:r>
        <w:rPr>
          <w:rFonts w:hint="default"/>
        </w:rPr>
        <w:t>项目经理点击**"确认**：重新排期正式生效，组长当前页面弹出提示："项目经理已发起重新排期，您当前的编辑内容已被覆盖，表格已更新为最新版本，请根据重新排期要求重新填写。"组长点击确认后，页面内容切换为重新排期后的最新版本。</w:t>
      </w:r>
    </w:p>
    <w:p w14:paraId="419ED50C">
      <w:pPr>
        <w:bidi w:val="0"/>
        <w:rPr>
          <w:rFonts w:hint="default"/>
        </w:rPr>
      </w:pPr>
      <w:r>
        <w:rPr>
          <w:rFonts w:hint="default"/>
        </w:rPr>
        <w:t>若组长不在当前页面（离线或未打开排期页），则重新排期直接生效，组长下次进入排期页时弹出提示："项目经理已发起重新排期，排期内容已更新，请根据要求重新填写并提交。"</w:t>
      </w:r>
    </w:p>
    <w:p w14:paraId="546341CD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 w14:paraId="2C55943C">
      <w:pPr>
        <w:numPr>
          <w:ilvl w:val="0"/>
          <w:numId w:val="0"/>
        </w:numPr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9、</w:t>
      </w:r>
      <w:r>
        <w:t>审批中排期不可编辑，点击表格编辑时提示：审批中暂不可编辑。</w:t>
      </w:r>
    </w:p>
    <w:p w14:paraId="5F06AAFD"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932170" cy="2850515"/>
            <wp:effectExtent l="0" t="0" r="11430" b="698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0FC51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 w14:paraId="7830496A">
      <w:pPr>
        <w:pStyle w:val="5"/>
        <w:bidi w:val="0"/>
        <w:rPr>
          <w:rFonts w:hint="eastAsia"/>
          <w:lang w:val="en-US" w:eastAsia="zh-CN"/>
        </w:rPr>
      </w:pPr>
      <w:bookmarkStart w:id="13" w:name="_Toc4584"/>
      <w:r>
        <w:rPr>
          <w:rFonts w:hint="eastAsia"/>
          <w:lang w:val="en-US" w:eastAsia="zh-CN"/>
        </w:rPr>
        <w:t>项目总排期</w:t>
      </w:r>
      <w:bookmarkEnd w:id="13"/>
    </w:p>
    <w:p w14:paraId="7F6ADDBE">
      <w:pPr>
        <w:numPr>
          <w:ilvl w:val="0"/>
          <w:numId w:val="1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各个</w:t>
      </w:r>
      <w:r>
        <w:t>小组提交排期表格后，将自动触发审批流程。</w:t>
      </w:r>
    </w:p>
    <w:p w14:paraId="627C516E">
      <w:pPr>
        <w:numPr>
          <w:ilvl w:val="0"/>
          <w:numId w:val="10"/>
        </w:numPr>
        <w:bidi w:val="0"/>
        <w:rPr>
          <w:rFonts w:hint="default"/>
          <w:lang w:val="en-US" w:eastAsia="zh-CN"/>
        </w:rPr>
      </w:pPr>
      <w:r>
        <w:t>项目经理查看并确认排期合理后点击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同意</w:t>
      </w:r>
      <w:r>
        <w:rPr>
          <w:rFonts w:hint="eastAsia"/>
          <w:lang w:eastAsia="zh-CN"/>
        </w:rPr>
        <w:t>”</w:t>
      </w:r>
      <w:r>
        <w:t>，小组排期</w:t>
      </w:r>
      <w:r>
        <w:rPr>
          <w:rFonts w:hint="eastAsia"/>
          <w:lang w:val="en-US" w:eastAsia="zh-CN"/>
        </w:rPr>
        <w:t>显示“已审批”并</w:t>
      </w:r>
      <w:r>
        <w:t>自动同步至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项目排期</w:t>
      </w:r>
      <w:r>
        <w:rPr>
          <w:rFonts w:hint="eastAsia"/>
          <w:lang w:eastAsia="zh-CN"/>
        </w:rPr>
        <w:t>”</w:t>
      </w:r>
      <w:r>
        <w:t>总表</w:t>
      </w:r>
      <w:r>
        <w:rPr>
          <w:rFonts w:hint="eastAsia"/>
          <w:lang w:val="en-US" w:eastAsia="zh-CN"/>
        </w:rPr>
        <w:t>。</w:t>
      </w:r>
    </w:p>
    <w:p w14:paraId="7C05B37D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932805" cy="3323590"/>
            <wp:effectExtent l="0" t="0" r="10795" b="1016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D44C2">
      <w:pPr>
        <w:numPr>
          <w:ilvl w:val="0"/>
          <w:numId w:val="10"/>
        </w:numPr>
        <w:bidi w:val="0"/>
        <w:rPr>
          <w:rFonts w:hint="default"/>
          <w:lang w:val="en-US" w:eastAsia="zh-CN"/>
        </w:rPr>
      </w:pPr>
      <w:r>
        <w:t>若项目经理判定排期不合理，可点击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拒绝</w:t>
      </w:r>
      <w:r>
        <w:rPr>
          <w:rFonts w:hint="eastAsia"/>
          <w:lang w:eastAsia="zh-CN"/>
        </w:rPr>
        <w:t>”，</w:t>
      </w:r>
      <w:r>
        <w:rPr>
          <w:rFonts w:hint="eastAsia"/>
          <w:lang w:val="en-US" w:eastAsia="zh-CN"/>
        </w:rPr>
        <w:t>弹窗填写拒绝理由（必填，不可为空，限制200字符），</w:t>
      </w:r>
      <w:r>
        <w:t>退回理由为空时，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确定</w:t>
      </w:r>
      <w:r>
        <w:rPr>
          <w:rFonts w:hint="eastAsia"/>
          <w:lang w:eastAsia="zh-CN"/>
        </w:rPr>
        <w:t>”</w:t>
      </w:r>
      <w:r>
        <w:t>按钮禁用</w:t>
      </w:r>
      <w:r>
        <w:rPr>
          <w:rFonts w:hint="eastAsia"/>
          <w:lang w:val="en-US" w:eastAsia="zh-CN"/>
        </w:rPr>
        <w:t>。</w:t>
      </w:r>
    </w:p>
    <w:p w14:paraId="00271FAD">
      <w:pPr>
        <w:numPr>
          <w:ilvl w:val="0"/>
          <w:numId w:val="1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填写完成后</w:t>
      </w:r>
      <w:r>
        <w:t>将任务退回至对应组长重新排期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OA小组排期表后方显示“已退回”，钉钉</w:t>
      </w:r>
      <w:r>
        <w:t>自动通知该组组长：您的排期已被项目经理退回，请修改后重新提交</w:t>
      </w:r>
      <w:r>
        <w:rPr>
          <w:rFonts w:hint="eastAsia"/>
          <w:lang w:val="en-US" w:eastAsia="zh-CN"/>
        </w:rPr>
        <w:t>。</w:t>
      </w:r>
    </w:p>
    <w:p w14:paraId="47D7A7B2">
      <w:pPr>
        <w:widowControl w:val="0"/>
        <w:numPr>
          <w:ilvl w:val="0"/>
          <w:numId w:val="0"/>
        </w:numPr>
        <w:bidi w:val="0"/>
        <w:jc w:val="both"/>
      </w:pPr>
      <w:r>
        <w:drawing>
          <wp:inline distT="0" distB="0" distL="114300" distR="114300">
            <wp:extent cx="2555875" cy="3248025"/>
            <wp:effectExtent l="0" t="0" r="15875" b="952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587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17470" cy="1770380"/>
            <wp:effectExtent l="0" t="0" r="0" b="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rcRect t="16125"/>
                    <a:stretch>
                      <a:fillRect/>
                    </a:stretch>
                  </pic:blipFill>
                  <pic:spPr>
                    <a:xfrm>
                      <a:off x="0" y="0"/>
                      <a:ext cx="2617470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B4898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937250" cy="3321050"/>
            <wp:effectExtent l="0" t="0" r="6350" b="1270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81AE0">
      <w:pPr>
        <w:numPr>
          <w:ilvl w:val="0"/>
          <w:numId w:val="1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已审批后</w:t>
      </w:r>
      <w:r>
        <w:t>再次退回：已</w:t>
      </w:r>
      <w:r>
        <w:rPr>
          <w:rFonts w:hint="eastAsia"/>
          <w:lang w:val="en-US" w:eastAsia="zh-CN"/>
        </w:rPr>
        <w:t>审批通过</w:t>
      </w:r>
      <w:r>
        <w:t>的排期</w:t>
      </w:r>
      <w:r>
        <w:rPr>
          <w:rFonts w:hint="eastAsia"/>
          <w:lang w:val="en-US" w:eastAsia="zh-CN"/>
        </w:rPr>
        <w:t>项目经理也</w:t>
      </w:r>
      <w:r>
        <w:t>可</w:t>
      </w:r>
      <w:r>
        <w:rPr>
          <w:rFonts w:hint="eastAsia"/>
          <w:lang w:val="en-US" w:eastAsia="zh-CN"/>
        </w:rPr>
        <w:t>让组长重新排期</w:t>
      </w:r>
      <w:r>
        <w:rPr>
          <w:rFonts w:hint="eastAsia"/>
          <w:lang w:eastAsia="zh-CN"/>
        </w:rPr>
        <w:t>。</w:t>
      </w:r>
    </w:p>
    <w:p w14:paraId="2A6604B7">
      <w:pPr>
        <w:numPr>
          <w:ilvl w:val="0"/>
          <w:numId w:val="11"/>
        </w:numPr>
        <w:bidi w:val="0"/>
      </w:pPr>
      <w:r>
        <w:t xml:space="preserve">仅当该行排期状态 = 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已审批</w:t>
      </w:r>
      <w:r>
        <w:rPr>
          <w:rFonts w:hint="eastAsia"/>
          <w:lang w:eastAsia="zh-CN"/>
        </w:rPr>
        <w:t>”</w:t>
      </w:r>
      <w:r>
        <w:t>时，才显示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重新排期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按钮。</w:t>
      </w:r>
    </w:p>
    <w:p w14:paraId="2CCCD044">
      <w:pPr>
        <w:numPr>
          <w:ilvl w:val="0"/>
          <w:numId w:val="11"/>
        </w:numPr>
        <w:bidi w:val="0"/>
      </w:pPr>
      <w:r>
        <w:t>此按钮仅项目经理可见、可操作，其他角色无查看与操作权限</w:t>
      </w:r>
      <w:r>
        <w:rPr>
          <w:rFonts w:hint="eastAsia"/>
          <w:lang w:val="en-US" w:eastAsia="zh-CN"/>
        </w:rPr>
        <w:t>。</w:t>
      </w:r>
    </w:p>
    <w:p w14:paraId="0AD432BC">
      <w:pPr>
        <w:numPr>
          <w:ilvl w:val="0"/>
          <w:numId w:val="11"/>
        </w:numPr>
        <w:bidi w:val="0"/>
        <w:rPr>
          <w:rFonts w:hint="eastAsia"/>
          <w:lang w:val="en-US" w:eastAsia="zh-CN"/>
        </w:rPr>
      </w:pPr>
      <w:r>
        <w:t>点击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重新排期</w:t>
      </w:r>
      <w:r>
        <w:rPr>
          <w:rFonts w:hint="eastAsia"/>
          <w:lang w:eastAsia="zh-CN"/>
        </w:rPr>
        <w:t>”</w:t>
      </w:r>
      <w:r>
        <w:t>按钮后，页面右侧滑出多行输入框（</w:t>
      </w:r>
      <w:r>
        <w:rPr>
          <w:rFonts w:hint="eastAsia"/>
          <w:lang w:val="en-US" w:eastAsia="zh-CN"/>
        </w:rPr>
        <w:t>必填，</w:t>
      </w:r>
      <w:r>
        <w:t>限制 200 字符）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弹框中包含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取消</w:t>
      </w:r>
      <w:r>
        <w:rPr>
          <w:rFonts w:hint="eastAsia"/>
          <w:lang w:eastAsia="zh-CN"/>
        </w:rPr>
        <w:t>”</w:t>
      </w:r>
      <w:r>
        <w:t>按钮、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确定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按钮。重新排期要求</w:t>
      </w:r>
      <w:r>
        <w:t>为空时，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确定</w:t>
      </w:r>
      <w:r>
        <w:rPr>
          <w:rFonts w:hint="eastAsia"/>
          <w:lang w:eastAsia="zh-CN"/>
        </w:rPr>
        <w:t>”</w:t>
      </w:r>
      <w:r>
        <w:t>按钮禁用</w:t>
      </w:r>
      <w:r>
        <w:rPr>
          <w:rFonts w:hint="eastAsia"/>
          <w:lang w:val="en-US" w:eastAsia="zh-CN"/>
        </w:rPr>
        <w:t>。</w:t>
      </w:r>
    </w:p>
    <w:p w14:paraId="27859129">
      <w:pPr>
        <w:numPr>
          <w:ilvl w:val="0"/>
          <w:numId w:val="11"/>
        </w:numPr>
        <w:bidi w:val="0"/>
        <w:rPr>
          <w:rFonts w:hint="eastAsia"/>
          <w:lang w:val="en-US" w:eastAsia="zh-CN"/>
        </w:rPr>
      </w:pPr>
      <w:r>
        <w:t>该小组排期状态由</w:t>
      </w:r>
      <w:r>
        <w:rPr>
          <w:rFonts w:hint="eastAsia"/>
          <w:lang w:eastAsia="zh-CN"/>
        </w:rPr>
        <w:t>“</w:t>
      </w:r>
      <w:r>
        <w:t>已</w:t>
      </w:r>
      <w:r>
        <w:rPr>
          <w:rFonts w:hint="eastAsia"/>
          <w:lang w:val="en-US" w:eastAsia="zh-CN"/>
        </w:rPr>
        <w:t>审批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变更为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已退回</w:t>
      </w:r>
      <w:r>
        <w:rPr>
          <w:rFonts w:hint="eastAsia"/>
          <w:lang w:eastAsia="zh-CN"/>
        </w:rPr>
        <w:t>”。</w:t>
      </w:r>
    </w:p>
    <w:p w14:paraId="0BCD6781">
      <w:pPr>
        <w:numPr>
          <w:ilvl w:val="0"/>
          <w:numId w:val="1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钉钉OA助手</w:t>
      </w:r>
      <w:r>
        <w:t>自动通知该组组长：</w:t>
      </w:r>
      <w:r>
        <w:br w:type="textWrapping"/>
      </w:r>
      <w:r>
        <w:t>【项目排期重新调整通知】XX 项目 - XX 组</w:t>
      </w:r>
      <w:r>
        <w:rPr>
          <w:rFonts w:hint="eastAsia"/>
          <w:lang w:eastAsia="zh-CN"/>
        </w:rPr>
        <w:t>：</w:t>
      </w:r>
      <w:r>
        <w:t>排期已被项目经理发起重新排期要求，当前排期已从项目总表中移除。请您根据以下要求完成排期调整后，重新提交审批：项目经理填写的重新排期要求。</w:t>
      </w:r>
    </w:p>
    <w:p w14:paraId="7E65941B">
      <w:pPr>
        <w:numPr>
          <w:ilvl w:val="0"/>
          <w:numId w:val="1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已退回小组排期对应的数据从项目总表中自动移除，待组长修改并重新审批通过后再同步回来。</w:t>
      </w:r>
    </w:p>
    <w:p w14:paraId="3B90F48C">
      <w:pPr>
        <w:widowControl w:val="0"/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936615" cy="2917825"/>
            <wp:effectExtent l="0" t="0" r="6985" b="1587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6F4D2">
      <w:pPr>
        <w:numPr>
          <w:ilvl w:val="0"/>
          <w:numId w:val="10"/>
        </w:numPr>
        <w:bidi w:val="0"/>
        <w:rPr>
          <w:rFonts w:hint="eastAsia"/>
          <w:lang w:val="en-US" w:eastAsia="zh-CN"/>
        </w:rPr>
      </w:pPr>
      <w:r>
        <w:t>总排期与小组排期双向联动规则</w:t>
      </w:r>
      <w:r>
        <w:rPr>
          <w:rFonts w:hint="eastAsia"/>
          <w:lang w:eastAsia="zh-CN"/>
        </w:rPr>
        <w:t>：</w:t>
      </w:r>
    </w:p>
    <w:p w14:paraId="3BF0E5D1">
      <w:pPr>
        <w:numPr>
          <w:ilvl w:val="0"/>
          <w:numId w:val="12"/>
        </w:numPr>
        <w:bidi w:val="0"/>
      </w:pPr>
      <w:r>
        <w:t>正向同步（总排期→小组排期）：</w:t>
      </w:r>
    </w:p>
    <w:p w14:paraId="497F0736">
      <w:pPr>
        <w:numPr>
          <w:ilvl w:val="0"/>
          <w:numId w:val="13"/>
        </w:numPr>
        <w:bidi w:val="0"/>
      </w:pPr>
      <w:r>
        <w:t>项目经理可在项目总排期表中新增空白行，填写任务详情后，在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负责人</w:t>
      </w:r>
      <w:r>
        <w:rPr>
          <w:rFonts w:hint="eastAsia"/>
          <w:lang w:eastAsia="zh-CN"/>
        </w:rPr>
        <w:t>”</w:t>
      </w:r>
      <w:r>
        <w:t>列选择对应</w:t>
      </w:r>
      <w:r>
        <w:rPr>
          <w:rFonts w:hint="eastAsia"/>
          <w:lang w:val="en-US" w:eastAsia="zh-CN"/>
        </w:rPr>
        <w:t>人（下拉菜单，可模糊搜索选择）</w:t>
      </w:r>
      <w:r>
        <w:t>，填写完成后点击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保存</w:t>
      </w:r>
      <w:r>
        <w:rPr>
          <w:rFonts w:hint="eastAsia"/>
          <w:lang w:eastAsia="zh-CN"/>
        </w:rPr>
        <w:t>”</w:t>
      </w:r>
      <w:r>
        <w:t>。</w:t>
      </w:r>
    </w:p>
    <w:p w14:paraId="7EDE4B34">
      <w:pPr>
        <w:numPr>
          <w:ilvl w:val="0"/>
          <w:numId w:val="13"/>
        </w:numPr>
        <w:bidi w:val="0"/>
      </w:pPr>
      <w:r>
        <w:t>保存成功后，该任务行自动同步至</w:t>
      </w:r>
      <w:r>
        <w:rPr>
          <w:rFonts w:hint="eastAsia"/>
          <w:lang w:val="en-US" w:eastAsia="zh-CN"/>
        </w:rPr>
        <w:t>负责人</w:t>
      </w:r>
      <w:r>
        <w:t>对应小组的排期表末尾，小组排期表中自动填充任务名称、工时、负责人等总表中填写的全部信息，保证与总排期表内容完全一致。</w:t>
      </w:r>
    </w:p>
    <w:p w14:paraId="7586D8A5">
      <w:pPr>
        <w:numPr>
          <w:ilvl w:val="0"/>
          <w:numId w:val="13"/>
        </w:numPr>
        <w:bidi w:val="0"/>
      </w:pPr>
      <w:r>
        <w:t>同步至小组排期表的任务行，组长可编辑完善细节，编辑后需提交审批，审批通过后自动回同步至项目总排期表。</w:t>
      </w:r>
    </w:p>
    <w:p w14:paraId="23503E93">
      <w:pPr>
        <w:numPr>
          <w:ilvl w:val="0"/>
          <w:numId w:val="13"/>
        </w:numPr>
        <w:bidi w:val="0"/>
      </w:pPr>
      <w:r>
        <w:t xml:space="preserve"> 仅项目经理新增的空白行任务可执行删除操作，系统自动同步的小组排期行不可删除。</w:t>
      </w:r>
    </w:p>
    <w:p w14:paraId="6E8A5656">
      <w:pPr>
        <w:widowControl w:val="0"/>
        <w:numPr>
          <w:ilvl w:val="0"/>
          <w:numId w:val="0"/>
        </w:numPr>
        <w:bidi w:val="0"/>
        <w:jc w:val="both"/>
      </w:pPr>
    </w:p>
    <w:p w14:paraId="667634FD">
      <w:pPr>
        <w:numPr>
          <w:ilvl w:val="0"/>
          <w:numId w:val="12"/>
        </w:numPr>
        <w:bidi w:val="0"/>
        <w:rPr>
          <w:rFonts w:hint="eastAsia"/>
          <w:lang w:val="en-US" w:eastAsia="zh-CN"/>
        </w:rPr>
      </w:pPr>
      <w:r>
        <w:t>反向同步（小组排期→总排期）：</w:t>
      </w:r>
    </w:p>
    <w:p w14:paraId="1A66E9C4">
      <w:pPr>
        <w:numPr>
          <w:ilvl w:val="0"/>
          <w:numId w:val="14"/>
        </w:numPr>
        <w:bidi w:val="0"/>
      </w:pPr>
      <w:r>
        <w:t>小组排期审批通过后，排期内容自动同步至项目总排期表；小组排期修改重审通过后，修改内容自动覆盖更新总排期表对应内容。</w:t>
      </w:r>
    </w:p>
    <w:p w14:paraId="28C329CE">
      <w:pPr>
        <w:numPr>
          <w:ilvl w:val="0"/>
          <w:numId w:val="14"/>
        </w:numPr>
        <w:bidi w:val="0"/>
        <w:rPr>
          <w:rFonts w:hint="eastAsia"/>
          <w:lang w:val="en-US" w:eastAsia="zh-CN"/>
        </w:rPr>
      </w:pPr>
      <w:r>
        <w:t>项目经理发起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重新排期</w:t>
      </w:r>
      <w:r>
        <w:rPr>
          <w:rFonts w:hint="eastAsia"/>
          <w:lang w:eastAsia="zh-CN"/>
        </w:rPr>
        <w:t>”</w:t>
      </w:r>
      <w:r>
        <w:t>后，对应小组排期数据自动从总排期表中移除，直至重新审批通过后再次同步。</w:t>
      </w:r>
    </w:p>
    <w:p w14:paraId="5F290C4C">
      <w:pPr>
        <w:widowControl w:val="0"/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7F1728AC">
      <w:pPr>
        <w:numPr>
          <w:ilvl w:val="0"/>
          <w:numId w:val="12"/>
        </w:numPr>
        <w:bidi w:val="0"/>
        <w:rPr>
          <w:rFonts w:hint="eastAsia"/>
          <w:lang w:val="en-US" w:eastAsia="zh-CN"/>
        </w:rPr>
      </w:pPr>
      <w:r>
        <w:t>数据一致性规则：</w:t>
      </w:r>
    </w:p>
    <w:p w14:paraId="2B976358">
      <w:pPr>
        <w:numPr>
          <w:ilvl w:val="0"/>
          <w:numId w:val="15"/>
        </w:numPr>
        <w:bidi w:val="0"/>
      </w:pPr>
      <w:r>
        <w:t>任务核心字段（任务名称、负责</w:t>
      </w:r>
      <w:r>
        <w:rPr>
          <w:rFonts w:hint="eastAsia"/>
          <w:lang w:val="en-US" w:eastAsia="zh-CN"/>
        </w:rPr>
        <w:t>人</w:t>
      </w:r>
      <w:r>
        <w:t>、工时）以审批通过的最新版本为准，双向同步时保证字段完全一致。</w:t>
      </w:r>
    </w:p>
    <w:p w14:paraId="025CC088">
      <w:pPr>
        <w:numPr>
          <w:ilvl w:val="0"/>
          <w:numId w:val="15"/>
        </w:numPr>
        <w:bidi w:val="0"/>
        <w:rPr>
          <w:rFonts w:hint="eastAsia"/>
          <w:lang w:val="en-US" w:eastAsia="zh-CN"/>
        </w:rPr>
      </w:pPr>
      <w:r>
        <w:t>任务依赖关系、备注信息等辅助字段同步更新，不出现数据偏差。</w:t>
      </w:r>
    </w:p>
    <w:p w14:paraId="15CD84AD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 w14:paraId="369770D8">
      <w:pPr>
        <w:numPr>
          <w:ilvl w:val="0"/>
          <w:numId w:val="1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展示顺序：</w:t>
      </w:r>
    </w:p>
    <w:p w14:paraId="45E6CA45">
      <w:pPr>
        <w:keepNext w:val="0"/>
        <w:keepLines w:val="0"/>
        <w:widowControl/>
        <w:numPr>
          <w:ilvl w:val="0"/>
          <w:numId w:val="16"/>
        </w:numPr>
        <w:suppressLineNumbers w:val="0"/>
        <w:jc w:val="left"/>
      </w:pPr>
      <w:r>
        <w:t>默认按小组提交审批通过顺序展示</w:t>
      </w:r>
      <w:r>
        <w:rPr>
          <w:rFonts w:hint="eastAsia"/>
          <w:lang w:eastAsia="zh-CN"/>
        </w:rPr>
        <w:t>。</w:t>
      </w:r>
      <w:r>
        <w:rPr>
          <w:lang w:val="en-US" w:eastAsia="zh-CN"/>
        </w:rPr>
        <w:t>各小组排期状态变为“已审批”后，其内容自动追加至项目总排期表末尾</w:t>
      </w:r>
      <w:r>
        <w:rPr>
          <w:rFonts w:hint="eastAsia"/>
          <w:lang w:val="en-US" w:eastAsia="zh-CN"/>
        </w:rPr>
        <w:t>。</w:t>
      </w:r>
    </w:p>
    <w:p w14:paraId="370DCA4C">
      <w:pPr>
        <w:keepNext w:val="0"/>
        <w:keepLines w:val="0"/>
        <w:widowControl/>
        <w:numPr>
          <w:ilvl w:val="0"/>
          <w:numId w:val="16"/>
        </w:numPr>
        <w:suppressLineNumbers w:val="0"/>
        <w:jc w:val="left"/>
      </w:pPr>
      <w:r>
        <w:rPr>
          <w:lang w:val="en-US" w:eastAsia="zh-CN"/>
        </w:rPr>
        <w:t>项目经理可手动调整任务的开始时间，系统将根据该任务预估工时和工作日历，自动计算并填充完成时间</w:t>
      </w:r>
      <w:r>
        <w:rPr>
          <w:rFonts w:hint="eastAsia"/>
          <w:lang w:val="en-US" w:eastAsia="zh-CN"/>
        </w:rPr>
        <w:t>。</w:t>
      </w:r>
    </w:p>
    <w:p w14:paraId="040384FF">
      <w:pPr>
        <w:keepNext w:val="0"/>
        <w:keepLines w:val="0"/>
        <w:widowControl/>
        <w:numPr>
          <w:ilvl w:val="0"/>
          <w:numId w:val="16"/>
        </w:numPr>
        <w:suppressLineNumbers w:val="0"/>
        <w:jc w:val="left"/>
        <w:rPr>
          <w:rFonts w:hint="eastAsia"/>
          <w:lang w:val="en-US" w:eastAsia="zh-CN"/>
        </w:rPr>
      </w:pPr>
      <w:r>
        <w:rPr>
          <w:lang w:val="en-US" w:eastAsia="zh-CN"/>
        </w:rPr>
        <w:t>总排期表默认按任务的开始时间升序排序。</w:t>
      </w:r>
    </w:p>
    <w:p w14:paraId="58822585">
      <w:pPr>
        <w:numPr>
          <w:ilvl w:val="0"/>
          <w:numId w:val="1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时间计算：</w:t>
      </w:r>
    </w:p>
    <w:p w14:paraId="65E5807F">
      <w:pPr>
        <w:widowControl w:val="0"/>
        <w:numPr>
          <w:ilvl w:val="0"/>
          <w:numId w:val="17"/>
        </w:numPr>
        <w:bidi w:val="0"/>
        <w:jc w:val="both"/>
      </w:pPr>
      <w:r>
        <w:t>项目经理通过时间选择器设置任务开始时间</w:t>
      </w:r>
    </w:p>
    <w:p w14:paraId="5CD29F56">
      <w:pPr>
        <w:numPr>
          <w:ilvl w:val="0"/>
          <w:numId w:val="17"/>
        </w:numPr>
        <w:bidi w:val="0"/>
        <w:rPr>
          <w:rFonts w:hint="default"/>
          <w:lang w:val="en-US" w:eastAsia="zh-CN"/>
        </w:rPr>
      </w:pPr>
      <w:r>
        <w:t>系统根据小组提交的预估工时 / 周期，自动计算完成时间。</w:t>
      </w:r>
    </w:p>
    <w:p w14:paraId="1B0C1BD1">
      <w:pPr>
        <w:numPr>
          <w:ilvl w:val="0"/>
          <w:numId w:val="17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计算规则屏蔽周六日、法定节假日，仅计算工作日（节假日调休也需算在其中）。</w:t>
      </w:r>
    </w:p>
    <w:p w14:paraId="669387B6">
      <w:pPr>
        <w:numPr>
          <w:ilvl w:val="0"/>
          <w:numId w:val="17"/>
        </w:numPr>
        <w:bidi w:val="0"/>
        <w:rPr>
          <w:rFonts w:hint="eastAsia"/>
          <w:lang w:val="en-US" w:eastAsia="zh-CN"/>
        </w:rPr>
      </w:pPr>
      <w:r>
        <w:t>未设置开始时间，不自动计算完成时间</w:t>
      </w:r>
      <w:r>
        <w:rPr>
          <w:rFonts w:hint="eastAsia"/>
          <w:lang w:eastAsia="zh-CN"/>
        </w:rPr>
        <w:t>。</w:t>
      </w:r>
    </w:p>
    <w:p w14:paraId="64B06BB1">
      <w:pPr>
        <w:numPr>
          <w:ilvl w:val="0"/>
          <w:numId w:val="10"/>
        </w:numPr>
        <w:bidi w:val="0"/>
        <w:rPr>
          <w:rFonts w:hint="eastAsia"/>
          <w:lang w:val="en-US" w:eastAsia="zh-CN"/>
        </w:rPr>
      </w:pPr>
      <w:r>
        <w:t>表格能力：与</w:t>
      </w:r>
      <w:r>
        <w:rPr>
          <w:rFonts w:hint="eastAsia"/>
          <w:lang w:val="en-US" w:eastAsia="zh-CN"/>
        </w:rPr>
        <w:t>WPS:</w:t>
      </w:r>
      <w:r>
        <w:t xml:space="preserve"> XLSX 表格兼容，支持单元格编辑、复制、粘贴、换行、格式调整。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6"/>
        <w:gridCol w:w="7840"/>
      </w:tblGrid>
      <w:tr w14:paraId="522FB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restart"/>
          </w:tcPr>
          <w:p w14:paraId="7DBF8B9E"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  <w:p w14:paraId="3EC887BE">
            <w:pPr>
              <w:bidi w:val="0"/>
              <w:jc w:val="center"/>
              <w:rPr>
                <w:rFonts w:hint="eastAsia"/>
                <w:lang w:val="en-US" w:eastAsia="zh-CN"/>
              </w:rPr>
            </w:pPr>
          </w:p>
          <w:p w14:paraId="5BFBAA34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基础编辑能力</w:t>
            </w:r>
          </w:p>
        </w:tc>
        <w:tc>
          <w:tcPr>
            <w:tcW w:w="7840" w:type="dxa"/>
          </w:tcPr>
          <w:p w14:paraId="0A3BBFB2">
            <w:pPr>
              <w:bidi w:val="0"/>
              <w:rPr>
                <w:rFonts w:hint="eastAsia"/>
                <w:lang w:val="en-US" w:eastAsia="zh-CN"/>
              </w:rPr>
            </w:pPr>
            <w:r>
              <w:t>单元格文本输入 / 修改 / 删除</w:t>
            </w:r>
          </w:p>
        </w:tc>
      </w:tr>
      <w:tr w14:paraId="4CD3D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continue"/>
          </w:tcPr>
          <w:p w14:paraId="3A5A33AB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840" w:type="dxa"/>
          </w:tcPr>
          <w:p w14:paraId="3B14C289">
            <w:pPr>
              <w:bidi w:val="0"/>
              <w:rPr>
                <w:rFonts w:hint="eastAsia"/>
                <w:lang w:val="en-US" w:eastAsia="zh-CN"/>
              </w:rPr>
            </w:pPr>
            <w:r>
              <w:t>单元格内换行（快捷键：Alt + Enter）</w:t>
            </w:r>
          </w:p>
        </w:tc>
      </w:tr>
      <w:tr w14:paraId="13760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continue"/>
          </w:tcPr>
          <w:p w14:paraId="7E848B39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840" w:type="dxa"/>
          </w:tcPr>
          <w:p w14:paraId="1804E9B9">
            <w:pPr>
              <w:bidi w:val="0"/>
              <w:rPr>
                <w:rFonts w:hint="eastAsia"/>
                <w:lang w:val="en-US" w:eastAsia="zh-CN"/>
              </w:rPr>
            </w:pPr>
            <w:r>
              <w:t>批量文本选中、复制（Ctrl+C）、剪切（Ctrl+X）、粘贴（Ctrl+V）</w:t>
            </w:r>
          </w:p>
        </w:tc>
      </w:tr>
      <w:tr w14:paraId="4A66A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continue"/>
          </w:tcPr>
          <w:p w14:paraId="033788BD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840" w:type="dxa"/>
          </w:tcPr>
          <w:p w14:paraId="6D2D7903">
            <w:pPr>
              <w:bidi w:val="0"/>
              <w:rPr>
                <w:rFonts w:hint="eastAsia"/>
                <w:lang w:val="en-US" w:eastAsia="zh-CN"/>
              </w:rPr>
            </w:pPr>
            <w:r>
              <w:t>撤销（Ctrl+Z）、重做（Ctrl+Y）</w:t>
            </w:r>
          </w:p>
        </w:tc>
      </w:tr>
      <w:tr w14:paraId="540BE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continue"/>
          </w:tcPr>
          <w:p w14:paraId="68D92CFC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840" w:type="dxa"/>
          </w:tcPr>
          <w:p w14:paraId="01E548DA">
            <w:pPr>
              <w:bidi w:val="0"/>
              <w:rPr>
                <w:rFonts w:hint="eastAsia"/>
                <w:lang w:val="en-US" w:eastAsia="zh-CN"/>
              </w:rPr>
            </w:pPr>
            <w:r>
              <w:t>单元格清空（Delete 键）</w:t>
            </w:r>
          </w:p>
        </w:tc>
      </w:tr>
      <w:tr w14:paraId="7D58A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restart"/>
          </w:tcPr>
          <w:p w14:paraId="264D810A">
            <w:pPr>
              <w:bidi w:val="0"/>
            </w:pPr>
          </w:p>
          <w:p w14:paraId="229EE4F3">
            <w:pPr>
              <w:bidi w:val="0"/>
              <w:rPr>
                <w:rFonts w:hint="eastAsia"/>
                <w:lang w:val="en-US" w:eastAsia="zh-CN"/>
              </w:rPr>
            </w:pPr>
            <w:r>
              <w:t>单元格格式设置</w:t>
            </w:r>
          </w:p>
        </w:tc>
        <w:tc>
          <w:tcPr>
            <w:tcW w:w="7840" w:type="dxa"/>
          </w:tcPr>
          <w:p w14:paraId="395CDB6D">
            <w:pPr>
              <w:bidi w:val="0"/>
              <w:rPr>
                <w:rFonts w:hint="eastAsia"/>
                <w:lang w:val="en-US" w:eastAsia="zh-CN"/>
              </w:rPr>
            </w:pPr>
            <w:r>
              <w:t>文字加粗（Ctrl+B）</w:t>
            </w:r>
          </w:p>
        </w:tc>
      </w:tr>
      <w:tr w14:paraId="00C6D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continue"/>
          </w:tcPr>
          <w:p w14:paraId="2FEC2BAB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840" w:type="dxa"/>
          </w:tcPr>
          <w:p w14:paraId="27195428">
            <w:pPr>
              <w:bidi w:val="0"/>
              <w:rPr>
                <w:rFonts w:hint="eastAsia"/>
                <w:lang w:val="en-US" w:eastAsia="zh-CN"/>
              </w:rPr>
            </w:pPr>
            <w:r>
              <w:t>文字颜色设置（下拉选色板，同 Excel）</w:t>
            </w:r>
          </w:p>
        </w:tc>
      </w:tr>
      <w:tr w14:paraId="1C59B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continue"/>
          </w:tcPr>
          <w:p w14:paraId="4C6EE5DB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840" w:type="dxa"/>
          </w:tcPr>
          <w:p w14:paraId="491C79B0">
            <w:pPr>
              <w:bidi w:val="0"/>
              <w:rPr>
                <w:rFonts w:hint="eastAsia"/>
                <w:lang w:val="en-US" w:eastAsia="zh-CN"/>
              </w:rPr>
            </w:pPr>
            <w:r>
              <w:t>单元格对齐方式：左对齐、居中对齐、右对齐</w:t>
            </w:r>
          </w:p>
        </w:tc>
      </w:tr>
      <w:tr w14:paraId="4171A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36" w:type="dxa"/>
            <w:vMerge w:val="continue"/>
          </w:tcPr>
          <w:p w14:paraId="7F399955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840" w:type="dxa"/>
          </w:tcPr>
          <w:p w14:paraId="5C0A49B9">
            <w:pPr>
              <w:bidi w:val="0"/>
              <w:rPr>
                <w:rFonts w:hint="eastAsia"/>
                <w:lang w:val="en-US" w:eastAsia="zh-CN"/>
              </w:rPr>
            </w:pPr>
            <w:r>
              <w:t>单元格内容换行显示（自动换行 / 手动换行）</w:t>
            </w:r>
          </w:p>
        </w:tc>
      </w:tr>
      <w:tr w14:paraId="29D5A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restart"/>
          </w:tcPr>
          <w:p w14:paraId="000276D2">
            <w:pPr>
              <w:bidi w:val="0"/>
            </w:pPr>
          </w:p>
          <w:p w14:paraId="0A8850B5">
            <w:pPr>
              <w:bidi w:val="0"/>
              <w:rPr>
                <w:rFonts w:hint="eastAsia"/>
                <w:lang w:val="en-US" w:eastAsia="zh-CN"/>
              </w:rPr>
            </w:pPr>
            <w:r>
              <w:t>单元格操作</w:t>
            </w:r>
          </w:p>
        </w:tc>
        <w:tc>
          <w:tcPr>
            <w:tcW w:w="7840" w:type="dxa"/>
          </w:tcPr>
          <w:p w14:paraId="1A7579DA">
            <w:pPr>
              <w:bidi w:val="0"/>
              <w:rPr>
                <w:rFonts w:hint="eastAsia"/>
                <w:lang w:val="en-US" w:eastAsia="zh-CN"/>
              </w:rPr>
            </w:pPr>
            <w:r>
              <w:t>单击选中单个单元格</w:t>
            </w:r>
          </w:p>
        </w:tc>
      </w:tr>
      <w:tr w14:paraId="0E2D3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continue"/>
          </w:tcPr>
          <w:p w14:paraId="0904E514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840" w:type="dxa"/>
          </w:tcPr>
          <w:p w14:paraId="14498044">
            <w:pPr>
              <w:bidi w:val="0"/>
              <w:rPr>
                <w:rFonts w:hint="eastAsia"/>
                <w:lang w:val="en-US" w:eastAsia="zh-CN"/>
              </w:rPr>
            </w:pPr>
            <w:r>
              <w:t>拖动选中连续单元格区域</w:t>
            </w:r>
          </w:p>
        </w:tc>
      </w:tr>
      <w:tr w14:paraId="74DF0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continue"/>
          </w:tcPr>
          <w:p w14:paraId="25CE0A6A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840" w:type="dxa"/>
          </w:tcPr>
          <w:p w14:paraId="2C48FF7F">
            <w:pPr>
              <w:bidi w:val="0"/>
              <w:rPr>
                <w:rFonts w:hint="eastAsia"/>
                <w:lang w:val="en-US" w:eastAsia="zh-CN"/>
              </w:rPr>
            </w:pPr>
            <w:r>
              <w:t>单元格宽度 / 高度拖动调整（鼠标悬停边线→双向箭头→拖动）</w:t>
            </w:r>
          </w:p>
        </w:tc>
      </w:tr>
      <w:tr w14:paraId="26E17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continue"/>
          </w:tcPr>
          <w:p w14:paraId="686BB97D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840" w:type="dxa"/>
          </w:tcPr>
          <w:p w14:paraId="772F247B">
            <w:pPr>
              <w:bidi w:val="0"/>
              <w:rPr>
                <w:rFonts w:hint="eastAsia"/>
                <w:lang w:val="en-US" w:eastAsia="zh-CN"/>
              </w:rPr>
            </w:pPr>
            <w:r>
              <w:t>单元格内容拖动填充（同 Excel 填充柄）</w:t>
            </w:r>
          </w:p>
        </w:tc>
      </w:tr>
      <w:tr w14:paraId="539FF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restart"/>
          </w:tcPr>
          <w:p w14:paraId="4D120B15">
            <w:pPr>
              <w:bidi w:val="0"/>
            </w:pPr>
          </w:p>
          <w:p w14:paraId="15304243">
            <w:pPr>
              <w:bidi w:val="0"/>
            </w:pPr>
          </w:p>
          <w:p w14:paraId="6D3733C3">
            <w:pPr>
              <w:bidi w:val="0"/>
              <w:rPr>
                <w:rFonts w:hint="eastAsia"/>
                <w:lang w:val="en-US" w:eastAsia="zh-CN"/>
              </w:rPr>
            </w:pPr>
            <w:r>
              <w:t>表格行</w:t>
            </w:r>
            <w:r>
              <w:rPr>
                <w:rFonts w:hint="eastAsia"/>
                <w:lang w:val="en-US" w:eastAsia="zh-CN"/>
              </w:rPr>
              <w:t>列</w:t>
            </w:r>
            <w:r>
              <w:t>操作</w:t>
            </w:r>
          </w:p>
        </w:tc>
        <w:tc>
          <w:tcPr>
            <w:tcW w:w="7840" w:type="dxa"/>
          </w:tcPr>
          <w:p w14:paraId="12AF4766">
            <w:pPr>
              <w:bidi w:val="0"/>
              <w:rPr>
                <w:rFonts w:hint="eastAsia"/>
                <w:lang w:val="en-US" w:eastAsia="zh-CN"/>
              </w:rPr>
            </w:pPr>
            <w:r>
              <w:t>插入行</w:t>
            </w:r>
          </w:p>
        </w:tc>
      </w:tr>
      <w:tr w14:paraId="06F2E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continue"/>
          </w:tcPr>
          <w:p w14:paraId="050CA8B0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840" w:type="dxa"/>
          </w:tcPr>
          <w:p w14:paraId="2F0AEFD7">
            <w:pPr>
              <w:bidi w:val="0"/>
              <w:rPr>
                <w:rFonts w:hint="eastAsia"/>
                <w:lang w:val="en-US" w:eastAsia="zh-CN"/>
              </w:rPr>
            </w:pPr>
            <w:r>
              <w:t>删除行</w:t>
            </w:r>
          </w:p>
        </w:tc>
      </w:tr>
      <w:tr w14:paraId="0269D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continue"/>
          </w:tcPr>
          <w:p w14:paraId="49801039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840" w:type="dxa"/>
          </w:tcPr>
          <w:p w14:paraId="1D6245E6">
            <w:pPr>
              <w:bidi w:val="0"/>
              <w:rPr>
                <w:rFonts w:hint="eastAsia"/>
                <w:lang w:val="en-US" w:eastAsia="zh-CN"/>
              </w:rPr>
            </w:pPr>
            <w:r>
              <w:t>整行选中、整列选中</w:t>
            </w:r>
          </w:p>
        </w:tc>
      </w:tr>
      <w:tr w14:paraId="4145F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continue"/>
          </w:tcPr>
          <w:p w14:paraId="701B56C2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840" w:type="dxa"/>
          </w:tcPr>
          <w:p w14:paraId="5919B90A">
            <w:pPr>
              <w:bidi w:val="0"/>
              <w:rPr>
                <w:rFonts w:hint="eastAsia"/>
                <w:lang w:val="en-US" w:eastAsia="zh-CN"/>
              </w:rPr>
            </w:pPr>
            <w:r>
              <w:t>行列隐藏 / 显示（按需支持）</w:t>
            </w:r>
          </w:p>
        </w:tc>
      </w:tr>
      <w:tr w14:paraId="10A90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continue"/>
          </w:tcPr>
          <w:p w14:paraId="64065825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840" w:type="dxa"/>
          </w:tcPr>
          <w:p w14:paraId="4B6C0E81"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冻结行/列</w:t>
            </w:r>
          </w:p>
        </w:tc>
      </w:tr>
      <w:tr w14:paraId="107DD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restart"/>
          </w:tcPr>
          <w:p w14:paraId="2C1AB4E8">
            <w:pPr>
              <w:bidi w:val="0"/>
            </w:pPr>
          </w:p>
          <w:p w14:paraId="5EBF5F01">
            <w:pPr>
              <w:bidi w:val="0"/>
              <w:rPr>
                <w:rFonts w:hint="eastAsia"/>
                <w:lang w:val="en-US" w:eastAsia="zh-CN"/>
              </w:rPr>
            </w:pPr>
            <w:r>
              <w:t>下拉选择</w:t>
            </w:r>
          </w:p>
        </w:tc>
        <w:tc>
          <w:tcPr>
            <w:tcW w:w="7840" w:type="dxa"/>
          </w:tcPr>
          <w:p w14:paraId="4BEA9707">
            <w:pPr>
              <w:bidi w:val="0"/>
            </w:pPr>
            <w:r>
              <w:t>单元格下拉选择框</w:t>
            </w:r>
          </w:p>
        </w:tc>
      </w:tr>
      <w:tr w14:paraId="0A597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continue"/>
          </w:tcPr>
          <w:p w14:paraId="1BCAED61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840" w:type="dxa"/>
          </w:tcPr>
          <w:p w14:paraId="47E747CD">
            <w:pPr>
              <w:bidi w:val="0"/>
            </w:pPr>
            <w:r>
              <w:t>固定选项列表选择</w:t>
            </w:r>
          </w:p>
        </w:tc>
      </w:tr>
      <w:tr w14:paraId="3B5DC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continue"/>
          </w:tcPr>
          <w:p w14:paraId="798C3B6F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840" w:type="dxa"/>
          </w:tcPr>
          <w:p w14:paraId="7D96A16B">
            <w:pPr>
              <w:bidi w:val="0"/>
            </w:pPr>
            <w:r>
              <w:t>选择后自动填充单元格</w:t>
            </w:r>
          </w:p>
        </w:tc>
      </w:tr>
      <w:tr w14:paraId="5E7EA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restart"/>
          </w:tcPr>
          <w:p w14:paraId="39AA9EBA">
            <w:pPr>
              <w:bidi w:val="0"/>
            </w:pPr>
          </w:p>
          <w:p w14:paraId="663B43D8">
            <w:pPr>
              <w:bidi w:val="0"/>
              <w:rPr>
                <w:rFonts w:hint="eastAsia"/>
                <w:lang w:val="en-US" w:eastAsia="zh-CN"/>
              </w:rPr>
            </w:pPr>
            <w:r>
              <w:t>数据操作</w:t>
            </w:r>
          </w:p>
        </w:tc>
        <w:tc>
          <w:tcPr>
            <w:tcW w:w="7840" w:type="dxa"/>
          </w:tcPr>
          <w:p w14:paraId="4068A9D1">
            <w:pPr>
              <w:bidi w:val="0"/>
              <w:rPr>
                <w:rFonts w:hint="eastAsia"/>
                <w:lang w:val="en-US" w:eastAsia="zh-CN"/>
              </w:rPr>
            </w:pPr>
            <w:r>
              <w:t>单元格内容复制到其他单元格</w:t>
            </w:r>
          </w:p>
        </w:tc>
      </w:tr>
      <w:tr w14:paraId="3DF36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continue"/>
          </w:tcPr>
          <w:p w14:paraId="7F4C26C3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840" w:type="dxa"/>
          </w:tcPr>
          <w:p w14:paraId="10386A65">
            <w:pPr>
              <w:bidi w:val="0"/>
              <w:rPr>
                <w:rFonts w:hint="eastAsia"/>
                <w:lang w:val="en-US" w:eastAsia="zh-CN"/>
              </w:rPr>
            </w:pPr>
            <w:r>
              <w:t>多行多列区域复制 / 粘贴</w:t>
            </w:r>
          </w:p>
        </w:tc>
      </w:tr>
      <w:tr w14:paraId="74FE7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continue"/>
          </w:tcPr>
          <w:p w14:paraId="79EEA7C1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840" w:type="dxa"/>
          </w:tcPr>
          <w:p w14:paraId="6FA4BBDF">
            <w:pPr>
              <w:bidi w:val="0"/>
              <w:rPr>
                <w:rFonts w:hint="eastAsia"/>
                <w:lang w:val="en-US" w:eastAsia="zh-CN"/>
              </w:rPr>
            </w:pPr>
            <w:r>
              <w:t>粘贴保留格式 / 纯文本粘贴（同 Excel 默认逻辑）</w:t>
            </w:r>
          </w:p>
        </w:tc>
      </w:tr>
      <w:tr w14:paraId="204DE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restart"/>
          </w:tcPr>
          <w:p w14:paraId="2CBE92BF">
            <w:pPr>
              <w:bidi w:val="0"/>
            </w:pPr>
          </w:p>
          <w:p w14:paraId="4A802836">
            <w:pPr>
              <w:bidi w:val="0"/>
              <w:rPr>
                <w:rFonts w:hint="eastAsia"/>
                <w:lang w:val="en-US" w:eastAsia="zh-CN"/>
              </w:rPr>
            </w:pPr>
            <w:r>
              <w:t>交互约束</w:t>
            </w:r>
          </w:p>
        </w:tc>
        <w:tc>
          <w:tcPr>
            <w:tcW w:w="7840" w:type="dxa"/>
          </w:tcPr>
          <w:p w14:paraId="44529325">
            <w:pPr>
              <w:bidi w:val="0"/>
              <w:rPr>
                <w:rFonts w:hint="eastAsia"/>
                <w:lang w:val="en-US" w:eastAsia="zh-CN"/>
              </w:rPr>
            </w:pPr>
            <w:r>
              <w:t>所有操作快捷键、鼠标交互、视觉反馈与 Excel 完全一致</w:t>
            </w:r>
          </w:p>
        </w:tc>
      </w:tr>
      <w:tr w14:paraId="5875E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continue"/>
          </w:tcPr>
          <w:p w14:paraId="373FDA0B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840" w:type="dxa"/>
          </w:tcPr>
          <w:p w14:paraId="6E3EA71C">
            <w:pPr>
              <w:bidi w:val="0"/>
              <w:rPr>
                <w:rFonts w:hint="eastAsia"/>
                <w:lang w:val="en-US" w:eastAsia="zh-CN"/>
              </w:rPr>
            </w:pPr>
            <w:r>
              <w:t>编辑体验、光标样式、选中高亮、边线拖动效果对齐 Excel</w:t>
            </w:r>
          </w:p>
        </w:tc>
      </w:tr>
      <w:tr w14:paraId="3315D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6" w:type="dxa"/>
            <w:vMerge w:val="continue"/>
          </w:tcPr>
          <w:p w14:paraId="77B12497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7840" w:type="dxa"/>
          </w:tcPr>
          <w:p w14:paraId="4731028D">
            <w:pPr>
              <w:bidi w:val="0"/>
              <w:rPr>
                <w:rFonts w:hint="eastAsia"/>
                <w:lang w:val="en-US" w:eastAsia="zh-CN"/>
              </w:rPr>
            </w:pPr>
            <w:r>
              <w:t>无自定义交互逻辑，研发按 Excel 标准交互实现</w:t>
            </w:r>
          </w:p>
        </w:tc>
      </w:tr>
    </w:tbl>
    <w:p w14:paraId="03F67E7D">
      <w:pPr>
        <w:widowControl w:val="0"/>
        <w:numPr>
          <w:numId w:val="0"/>
        </w:numPr>
        <w:bidi w:val="0"/>
        <w:jc w:val="both"/>
        <w:rPr>
          <w:rFonts w:hint="eastAsia"/>
          <w:lang w:val="en-US" w:eastAsia="zh-CN"/>
        </w:rPr>
      </w:pPr>
    </w:p>
    <w:p w14:paraId="7DBD7FE6">
      <w:pPr>
        <w:numPr>
          <w:ilvl w:val="0"/>
          <w:numId w:val="1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项目排期表“行”操作功能：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（1）</w:t>
      </w:r>
      <w:r>
        <w:t>总排期表允许新增空白行，并可删除新增的空白行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新增方式同excel。</w:t>
      </w:r>
    </w:p>
    <w:p w14:paraId="5C492ECC">
      <w:pPr>
        <w:numPr>
          <w:ilvl w:val="0"/>
          <w:numId w:val="18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新增或删除需要填写理由，新增/删除后会钉钉通知相应人员（项目经理、负责人、负责人组长）</w:t>
      </w:r>
    </w:p>
    <w:p w14:paraId="57200881">
      <w:pPr>
        <w:numPr>
          <w:ilvl w:val="0"/>
          <w:numId w:val="18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删除前需要检查任务是否存在依赖关系，如果有，删除后自动清除依赖关系。</w:t>
      </w:r>
    </w:p>
    <w:p w14:paraId="566D9609">
      <w:pPr>
        <w:widowControl w:val="0"/>
        <w:numPr>
          <w:ilvl w:val="0"/>
          <w:numId w:val="10"/>
        </w:numPr>
        <w:bidi w:val="0"/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支持表格保存与表格导出</w:t>
      </w:r>
    </w:p>
    <w:p w14:paraId="44FA0D34">
      <w:pPr>
        <w:numPr>
          <w:ilvl w:val="0"/>
          <w:numId w:val="19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自动保存：编辑过程中每30秒自动保存一次草稿。</w:t>
      </w:r>
    </w:p>
    <w:p w14:paraId="6FBA71E7">
      <w:pPr>
        <w:numPr>
          <w:ilvl w:val="0"/>
          <w:numId w:val="19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手动保存：点击“保存”按钮，立即强制保存，弹窗提示“保存成功”。</w:t>
      </w:r>
    </w:p>
    <w:p w14:paraId="7C8607AD">
      <w:pPr>
        <w:numPr>
          <w:ilvl w:val="0"/>
          <w:numId w:val="19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“保存”按钮联动通知流程，如果项目经理更改了表格内容，点击保存后会触发提示流程发送给相关责任人（负责人、负责人组长、项目经理）。</w:t>
      </w:r>
      <w:r>
        <w:t>新增任务同步至对应小组后，同步触发钉钉通知至该组组长，通知内容为：【项目任务新增通知】您好，项目经理在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XXX项目</w:t>
      </w:r>
      <w:r>
        <w:rPr>
          <w:rFonts w:hint="eastAsia"/>
          <w:lang w:eastAsia="zh-CN"/>
        </w:rPr>
        <w:t>”</w:t>
      </w:r>
      <w:r>
        <w:t>总排期表中为您组</w:t>
      </w:r>
      <w:r>
        <w:rPr>
          <w:rFonts w:hint="eastAsia"/>
          <w:lang w:val="en-US" w:eastAsia="zh-CN"/>
        </w:rPr>
        <w:t>任务进行了更改</w:t>
      </w:r>
      <w:r>
        <w:t>，请您及时查看并完善排期信息。</w:t>
      </w:r>
    </w:p>
    <w:p w14:paraId="08CE1088">
      <w:pPr>
        <w:widowControl w:val="0"/>
        <w:numPr>
          <w:ilvl w:val="0"/>
          <w:numId w:val="19"/>
        </w:numPr>
        <w:bidi w:val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导出：点击“导出”可导出excel表格至本地。带图片的备忘录/新增内容需要嵌入excel保证内容完整。</w:t>
      </w:r>
    </w:p>
    <w:p w14:paraId="05FCB09C">
      <w:pPr>
        <w:widowControl w:val="0"/>
        <w:numPr>
          <w:ilvl w:val="0"/>
          <w:numId w:val="0"/>
        </w:numPr>
        <w:bidi w:val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941060" cy="3519170"/>
            <wp:effectExtent l="0" t="0" r="2540" b="508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2A44A">
      <w:pPr>
        <w:widowControl w:val="0"/>
        <w:numPr>
          <w:ilvl w:val="0"/>
          <w:numId w:val="0"/>
        </w:numPr>
        <w:bidi w:val="0"/>
        <w:jc w:val="both"/>
        <w:rPr>
          <w:rFonts w:hint="default"/>
          <w:lang w:val="en-US" w:eastAsia="zh-CN"/>
        </w:rPr>
      </w:pPr>
    </w:p>
    <w:p w14:paraId="5624E3D1">
      <w:pPr>
        <w:pStyle w:val="5"/>
        <w:bidi w:val="0"/>
        <w:rPr>
          <w:rFonts w:hint="default"/>
          <w:lang w:val="en-US" w:eastAsia="zh-CN"/>
        </w:rPr>
      </w:pPr>
      <w:bookmarkStart w:id="14" w:name="_Toc28676"/>
      <w:r>
        <w:rPr>
          <w:rFonts w:hint="eastAsia"/>
          <w:lang w:val="en-US" w:eastAsia="zh-CN"/>
        </w:rPr>
        <w:t>任务依赖关系管理</w:t>
      </w:r>
      <w:bookmarkEnd w:id="14"/>
    </w:p>
    <w:p w14:paraId="56FDF6FA">
      <w:pPr>
        <w:numPr>
          <w:ilvl w:val="0"/>
          <w:numId w:val="2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权限控制规则：</w:t>
      </w:r>
    </w:p>
    <w:p w14:paraId="66918500">
      <w:pPr>
        <w:numPr>
          <w:ilvl w:val="0"/>
          <w:numId w:val="21"/>
        </w:numPr>
        <w:bidi w:val="0"/>
        <w:rPr>
          <w:rFonts w:hint="eastAsia"/>
          <w:lang w:eastAsia="zh-CN"/>
        </w:rPr>
      </w:pPr>
      <w:r>
        <w:t>操作权限：各组组长仅可配置、编辑、删除本组任务的依赖关系，无权限操作其他小组任务的依赖关系；项目经理拥有全项目所有任务依赖关系的配置、编辑、删除权限。</w:t>
      </w:r>
      <w:r>
        <w:rPr>
          <w:rFonts w:hint="eastAsia"/>
          <w:lang w:eastAsia="zh-CN"/>
        </w:rPr>
        <w:t>（</w:t>
      </w:r>
      <w:r>
        <w:t>各组组长对项目总排期表的直接操作权限仅此一项——配置本组任务的依赖关系；其余总排期表操作权限均属项目经理。</w:t>
      </w:r>
      <w:r>
        <w:rPr>
          <w:rFonts w:hint="eastAsia"/>
          <w:lang w:eastAsia="zh-CN"/>
        </w:rPr>
        <w:t>）</w:t>
      </w:r>
    </w:p>
    <w:p w14:paraId="07577ED5">
      <w:pPr>
        <w:numPr>
          <w:ilvl w:val="0"/>
          <w:numId w:val="21"/>
        </w:numPr>
        <w:bidi w:val="0"/>
        <w:rPr>
          <w:rFonts w:hint="eastAsia"/>
          <w:lang w:eastAsia="zh-CN"/>
        </w:rPr>
      </w:pPr>
      <w:r>
        <w:t>依赖范围权限：支持跨小组任务依赖配置，即 A 小组的任务可选择其他小组已审批通过的任务作为依赖项。</w:t>
      </w:r>
    </w:p>
    <w:p w14:paraId="19A0FB5C">
      <w:pPr>
        <w:numPr>
          <w:ilvl w:val="0"/>
          <w:numId w:val="20"/>
        </w:numPr>
        <w:bidi w:val="0"/>
        <w:ind w:left="0" w:leftChars="0" w:firstLine="0" w:firstLineChars="0"/>
      </w:pPr>
      <w:r>
        <w:rPr>
          <w:rFonts w:hint="eastAsia"/>
          <w:lang w:val="en-US" w:eastAsia="zh-CN"/>
        </w:rPr>
        <w:t>依赖关系规则</w:t>
      </w:r>
      <w:r>
        <w:t>：</w:t>
      </w:r>
    </w:p>
    <w:p w14:paraId="306E3509">
      <w:pPr>
        <w:numPr>
          <w:ilvl w:val="0"/>
          <w:numId w:val="22"/>
        </w:numPr>
        <w:bidi w:val="0"/>
      </w:pPr>
      <w:r>
        <w:t>单任务依赖限制：单个任务仅可设置 1 个依赖项，即若任务 A 已设置依赖任务 B，则任务 A 不可再添加其他任何依赖任务。</w:t>
      </w:r>
    </w:p>
    <w:p w14:paraId="1E813092">
      <w:pPr>
        <w:numPr>
          <w:ilvl w:val="0"/>
          <w:numId w:val="22"/>
        </w:numPr>
        <w:bidi w:val="0"/>
      </w:pPr>
      <w:r>
        <w:t>被依赖无限制：单个任务可被多个任务同时设置为依赖项，无数量上限。</w:t>
      </w:r>
    </w:p>
    <w:p w14:paraId="14CD1C94">
      <w:pPr>
        <w:numPr>
          <w:ilvl w:val="0"/>
          <w:numId w:val="22"/>
        </w:numPr>
        <w:bidi w:val="0"/>
      </w:pPr>
      <w:r>
        <w:t>循环依赖拦截：禁止设置循环依赖，循环依赖定义包括：任务 A 依赖任务 B，任务 B 又依赖任务 A；或多任务链式循环（A→B→C→A）。检测到循环依赖时，立即弹窗提示</w:t>
      </w:r>
      <w:r>
        <w:rPr>
          <w:rFonts w:hint="eastAsia"/>
          <w:lang w:eastAsia="zh-CN"/>
        </w:rPr>
        <w:t>“</w:t>
      </w:r>
      <w:r>
        <w:t>检测到任务循环依赖，请重新选择依赖任务！</w:t>
      </w:r>
      <w:r>
        <w:rPr>
          <w:rFonts w:hint="eastAsia"/>
          <w:lang w:eastAsia="zh-CN"/>
        </w:rPr>
        <w:t>”</w:t>
      </w:r>
      <w:r>
        <w:t>，阻止配置保存，自动清空本次选择的依赖项。</w:t>
      </w:r>
    </w:p>
    <w:p w14:paraId="0B53FD70">
      <w:pPr>
        <w:numPr>
          <w:ilvl w:val="0"/>
          <w:numId w:val="22"/>
        </w:numPr>
        <w:bidi w:val="0"/>
      </w:pPr>
      <w:r>
        <w:t>生效范围：仅可对已通过审批的小组排期任务设置依赖关系，未提交、审批中、已退回状态的任务不可设置依赖项。</w:t>
      </w:r>
    </w:p>
    <w:p w14:paraId="52052F67">
      <w:pPr>
        <w:numPr>
          <w:ilvl w:val="0"/>
          <w:numId w:val="22"/>
        </w:numPr>
        <w:bidi w:val="0"/>
      </w:pPr>
      <w:r>
        <w:t>时间联动规则：任务依赖关系配置完成后，修改被依赖任务的开始 / 完成时间，所有依赖该任务的任务时间自动同步更新；支持一对多依赖，同步逻辑完全一致。</w:t>
      </w:r>
    </w:p>
    <w:p w14:paraId="691D64C0">
      <w:pPr>
        <w:numPr>
          <w:ilvl w:val="0"/>
          <w:numId w:val="0"/>
        </w:numPr>
        <w:bidi w:val="0"/>
      </w:pPr>
    </w:p>
    <w:p w14:paraId="6A650E20">
      <w:pPr>
        <w:numPr>
          <w:ilvl w:val="0"/>
          <w:numId w:val="20"/>
        </w:numPr>
        <w:bidi w:val="0"/>
        <w:ind w:left="0" w:leftChars="0" w:firstLine="0" w:firstLineChars="0"/>
      </w:pPr>
      <w:r>
        <w:rPr>
          <w:rFonts w:hint="eastAsia"/>
          <w:lang w:val="en-US" w:eastAsia="zh-CN"/>
        </w:rPr>
        <w:t>交互详细规则：</w:t>
      </w:r>
    </w:p>
    <w:p w14:paraId="5C5869FC">
      <w:pPr>
        <w:numPr>
          <w:ilvl w:val="0"/>
          <w:numId w:val="23"/>
        </w:numPr>
        <w:bidi w:val="0"/>
      </w:pPr>
      <w:r>
        <w:t>排期表格中设置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任务依赖关系</w:t>
      </w:r>
      <w:r>
        <w:rPr>
          <w:rFonts w:hint="eastAsia"/>
          <w:lang w:eastAsia="zh-CN"/>
        </w:rPr>
        <w:t>”</w:t>
      </w:r>
      <w:r>
        <w:t>固定列，每个任务行的该列单元格内默认显示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选择依赖项</w:t>
      </w:r>
      <w:r>
        <w:rPr>
          <w:rFonts w:hint="eastAsia"/>
          <w:lang w:eastAsia="zh-CN"/>
        </w:rPr>
        <w:t>”</w:t>
      </w:r>
      <w:r>
        <w:t>按钮，已配置依赖项的单元格显示已选择的任务名称。</w:t>
      </w:r>
    </w:p>
    <w:p w14:paraId="29E096CC">
      <w:pPr>
        <w:numPr>
          <w:ilvl w:val="0"/>
          <w:numId w:val="23"/>
        </w:numPr>
        <w:bidi w:val="0"/>
      </w:pPr>
      <w:r>
        <w:rPr>
          <w:rFonts w:hint="eastAsia"/>
          <w:lang w:val="en-US" w:eastAsia="zh-CN"/>
        </w:rPr>
        <w:t>点击“选择依赖项”按钮后，表格中除了“具体事项”列，其他列全部置灰，不可点击选择。</w:t>
      </w:r>
    </w:p>
    <w:p w14:paraId="193031B3">
      <w:pPr>
        <w:numPr>
          <w:ilvl w:val="0"/>
          <w:numId w:val="23"/>
        </w:numPr>
        <w:bidi w:val="0"/>
      </w:pPr>
      <w:r>
        <w:t>选择触发交互：</w:t>
      </w:r>
    </w:p>
    <w:p w14:paraId="0C4D0E5B">
      <w:pPr>
        <w:numPr>
          <w:ilvl w:val="0"/>
          <w:numId w:val="24"/>
        </w:numPr>
        <w:bidi w:val="0"/>
      </w:pPr>
      <w:r>
        <w:t>点击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选择依赖项</w:t>
      </w:r>
      <w:r>
        <w:rPr>
          <w:rFonts w:hint="eastAsia"/>
          <w:lang w:eastAsia="zh-CN"/>
        </w:rPr>
        <w:t>”</w:t>
      </w:r>
      <w:r>
        <w:t>按钮后</w:t>
      </w:r>
      <w:r>
        <w:rPr>
          <w:rFonts w:hint="eastAsia"/>
          <w:lang w:eastAsia="zh-CN"/>
        </w:rPr>
        <w:t>，</w:t>
      </w:r>
      <w:r>
        <w:t>鼠标移入列表框内的任务名称选项时，该选项背景高亮显示（高亮色采用系统主色浅色系），与未选中选项形成明确视觉区分。</w:t>
      </w:r>
    </w:p>
    <w:p w14:paraId="54AB455A">
      <w:pPr>
        <w:numPr>
          <w:ilvl w:val="0"/>
          <w:numId w:val="24"/>
        </w:numPr>
        <w:bidi w:val="0"/>
      </w:pPr>
      <w:r>
        <w:t>点击高亮的任务名称选项后，完成依赖项选择</w:t>
      </w:r>
      <w:r>
        <w:rPr>
          <w:rFonts w:hint="eastAsia"/>
          <w:lang w:eastAsia="zh-CN"/>
        </w:rPr>
        <w:t>，</w:t>
      </w:r>
      <w:r>
        <w:t>依赖任务列单元格内同步显示已选择的任务名称，同时系统自动保存该依赖关系配置</w:t>
      </w:r>
    </w:p>
    <w:p w14:paraId="387E2F21"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5856605" cy="1892935"/>
            <wp:effectExtent l="0" t="0" r="10795" b="12065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6605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73B84">
      <w:pPr>
        <w:numPr>
          <w:ilvl w:val="0"/>
          <w:numId w:val="0"/>
        </w:numPr>
        <w:bidi w:val="0"/>
      </w:pPr>
      <w:r>
        <w:drawing>
          <wp:inline distT="0" distB="0" distL="114300" distR="114300">
            <wp:extent cx="4668520" cy="1879600"/>
            <wp:effectExtent l="0" t="0" r="0" b="0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rcRect b="11377"/>
                    <a:stretch>
                      <a:fillRect/>
                    </a:stretch>
                  </pic:blipFill>
                  <pic:spPr>
                    <a:xfrm>
                      <a:off x="0" y="0"/>
                      <a:ext cx="466852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6284C">
      <w:pPr>
        <w:numPr>
          <w:ilvl w:val="0"/>
          <w:numId w:val="23"/>
        </w:numPr>
        <w:bidi w:val="0"/>
      </w:pPr>
      <w:r>
        <w:t>编辑与删除交互：</w:t>
      </w:r>
    </w:p>
    <w:p w14:paraId="1F4B668F">
      <w:pPr>
        <w:numPr>
          <w:ilvl w:val="0"/>
          <w:numId w:val="25"/>
        </w:numPr>
        <w:bidi w:val="0"/>
      </w:pPr>
      <w:r>
        <w:t>已配置依赖项的单元格，鼠标悬浮时右侧显示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编辑</w:t>
      </w:r>
      <w:r>
        <w:rPr>
          <w:rFonts w:hint="eastAsia"/>
          <w:lang w:eastAsia="zh-CN"/>
        </w:rPr>
        <w:t>”“</w:t>
      </w:r>
      <w:r>
        <w:rPr>
          <w:rFonts w:hint="eastAsia"/>
          <w:lang w:val="en-US" w:eastAsia="zh-CN"/>
        </w:rPr>
        <w:t>删除</w:t>
      </w:r>
      <w:r>
        <w:rPr>
          <w:rFonts w:hint="eastAsia"/>
          <w:lang w:eastAsia="zh-CN"/>
        </w:rPr>
        <w:t>”</w:t>
      </w:r>
      <w:r>
        <w:t>图标按钮。</w:t>
      </w:r>
    </w:p>
    <w:p w14:paraId="16A5C9FE">
      <w:pPr>
        <w:numPr>
          <w:ilvl w:val="0"/>
          <w:numId w:val="25"/>
        </w:numPr>
        <w:bidi w:val="0"/>
      </w:pPr>
      <w:r>
        <w:t>点击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编辑</w:t>
      </w:r>
      <w:r>
        <w:rPr>
          <w:rFonts w:hint="eastAsia"/>
          <w:lang w:eastAsia="zh-CN"/>
        </w:rPr>
        <w:t>”</w:t>
      </w:r>
      <w:r>
        <w:t>按钮，重新唤起依赖选择列表框，可重新选择依赖项，选择完成后自动覆盖原有配置。</w:t>
      </w:r>
    </w:p>
    <w:p w14:paraId="734CD99D">
      <w:pPr>
        <w:numPr>
          <w:ilvl w:val="0"/>
          <w:numId w:val="25"/>
        </w:numPr>
        <w:bidi w:val="0"/>
      </w:pPr>
      <w:r>
        <w:t>点击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删除</w:t>
      </w:r>
      <w:r>
        <w:rPr>
          <w:rFonts w:hint="eastAsia"/>
          <w:lang w:eastAsia="zh-CN"/>
        </w:rPr>
        <w:t>”</w:t>
      </w:r>
      <w:r>
        <w:t>按钮，弹出二次确认弹窗，提示</w:t>
      </w:r>
      <w:r>
        <w:rPr>
          <w:rFonts w:hint="eastAsia"/>
          <w:lang w:eastAsia="zh-CN"/>
        </w:rPr>
        <w:t>“</w:t>
      </w:r>
      <w:r>
        <w:t>确认删除该任务的依赖关系吗？删除后任务时间将不再联动更新</w:t>
      </w:r>
      <w:r>
        <w:rPr>
          <w:rFonts w:hint="eastAsia"/>
          <w:lang w:eastAsia="zh-CN"/>
        </w:rPr>
        <w:t>”</w:t>
      </w:r>
      <w:r>
        <w:t>，确认后清空该任务的依赖配置，单元格恢复为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选择依赖项</w:t>
      </w:r>
      <w:r>
        <w:rPr>
          <w:rFonts w:hint="eastAsia"/>
          <w:lang w:eastAsia="zh-CN"/>
        </w:rPr>
        <w:t>”</w:t>
      </w:r>
      <w:r>
        <w:t>按钮状态。</w:t>
      </w:r>
    </w:p>
    <w:p w14:paraId="02FB0A44">
      <w:pPr>
        <w:numPr>
          <w:ilvl w:val="0"/>
          <w:numId w:val="0"/>
        </w:numPr>
        <w:bidi w:val="0"/>
        <w:ind w:leftChars="0"/>
      </w:pPr>
    </w:p>
    <w:p w14:paraId="28090927">
      <w:r>
        <w:drawing>
          <wp:inline distT="0" distB="0" distL="114300" distR="114300">
            <wp:extent cx="5932170" cy="3506470"/>
            <wp:effectExtent l="0" t="0" r="11430" b="1778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26DDF"/>
    <w:p w14:paraId="54C63CC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2EE19AB">
      <w:pPr>
        <w:pStyle w:val="5"/>
        <w:bidi w:val="0"/>
        <w:rPr>
          <w:rFonts w:hint="default"/>
          <w:lang w:val="en-US" w:eastAsia="zh-CN"/>
        </w:rPr>
      </w:pPr>
      <w:bookmarkStart w:id="15" w:name="_Toc5124"/>
      <w:r>
        <w:rPr>
          <w:rFonts w:hint="eastAsia"/>
          <w:lang w:val="en-US" w:eastAsia="zh-CN"/>
        </w:rPr>
        <w:t>备忘录</w:t>
      </w:r>
      <w:bookmarkEnd w:id="15"/>
    </w:p>
    <w:p w14:paraId="268374AA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</w:p>
    <w:p w14:paraId="2E9C5F9D">
      <w:pPr>
        <w:numPr>
          <w:ilvl w:val="0"/>
          <w:numId w:val="26"/>
        </w:numPr>
        <w:bidi w:val="0"/>
      </w:pPr>
      <w:r>
        <w:t>点击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备忘录</w:t>
      </w:r>
      <w:r>
        <w:rPr>
          <w:rFonts w:hint="eastAsia"/>
          <w:lang w:eastAsia="zh-CN"/>
        </w:rPr>
        <w:t>”</w:t>
      </w:r>
      <w:r>
        <w:t>按钮后，页面弹出全屏编辑大白板（与系统日报编辑模式完全一致），大白板顶部显示标题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XXX项目-备忘录</w:t>
      </w:r>
      <w:r>
        <w:rPr>
          <w:rFonts w:hint="eastAsia"/>
          <w:lang w:eastAsia="zh-CN"/>
        </w:rPr>
        <w:t>”</w:t>
      </w:r>
      <w:r>
        <w:t>，底部设置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关闭</w:t>
      </w:r>
      <w:r>
        <w:rPr>
          <w:rFonts w:hint="eastAsia"/>
          <w:lang w:eastAsia="zh-CN"/>
        </w:rPr>
        <w:t>”“</w:t>
      </w:r>
      <w:r>
        <w:rPr>
          <w:rFonts w:hint="eastAsia"/>
          <w:lang w:val="en-US" w:eastAsia="zh-CN"/>
        </w:rPr>
        <w:t>保存</w:t>
      </w:r>
      <w:r>
        <w:rPr>
          <w:rFonts w:hint="eastAsia"/>
          <w:lang w:eastAsia="zh-CN"/>
        </w:rPr>
        <w:t>”</w:t>
      </w:r>
      <w:r>
        <w:t>按钮。</w:t>
      </w:r>
    </w:p>
    <w:p w14:paraId="6A2E12C3">
      <w:pPr>
        <w:numPr>
          <w:ilvl w:val="0"/>
          <w:numId w:val="26"/>
        </w:numPr>
        <w:bidi w:val="0"/>
      </w:pPr>
      <w:r>
        <w:t>编辑能力：</w:t>
      </w:r>
      <w:r>
        <w:br w:type="textWrapping"/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t>大白板主体为多行文本输入框，自带垂直滚动条，内容超长时滚动展示，支持手动输入、修改、清空文本内容，支持文本加粗、颜色、换行、段落调整等基础格式编辑。</w:t>
      </w:r>
    </w:p>
    <w:p w14:paraId="26012E76">
      <w:pPr>
        <w:numPr>
          <w:ilvl w:val="0"/>
          <w:numId w:val="0"/>
        </w:numPr>
        <w:bidi w:val="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t>支持插入 JPG/PNG/GIF 格式图片，单张图片≤</w:t>
      </w:r>
      <w:r>
        <w:rPr>
          <w:rFonts w:hint="eastAsia"/>
          <w:lang w:val="en-US" w:eastAsia="zh-CN"/>
        </w:rPr>
        <w:t>20</w:t>
      </w:r>
      <w:r>
        <w:t>MB，；非图片格式 / 超出大小限制禁止上传，提示：</w:t>
      </w:r>
      <w:r>
        <w:rPr>
          <w:rFonts w:hint="eastAsia"/>
          <w:lang w:eastAsia="zh-CN"/>
        </w:rPr>
        <w:t>“</w:t>
      </w:r>
      <w:r>
        <w:t xml:space="preserve">仅支持 JPG/PNG/GIF 格式，单张不超过 </w:t>
      </w:r>
      <w:r>
        <w:rPr>
          <w:rFonts w:hint="eastAsia"/>
          <w:lang w:val="en-US" w:eastAsia="zh-CN"/>
        </w:rPr>
        <w:t>20</w:t>
      </w:r>
      <w:r>
        <w:t>MB</w:t>
      </w:r>
      <w:r>
        <w:rPr>
          <w:rFonts w:hint="eastAsia"/>
          <w:lang w:eastAsia="zh-CN"/>
        </w:rPr>
        <w:t>”</w:t>
      </w:r>
    </w:p>
    <w:p w14:paraId="510D3F09">
      <w:pPr>
        <w:numPr>
          <w:ilvl w:val="0"/>
          <w:numId w:val="2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t>图片点击可放大预览，预览弹窗支持关闭。</w:t>
      </w:r>
    </w:p>
    <w:p w14:paraId="4CEE121E">
      <w:pPr>
        <w:numPr>
          <w:ilvl w:val="0"/>
          <w:numId w:val="26"/>
        </w:numPr>
        <w:bidi w:val="0"/>
        <w:rPr>
          <w:rFonts w:hint="eastAsia"/>
          <w:lang w:val="en-US" w:eastAsia="zh-CN"/>
        </w:rPr>
      </w:pPr>
      <w:r>
        <w:t>保存规则：</w:t>
      </w:r>
    </w:p>
    <w:p w14:paraId="58FAFB10">
      <w:pPr>
        <w:numPr>
          <w:ilvl w:val="0"/>
          <w:numId w:val="27"/>
        </w:numPr>
        <w:bidi w:val="0"/>
      </w:pPr>
      <w:r>
        <w:t>编辑过程中每 30 秒自动保存一次草稿，避免内容丢失。</w:t>
      </w:r>
    </w:p>
    <w:p w14:paraId="3A9D39C9">
      <w:pPr>
        <w:numPr>
          <w:ilvl w:val="0"/>
          <w:numId w:val="27"/>
        </w:numPr>
        <w:bidi w:val="0"/>
        <w:rPr>
          <w:rFonts w:hint="eastAsia"/>
          <w:lang w:val="en-US" w:eastAsia="zh-CN"/>
        </w:rPr>
      </w:pPr>
      <w:r>
        <w:t>点击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保存</w:t>
      </w:r>
      <w:r>
        <w:rPr>
          <w:rFonts w:hint="eastAsia"/>
          <w:lang w:eastAsia="zh-CN"/>
        </w:rPr>
        <w:t>”</w:t>
      </w:r>
      <w:r>
        <w:t>按钮，立即强制保存全部内容，弹窗提示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保存成功</w:t>
      </w:r>
      <w:r>
        <w:rPr>
          <w:rFonts w:hint="eastAsia"/>
          <w:lang w:eastAsia="zh-CN"/>
        </w:rPr>
        <w:t>”</w:t>
      </w:r>
      <w:r>
        <w:t>，同时关闭大白板，返回项目总排期页面。</w:t>
      </w:r>
    </w:p>
    <w:p w14:paraId="5D32C803">
      <w:pPr>
        <w:numPr>
          <w:ilvl w:val="0"/>
          <w:numId w:val="27"/>
        </w:numPr>
        <w:bidi w:val="0"/>
        <w:rPr>
          <w:rFonts w:hint="eastAsia"/>
          <w:lang w:val="en-US" w:eastAsia="zh-CN"/>
        </w:rPr>
      </w:pPr>
      <w:r>
        <w:t>点击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关闭</w:t>
      </w:r>
      <w:r>
        <w:rPr>
          <w:rFonts w:hint="eastAsia"/>
          <w:lang w:eastAsia="zh-CN"/>
        </w:rPr>
        <w:t>”</w:t>
      </w:r>
      <w:r>
        <w:t>按钮，关闭大白板</w:t>
      </w:r>
      <w:r>
        <w:rPr>
          <w:rFonts w:hint="eastAsia"/>
          <w:lang w:eastAsia="zh-CN"/>
        </w:rPr>
        <w:t>。</w:t>
      </w:r>
      <w:r>
        <w:t>点击'关闭'按钮时，若存在未保存的内容变更，系统弹窗提示：'当前有未保存的内容，是否保存后关闭？'提供'保存并关闭'与'直接关闭'两个选项。</w:t>
      </w:r>
    </w:p>
    <w:p w14:paraId="5FA386D4">
      <w:pPr>
        <w:bidi w:val="0"/>
      </w:pPr>
      <w:r>
        <w:drawing>
          <wp:inline distT="0" distB="0" distL="114300" distR="114300">
            <wp:extent cx="5941695" cy="3503295"/>
            <wp:effectExtent l="0" t="0" r="1905" b="1905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50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8B022">
      <w:pPr>
        <w:rPr>
          <w:rFonts w:hint="default"/>
          <w:lang w:val="en-US" w:eastAsia="zh-CN"/>
        </w:rPr>
      </w:pPr>
    </w:p>
    <w:p w14:paraId="265D24DC">
      <w:pPr>
        <w:pStyle w:val="5"/>
        <w:bidi w:val="0"/>
        <w:rPr>
          <w:rFonts w:hint="default"/>
          <w:lang w:val="en-US" w:eastAsia="zh-CN"/>
        </w:rPr>
      </w:pPr>
      <w:bookmarkStart w:id="16" w:name="_Toc32316"/>
      <w:r>
        <w:rPr>
          <w:rFonts w:hint="eastAsia"/>
          <w:lang w:val="en-US" w:eastAsia="zh-CN"/>
        </w:rPr>
        <w:t>排期更改</w:t>
      </w:r>
      <w:bookmarkEnd w:id="16"/>
    </w:p>
    <w:p w14:paraId="7D09BD26">
      <w:pPr>
        <w:bidi w:val="0"/>
      </w:pPr>
      <w:r>
        <w:rPr>
          <w:rFonts w:hint="eastAsia"/>
          <w:lang w:val="en-US" w:eastAsia="zh-CN"/>
        </w:rPr>
        <w:t>1、</w:t>
      </w:r>
      <w:r>
        <w:t>小组排期修改</w:t>
      </w:r>
    </w:p>
    <w:p w14:paraId="0A196A1C">
      <w:pPr>
        <w:bidi w:val="0"/>
      </w:pPr>
      <w:r>
        <w:t>（1）未提交、已退回状态的小组排期，组长可直接编辑修改，完成后提交审批。</w:t>
      </w:r>
    </w:p>
    <w:p w14:paraId="4DA49C7D">
      <w:pPr>
        <w:bidi w:val="0"/>
        <w:rPr>
          <w:rFonts w:hint="eastAsia" w:eastAsia="宋体"/>
          <w:lang w:eastAsia="zh-CN"/>
        </w:rPr>
      </w:pPr>
      <w:r>
        <w:t>（2）已审批状态的小组排期，组长可直接编辑修改，修改完成后点击提交，排期状态变更为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审批中</w:t>
      </w:r>
      <w:r>
        <w:rPr>
          <w:rFonts w:hint="eastAsia"/>
          <w:lang w:eastAsia="zh-CN"/>
        </w:rPr>
        <w:t>”</w:t>
      </w:r>
      <w:r>
        <w:t>，重新触发审批流程；</w:t>
      </w:r>
      <w:r>
        <w:rPr>
          <w:rFonts w:hint="eastAsia"/>
          <w:lang w:val="en-US" w:eastAsia="zh-CN"/>
        </w:rPr>
        <w:t>无变更内容重复提交，系统提示：</w:t>
      </w:r>
      <w:r>
        <w:rPr>
          <w:rFonts w:hint="eastAsia"/>
          <w:lang w:eastAsia="zh-CN"/>
        </w:rPr>
        <w:t>“</w:t>
      </w:r>
      <w:r>
        <w:t>无变更无需重复提交</w:t>
      </w:r>
      <w:r>
        <w:rPr>
          <w:rFonts w:hint="eastAsia"/>
          <w:lang w:eastAsia="zh-CN"/>
        </w:rPr>
        <w:t>”</w:t>
      </w:r>
      <w:r>
        <w:t>，禁止提交</w:t>
      </w:r>
      <w:r>
        <w:rPr>
          <w:rFonts w:hint="eastAsia"/>
          <w:lang w:eastAsia="zh-CN"/>
        </w:rPr>
        <w:t>。</w:t>
      </w:r>
    </w:p>
    <w:p w14:paraId="46039D97">
      <w:pPr>
        <w:bidi w:val="0"/>
      </w:pPr>
      <w:r>
        <w:t>（3）项目经理审批通过后，修改后的排期生效，自动同步至项目排期总表；项目经理审批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拒绝</w:t>
      </w:r>
      <w:r>
        <w:rPr>
          <w:rFonts w:hint="eastAsia"/>
          <w:lang w:eastAsia="zh-CN"/>
        </w:rPr>
        <w:t>”</w:t>
      </w:r>
      <w:r>
        <w:t>后，排期状态变更为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已退回</w:t>
      </w:r>
      <w:r>
        <w:rPr>
          <w:rFonts w:hint="eastAsia"/>
          <w:lang w:eastAsia="zh-CN"/>
        </w:rPr>
        <w:t>”</w:t>
      </w:r>
      <w:r>
        <w:t>，同步触发钉钉通知至对应组长。</w:t>
      </w:r>
    </w:p>
    <w:p w14:paraId="44FBE8ED">
      <w:pPr>
        <w:bidi w:val="0"/>
      </w:pPr>
      <w:r>
        <w:t>（4）审批中状态的排期不可修改，仅提交人可撤销，撤销后状态变更为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未提交</w:t>
      </w:r>
      <w:r>
        <w:rPr>
          <w:rFonts w:hint="eastAsia"/>
          <w:lang w:eastAsia="zh-CN"/>
        </w:rPr>
        <w:t>”</w:t>
      </w:r>
      <w:r>
        <w:t>，可重新编辑。</w:t>
      </w:r>
    </w:p>
    <w:p w14:paraId="75E81B2B">
      <w:pPr>
        <w:bidi w:val="0"/>
      </w:pPr>
    </w:p>
    <w:p w14:paraId="369288C2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t>项目总排期修改</w:t>
      </w:r>
    </w:p>
    <w:p w14:paraId="44AE033F">
      <w:pPr>
        <w:bidi w:val="0"/>
      </w:pPr>
      <w:r>
        <w:t>（1）项目经理可修改总排期表中已审批任务的时间、内容等信息，手动点击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保存</w:t>
      </w:r>
      <w:r>
        <w:rPr>
          <w:rFonts w:hint="eastAsia"/>
          <w:lang w:eastAsia="zh-CN"/>
        </w:rPr>
        <w:t>”</w:t>
      </w:r>
      <w:r>
        <w:t>后，系统自动同步更新全表对应数据，同时通过钉钉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OA助手</w:t>
      </w:r>
      <w:r>
        <w:rPr>
          <w:rFonts w:hint="eastAsia"/>
          <w:lang w:eastAsia="zh-CN"/>
        </w:rPr>
        <w:t>”</w:t>
      </w:r>
      <w:r>
        <w:t>通知相关人员（任务负责人、负责人所在组组长、项目经理）。</w:t>
      </w:r>
    </w:p>
    <w:p w14:paraId="3910F1CF">
      <w:pPr>
        <w:bidi w:val="0"/>
      </w:pPr>
      <w:r>
        <w:t>（2）项目经理在总排期表新增任务并指定负责</w:t>
      </w:r>
      <w:r>
        <w:rPr>
          <w:rFonts w:hint="eastAsia"/>
          <w:lang w:val="en-US" w:eastAsia="zh-CN"/>
        </w:rPr>
        <w:t>人</w:t>
      </w:r>
      <w:r>
        <w:t>后，保存成功自动同步至</w:t>
      </w:r>
      <w:r>
        <w:rPr>
          <w:rFonts w:hint="eastAsia"/>
          <w:lang w:val="en-US" w:eastAsia="zh-CN"/>
        </w:rPr>
        <w:t>负责人</w:t>
      </w:r>
      <w:r>
        <w:t>对应小组排期表，同时触发钉钉通知</w:t>
      </w:r>
      <w:r>
        <w:rPr>
          <w:rFonts w:hint="eastAsia"/>
          <w:lang w:val="en-US" w:eastAsia="zh-CN"/>
        </w:rPr>
        <w:t>相关人员</w:t>
      </w:r>
      <w:r>
        <w:t>（任务负责人、负责人所在组组长、项目经理）。</w:t>
      </w:r>
    </w:p>
    <w:p w14:paraId="41AB90EE">
      <w:pPr>
        <w:bidi w:val="0"/>
        <w:rPr>
          <w:rFonts w:hint="eastAsia"/>
          <w:lang w:eastAsia="zh-CN"/>
        </w:rPr>
      </w:pPr>
      <w:r>
        <w:t>（3）总排期表中系统自动同步的小组排期行不可删除，仅项目经理新增的空白行可执行删除操作。</w:t>
      </w:r>
    </w:p>
    <w:p w14:paraId="2564E401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286" w:bottom="1246" w:left="1260" w:header="851" w:footer="851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60134C">
    <w:pPr>
      <w:pStyle w:val="21"/>
      <w:tabs>
        <w:tab w:val="right" w:pos="9360"/>
        <w:tab w:val="clear" w:pos="8306"/>
      </w:tabs>
      <w:rPr>
        <w:rFonts w:ascii="Arial" w:hAnsi="Arial" w:cs="Arial"/>
      </w:rPr>
    </w:pPr>
    <w:r>
      <w:rPr>
        <w:rFonts w:ascii="Arial" w:hAnsi="Arial" w:cs="Arial"/>
      </w:rPr>
      <w:tab/>
    </w:r>
    <w:r>
      <w:rPr>
        <w:rFonts w:ascii="Arial" w:hAnsi="Arial" w:cs="Arial"/>
      </w:rPr>
      <w:t xml:space="preserve">第 </w:t>
    </w:r>
    <w:r>
      <w:rPr>
        <w:rStyle w:val="35"/>
        <w:rFonts w:ascii="Arial" w:hAnsi="Arial" w:cs="Arial"/>
      </w:rPr>
      <w:fldChar w:fldCharType="begin"/>
    </w:r>
    <w:r>
      <w:rPr>
        <w:rStyle w:val="35"/>
        <w:rFonts w:ascii="Arial" w:hAnsi="Arial" w:cs="Arial"/>
      </w:rPr>
      <w:instrText xml:space="preserve"> PAGE </w:instrText>
    </w:r>
    <w:r>
      <w:rPr>
        <w:rStyle w:val="35"/>
        <w:rFonts w:ascii="Arial" w:hAnsi="Arial" w:cs="Arial"/>
      </w:rPr>
      <w:fldChar w:fldCharType="separate"/>
    </w:r>
    <w:r>
      <w:rPr>
        <w:rStyle w:val="35"/>
        <w:rFonts w:ascii="Arial" w:hAnsi="Arial" w:cs="Arial"/>
      </w:rPr>
      <w:t>8</w:t>
    </w:r>
    <w:r>
      <w:rPr>
        <w:rStyle w:val="35"/>
        <w:rFonts w:ascii="Arial" w:hAnsi="Arial" w:cs="Arial"/>
      </w:rPr>
      <w:fldChar w:fldCharType="end"/>
    </w:r>
    <w:r>
      <w:rPr>
        <w:rStyle w:val="35"/>
        <w:rFonts w:ascii="Arial" w:hAnsi="Arial" w:cs="Arial"/>
      </w:rPr>
      <w:t xml:space="preserve"> </w:t>
    </w:r>
    <w:r>
      <w:rPr>
        <w:rFonts w:ascii="Arial" w:hAnsi="Arial" w:cs="Arial"/>
      </w:rPr>
      <w:t>页</w:t>
    </w:r>
    <w:r>
      <w:rPr>
        <w:rFonts w:ascii="Arial" w:hAnsi="Arial" w:cs="Arial"/>
      </w:rPr>
      <w:tab/>
    </w:r>
    <w:r>
      <w:rPr>
        <w:rFonts w:hint="eastAsia" w:ascii="Arial" w:hAnsi="Arial" w:cs="Arial"/>
      </w:rPr>
      <w:t xml:space="preserve">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EE513">
    <w:pPr>
      <w:pStyle w:val="2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56803D">
    <w:pPr>
      <w:pStyle w:val="2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C7F7BB">
    <w:pPr>
      <w:pStyle w:val="22"/>
      <w:tabs>
        <w:tab w:val="right" w:pos="9360"/>
        <w:tab w:val="clear" w:pos="8306"/>
      </w:tabs>
      <w:jc w:val="both"/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-179705</wp:posOffset>
          </wp:positionV>
          <wp:extent cx="1816100" cy="215900"/>
          <wp:effectExtent l="0" t="0" r="0" b="0"/>
          <wp:wrapNone/>
          <wp:docPr id="612868598" name="图片 612868598" descr="D:\01材质库\20公司logo\青鸟消防智慧可视化-黑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2868598" name="图片 612868598" descr="D:\01材质库\20公司logo\青鸟消防智慧可视化-黑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6100" cy="2159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ab/>
    </w:r>
    <w:r>
      <w:rPr>
        <w:rFonts w:hint="eastAsia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926A13">
    <w:pPr>
      <w:pStyle w:val="2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8CAE98">
    <w:pPr>
      <w:pStyle w:val="22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-153035</wp:posOffset>
          </wp:positionV>
          <wp:extent cx="1816100" cy="215900"/>
          <wp:effectExtent l="0" t="0" r="0" b="0"/>
          <wp:wrapNone/>
          <wp:docPr id="1029801116" name="图片 1029801116" descr="D:\01材质库\20公司logo\青鸟消防智慧可视化-黑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801116" name="图片 1029801116" descr="D:\01材质库\20公司logo\青鸟消防智慧可视化-黑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6100" cy="2159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D4F8E"/>
    <w:multiLevelType w:val="singleLevel"/>
    <w:tmpl w:val="805D4F8E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84315662"/>
    <w:multiLevelType w:val="singleLevel"/>
    <w:tmpl w:val="84315662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86DC24A2"/>
    <w:multiLevelType w:val="singleLevel"/>
    <w:tmpl w:val="86DC24A2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8AAB75B5"/>
    <w:multiLevelType w:val="singleLevel"/>
    <w:tmpl w:val="8AAB75B5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9EB26A0C"/>
    <w:multiLevelType w:val="singleLevel"/>
    <w:tmpl w:val="9EB26A0C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B666EC47"/>
    <w:multiLevelType w:val="singleLevel"/>
    <w:tmpl w:val="B666EC47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BC240DA0"/>
    <w:multiLevelType w:val="singleLevel"/>
    <w:tmpl w:val="BC240DA0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7">
    <w:nsid w:val="C9990F3A"/>
    <w:multiLevelType w:val="singleLevel"/>
    <w:tmpl w:val="C9990F3A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8">
    <w:nsid w:val="F16219C0"/>
    <w:multiLevelType w:val="singleLevel"/>
    <w:tmpl w:val="F16219C0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11FA45BA"/>
    <w:multiLevelType w:val="singleLevel"/>
    <w:tmpl w:val="11FA45BA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10">
    <w:nsid w:val="1207F629"/>
    <w:multiLevelType w:val="singleLevel"/>
    <w:tmpl w:val="1207F629"/>
    <w:lvl w:ilvl="0" w:tentative="0">
      <w:start w:val="1"/>
      <w:numFmt w:val="decimal"/>
      <w:suff w:val="nothing"/>
      <w:lvlText w:val="（%1）"/>
      <w:lvlJc w:val="left"/>
    </w:lvl>
  </w:abstractNum>
  <w:abstractNum w:abstractNumId="11">
    <w:nsid w:val="1684A1E8"/>
    <w:multiLevelType w:val="singleLevel"/>
    <w:tmpl w:val="1684A1E8"/>
    <w:lvl w:ilvl="0" w:tentative="0">
      <w:start w:val="1"/>
      <w:numFmt w:val="decimal"/>
      <w:suff w:val="nothing"/>
      <w:lvlText w:val="%1、"/>
      <w:lvlJc w:val="left"/>
    </w:lvl>
  </w:abstractNum>
  <w:abstractNum w:abstractNumId="12">
    <w:nsid w:val="17C2F2CA"/>
    <w:multiLevelType w:val="singleLevel"/>
    <w:tmpl w:val="17C2F2CA"/>
    <w:lvl w:ilvl="0" w:tentative="0">
      <w:start w:val="1"/>
      <w:numFmt w:val="decimal"/>
      <w:suff w:val="nothing"/>
      <w:lvlText w:val="（%1）"/>
      <w:lvlJc w:val="left"/>
    </w:lvl>
  </w:abstractNum>
  <w:abstractNum w:abstractNumId="13">
    <w:nsid w:val="1CC8FCF8"/>
    <w:multiLevelType w:val="singleLevel"/>
    <w:tmpl w:val="1CC8FCF8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14">
    <w:nsid w:val="2A49EDFF"/>
    <w:multiLevelType w:val="singleLevel"/>
    <w:tmpl w:val="2A49EDFF"/>
    <w:lvl w:ilvl="0" w:tentative="0">
      <w:start w:val="1"/>
      <w:numFmt w:val="decimal"/>
      <w:suff w:val="nothing"/>
      <w:lvlText w:val="（%1）"/>
      <w:lvlJc w:val="left"/>
    </w:lvl>
  </w:abstractNum>
  <w:abstractNum w:abstractNumId="15">
    <w:nsid w:val="35CC2331"/>
    <w:multiLevelType w:val="multilevel"/>
    <w:tmpl w:val="35CC2331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57"/>
      <w:suff w:val="space"/>
      <w:lvlText w:val="%1.%2."/>
      <w:lvlJc w:val="left"/>
      <w:pPr>
        <w:ind w:left="425" w:hanging="425"/>
      </w:pPr>
      <w:rPr>
        <w:rFonts w:hint="eastAsia"/>
      </w:rPr>
    </w:lvl>
    <w:lvl w:ilvl="2" w:tentative="0">
      <w:start w:val="1"/>
      <w:numFmt w:val="decimal"/>
      <w:suff w:val="space"/>
      <w:lvlText w:val="%1.%2.%3."/>
      <w:lvlJc w:val="left"/>
      <w:pPr>
        <w:ind w:left="425" w:hanging="425"/>
      </w:pPr>
      <w:rPr>
        <w:rFonts w:hint="eastAsia"/>
      </w:rPr>
    </w:lvl>
    <w:lvl w:ilvl="3" w:tentative="0">
      <w:start w:val="1"/>
      <w:numFmt w:val="decimal"/>
      <w:suff w:val="space"/>
      <w:lvlText w:val="%1.%2.%3.%4."/>
      <w:lvlJc w:val="left"/>
      <w:pPr>
        <w:ind w:left="425" w:hanging="425"/>
      </w:pPr>
      <w:rPr>
        <w:rFonts w:hint="eastAsia"/>
      </w:rPr>
    </w:lvl>
    <w:lvl w:ilvl="4" w:tentative="0">
      <w:start w:val="1"/>
      <w:numFmt w:val="decimal"/>
      <w:suff w:val="nothing"/>
      <w:lvlText w:val="%1.%2.%3.%4.%5."/>
      <w:lvlJc w:val="left"/>
      <w:pPr>
        <w:ind w:left="425" w:hanging="425"/>
      </w:pPr>
      <w:rPr>
        <w:rFonts w:hint="eastAsia"/>
      </w:rPr>
    </w:lvl>
    <w:lvl w:ilvl="5" w:tentative="0">
      <w:start w:val="1"/>
      <w:numFmt w:val="decimal"/>
      <w:suff w:val="space"/>
      <w:lvlText w:val="%1.%2.%3.%4.%5.%6."/>
      <w:lvlJc w:val="left"/>
      <w:pPr>
        <w:ind w:left="425" w:hanging="425"/>
      </w:pPr>
      <w:rPr>
        <w:rFonts w:hint="eastAsia"/>
      </w:rPr>
    </w:lvl>
    <w:lvl w:ilvl="6" w:tentative="0">
      <w:start w:val="1"/>
      <w:numFmt w:val="decimal"/>
      <w:suff w:val="space"/>
      <w:lvlText w:val="%1.%2.%3.%4.%5.%6.%7."/>
      <w:lvlJc w:val="left"/>
      <w:pPr>
        <w:ind w:left="425" w:hanging="425"/>
      </w:pPr>
      <w:rPr>
        <w:rFonts w:hint="eastAsia"/>
        <w:sz w:val="28"/>
        <w:szCs w:val="28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425" w:hanging="425"/>
      </w:pPr>
      <w:rPr>
        <w:rFonts w:hint="eastAsia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425" w:hanging="425"/>
      </w:pPr>
      <w:rPr>
        <w:rFonts w:hint="eastAsia"/>
      </w:rPr>
    </w:lvl>
  </w:abstractNum>
  <w:abstractNum w:abstractNumId="16">
    <w:nsid w:val="39A3FA2B"/>
    <w:multiLevelType w:val="singleLevel"/>
    <w:tmpl w:val="39A3FA2B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17">
    <w:nsid w:val="3BDB766B"/>
    <w:multiLevelType w:val="multilevel"/>
    <w:tmpl w:val="3BDB766B"/>
    <w:lvl w:ilvl="0" w:tentative="0">
      <w:start w:val="1"/>
      <w:numFmt w:val="bullet"/>
      <w:pStyle w:val="46"/>
      <w:lvlText w:val=""/>
      <w:lvlJc w:val="left"/>
      <w:pPr>
        <w:ind w:left="420" w:hanging="420"/>
      </w:pPr>
      <w:rPr>
        <w:rFonts w:hint="default" w:ascii="Wingdings" w:hAnsi="Wingdings"/>
        <w:sz w:val="16"/>
        <w:szCs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8">
    <w:nsid w:val="3F28E678"/>
    <w:multiLevelType w:val="singleLevel"/>
    <w:tmpl w:val="3F28E678"/>
    <w:lvl w:ilvl="0" w:tentative="0">
      <w:start w:val="1"/>
      <w:numFmt w:val="decimal"/>
      <w:suff w:val="nothing"/>
      <w:lvlText w:val="（%1）"/>
      <w:lvlJc w:val="left"/>
    </w:lvl>
  </w:abstractNum>
  <w:abstractNum w:abstractNumId="19">
    <w:nsid w:val="50701A63"/>
    <w:multiLevelType w:val="singleLevel"/>
    <w:tmpl w:val="50701A63"/>
    <w:lvl w:ilvl="0" w:tentative="0">
      <w:start w:val="1"/>
      <w:numFmt w:val="decimal"/>
      <w:suff w:val="nothing"/>
      <w:lvlText w:val="（%1）"/>
      <w:lvlJc w:val="left"/>
    </w:lvl>
  </w:abstractNum>
  <w:abstractNum w:abstractNumId="20">
    <w:nsid w:val="553592D7"/>
    <w:multiLevelType w:val="singleLevel"/>
    <w:tmpl w:val="553592D7"/>
    <w:lvl w:ilvl="0" w:tentative="0">
      <w:start w:val="1"/>
      <w:numFmt w:val="decimal"/>
      <w:suff w:val="nothing"/>
      <w:lvlText w:val="（%1）"/>
      <w:lvlJc w:val="left"/>
    </w:lvl>
  </w:abstractNum>
  <w:abstractNum w:abstractNumId="21">
    <w:nsid w:val="556CAC9D"/>
    <w:multiLevelType w:val="singleLevel"/>
    <w:tmpl w:val="556CAC9D"/>
    <w:lvl w:ilvl="0" w:tentative="0">
      <w:start w:val="1"/>
      <w:numFmt w:val="decimal"/>
      <w:suff w:val="nothing"/>
      <w:lvlText w:val="（%1）"/>
      <w:lvlJc w:val="left"/>
    </w:lvl>
  </w:abstractNum>
  <w:abstractNum w:abstractNumId="22">
    <w:nsid w:val="56D4644E"/>
    <w:multiLevelType w:val="singleLevel"/>
    <w:tmpl w:val="56D4644E"/>
    <w:lvl w:ilvl="0" w:tentative="0">
      <w:start w:val="1"/>
      <w:numFmt w:val="decimal"/>
      <w:suff w:val="nothing"/>
      <w:lvlText w:val="（%1）"/>
      <w:lvlJc w:val="left"/>
    </w:lvl>
  </w:abstractNum>
  <w:abstractNum w:abstractNumId="23">
    <w:nsid w:val="611D5B06"/>
    <w:multiLevelType w:val="multilevel"/>
    <w:tmpl w:val="611D5B06"/>
    <w:lvl w:ilvl="0" w:tentative="0">
      <w:start w:val="1"/>
      <w:numFmt w:val="chineseCountingThousand"/>
      <w:pStyle w:val="2"/>
      <w:lvlText w:val="%1、"/>
      <w:lvlJc w:val="left"/>
      <w:pPr>
        <w:tabs>
          <w:tab w:val="left" w:pos="142"/>
        </w:tabs>
        <w:ind w:left="142" w:firstLine="0"/>
      </w:pPr>
      <w:rPr>
        <w:rFonts w:hint="eastAsia"/>
      </w:rPr>
    </w:lvl>
    <w:lvl w:ilvl="1" w:tentative="0">
      <w:start w:val="1"/>
      <w:numFmt w:val="decimal"/>
      <w:pStyle w:val="3"/>
      <w:lvlText w:val="%2."/>
      <w:lvlJc w:val="left"/>
      <w:pPr>
        <w:tabs>
          <w:tab w:val="left" w:pos="0"/>
        </w:tabs>
        <w:ind w:left="0" w:firstLine="0"/>
      </w:pPr>
      <w:rPr>
        <w:rFonts w:hint="default"/>
        <w:sz w:val="28"/>
        <w:szCs w:val="28"/>
      </w:rPr>
    </w:lvl>
    <w:lvl w:ilvl="2" w:tentative="0">
      <w:start w:val="1"/>
      <w:numFmt w:val="decimal"/>
      <w:pStyle w:val="4"/>
      <w:suff w:val="nothing"/>
      <w:lvlText w:val="%2.%3 "/>
      <w:lvlJc w:val="left"/>
      <w:pPr>
        <w:ind w:left="426" w:firstLine="0"/>
      </w:pPr>
      <w:rPr>
        <w:rFonts w:hint="eastAsia"/>
        <w:i w:val="0"/>
      </w:rPr>
    </w:lvl>
    <w:lvl w:ilvl="3" w:tentative="0">
      <w:start w:val="1"/>
      <w:numFmt w:val="decimal"/>
      <w:pStyle w:val="5"/>
      <w:suff w:val="nothing"/>
      <w:lvlText w:val="%2.%3.%4 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6"/>
      <w:suff w:val="nothing"/>
      <w:lvlText w:val="%1.%2.%3.%4.%5 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1.%2.%3.%4.%5.%6 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8"/>
      <w:suff w:val="nothing"/>
      <w:lvlText w:val="%1.%2.%3.%4.%5.%6.%7 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pStyle w:val="10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24">
    <w:nsid w:val="623B188E"/>
    <w:multiLevelType w:val="singleLevel"/>
    <w:tmpl w:val="623B188E"/>
    <w:lvl w:ilvl="0" w:tentative="0">
      <w:start w:val="7"/>
      <w:numFmt w:val="decimal"/>
      <w:suff w:val="nothing"/>
      <w:lvlText w:val="%1、"/>
      <w:lvlJc w:val="left"/>
    </w:lvl>
  </w:abstractNum>
  <w:abstractNum w:abstractNumId="25">
    <w:nsid w:val="74D26A01"/>
    <w:multiLevelType w:val="singleLevel"/>
    <w:tmpl w:val="74D26A01"/>
    <w:lvl w:ilvl="0" w:tentative="0">
      <w:start w:val="1"/>
      <w:numFmt w:val="decimal"/>
      <w:suff w:val="nothing"/>
      <w:lvlText w:val="%1、"/>
      <w:lvlJc w:val="left"/>
    </w:lvl>
  </w:abstractNum>
  <w:abstractNum w:abstractNumId="26">
    <w:nsid w:val="75A1F81B"/>
    <w:multiLevelType w:val="singleLevel"/>
    <w:tmpl w:val="75A1F81B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23"/>
  </w:num>
  <w:num w:numId="2">
    <w:abstractNumId w:val="17"/>
  </w:num>
  <w:num w:numId="3">
    <w:abstractNumId w:val="15"/>
  </w:num>
  <w:num w:numId="4">
    <w:abstractNumId w:val="1"/>
  </w:num>
  <w:num w:numId="5">
    <w:abstractNumId w:val="11"/>
  </w:num>
  <w:num w:numId="6">
    <w:abstractNumId w:val="18"/>
  </w:num>
  <w:num w:numId="7">
    <w:abstractNumId w:val="3"/>
  </w:num>
  <w:num w:numId="8">
    <w:abstractNumId w:val="24"/>
  </w:num>
  <w:num w:numId="9">
    <w:abstractNumId w:val="10"/>
  </w:num>
  <w:num w:numId="10">
    <w:abstractNumId w:val="25"/>
  </w:num>
  <w:num w:numId="11">
    <w:abstractNumId w:val="22"/>
  </w:num>
  <w:num w:numId="12">
    <w:abstractNumId w:val="26"/>
  </w:num>
  <w:num w:numId="13">
    <w:abstractNumId w:val="6"/>
  </w:num>
  <w:num w:numId="14">
    <w:abstractNumId w:val="13"/>
  </w:num>
  <w:num w:numId="15">
    <w:abstractNumId w:val="7"/>
  </w:num>
  <w:num w:numId="16">
    <w:abstractNumId w:val="14"/>
  </w:num>
  <w:num w:numId="17">
    <w:abstractNumId w:val="20"/>
  </w:num>
  <w:num w:numId="18">
    <w:abstractNumId w:val="0"/>
  </w:num>
  <w:num w:numId="19">
    <w:abstractNumId w:val="19"/>
  </w:num>
  <w:num w:numId="20">
    <w:abstractNumId w:val="2"/>
  </w:num>
  <w:num w:numId="21">
    <w:abstractNumId w:val="4"/>
  </w:num>
  <w:num w:numId="22">
    <w:abstractNumId w:val="21"/>
  </w:num>
  <w:num w:numId="23">
    <w:abstractNumId w:val="12"/>
  </w:num>
  <w:num w:numId="24">
    <w:abstractNumId w:val="16"/>
  </w:num>
  <w:num w:numId="25">
    <w:abstractNumId w:val="9"/>
  </w:num>
  <w:num w:numId="26">
    <w:abstractNumId w:val="8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A61"/>
    <w:rsid w:val="000000CC"/>
    <w:rsid w:val="000001CF"/>
    <w:rsid w:val="000006DF"/>
    <w:rsid w:val="00001553"/>
    <w:rsid w:val="00001818"/>
    <w:rsid w:val="000019DA"/>
    <w:rsid w:val="000021BF"/>
    <w:rsid w:val="000024AE"/>
    <w:rsid w:val="00002AE2"/>
    <w:rsid w:val="00002C1A"/>
    <w:rsid w:val="00002C51"/>
    <w:rsid w:val="0000337D"/>
    <w:rsid w:val="000036FF"/>
    <w:rsid w:val="00004002"/>
    <w:rsid w:val="00004048"/>
    <w:rsid w:val="0000408D"/>
    <w:rsid w:val="0000711D"/>
    <w:rsid w:val="000076AE"/>
    <w:rsid w:val="00010496"/>
    <w:rsid w:val="00010782"/>
    <w:rsid w:val="00010BB2"/>
    <w:rsid w:val="00010C02"/>
    <w:rsid w:val="00010E0D"/>
    <w:rsid w:val="00012AEB"/>
    <w:rsid w:val="00013B02"/>
    <w:rsid w:val="00014AA1"/>
    <w:rsid w:val="00015B39"/>
    <w:rsid w:val="00016720"/>
    <w:rsid w:val="00023A8F"/>
    <w:rsid w:val="00024D07"/>
    <w:rsid w:val="0002561E"/>
    <w:rsid w:val="00025BF5"/>
    <w:rsid w:val="00026067"/>
    <w:rsid w:val="00026434"/>
    <w:rsid w:val="00026682"/>
    <w:rsid w:val="00026C2A"/>
    <w:rsid w:val="000271DD"/>
    <w:rsid w:val="00027E64"/>
    <w:rsid w:val="00031624"/>
    <w:rsid w:val="00033AB2"/>
    <w:rsid w:val="00033AD2"/>
    <w:rsid w:val="0003457B"/>
    <w:rsid w:val="0003480F"/>
    <w:rsid w:val="00034F33"/>
    <w:rsid w:val="0003501E"/>
    <w:rsid w:val="000379F7"/>
    <w:rsid w:val="00042C1A"/>
    <w:rsid w:val="00045057"/>
    <w:rsid w:val="00045AF3"/>
    <w:rsid w:val="00045D91"/>
    <w:rsid w:val="00045D9A"/>
    <w:rsid w:val="0004695A"/>
    <w:rsid w:val="0005022B"/>
    <w:rsid w:val="00050B9D"/>
    <w:rsid w:val="0005123A"/>
    <w:rsid w:val="000516C9"/>
    <w:rsid w:val="00051801"/>
    <w:rsid w:val="00051AE9"/>
    <w:rsid w:val="00051E63"/>
    <w:rsid w:val="00051FE5"/>
    <w:rsid w:val="000520C7"/>
    <w:rsid w:val="000523A4"/>
    <w:rsid w:val="00054724"/>
    <w:rsid w:val="00054910"/>
    <w:rsid w:val="00055AAE"/>
    <w:rsid w:val="00056E9F"/>
    <w:rsid w:val="000574EA"/>
    <w:rsid w:val="00060BEB"/>
    <w:rsid w:val="000610D0"/>
    <w:rsid w:val="00061886"/>
    <w:rsid w:val="00061E90"/>
    <w:rsid w:val="00062224"/>
    <w:rsid w:val="00062C5E"/>
    <w:rsid w:val="0006375D"/>
    <w:rsid w:val="00063BB5"/>
    <w:rsid w:val="00064B70"/>
    <w:rsid w:val="0006689D"/>
    <w:rsid w:val="00067537"/>
    <w:rsid w:val="000677C4"/>
    <w:rsid w:val="00067C62"/>
    <w:rsid w:val="00067C8A"/>
    <w:rsid w:val="00070290"/>
    <w:rsid w:val="000704F6"/>
    <w:rsid w:val="00070870"/>
    <w:rsid w:val="00070F0B"/>
    <w:rsid w:val="000713A7"/>
    <w:rsid w:val="00071421"/>
    <w:rsid w:val="00071532"/>
    <w:rsid w:val="00071613"/>
    <w:rsid w:val="00074657"/>
    <w:rsid w:val="00074A16"/>
    <w:rsid w:val="00074CDB"/>
    <w:rsid w:val="00075F85"/>
    <w:rsid w:val="0007750B"/>
    <w:rsid w:val="0007790F"/>
    <w:rsid w:val="00077BE2"/>
    <w:rsid w:val="00077DF8"/>
    <w:rsid w:val="00082B03"/>
    <w:rsid w:val="00082E7D"/>
    <w:rsid w:val="00083C10"/>
    <w:rsid w:val="00084149"/>
    <w:rsid w:val="0008547C"/>
    <w:rsid w:val="00086723"/>
    <w:rsid w:val="0008721D"/>
    <w:rsid w:val="00091058"/>
    <w:rsid w:val="00091C47"/>
    <w:rsid w:val="00092D83"/>
    <w:rsid w:val="000947BC"/>
    <w:rsid w:val="00096919"/>
    <w:rsid w:val="000969F7"/>
    <w:rsid w:val="0009755F"/>
    <w:rsid w:val="00097B91"/>
    <w:rsid w:val="000A0BED"/>
    <w:rsid w:val="000A1269"/>
    <w:rsid w:val="000A159E"/>
    <w:rsid w:val="000A1C47"/>
    <w:rsid w:val="000A23D6"/>
    <w:rsid w:val="000A4533"/>
    <w:rsid w:val="000A4ACE"/>
    <w:rsid w:val="000A66A3"/>
    <w:rsid w:val="000A6E5C"/>
    <w:rsid w:val="000A6EFC"/>
    <w:rsid w:val="000B05F3"/>
    <w:rsid w:val="000B0922"/>
    <w:rsid w:val="000B148C"/>
    <w:rsid w:val="000B1E20"/>
    <w:rsid w:val="000B31B7"/>
    <w:rsid w:val="000B4492"/>
    <w:rsid w:val="000B4B74"/>
    <w:rsid w:val="000B4E5E"/>
    <w:rsid w:val="000B5FDC"/>
    <w:rsid w:val="000B6219"/>
    <w:rsid w:val="000B7005"/>
    <w:rsid w:val="000C0611"/>
    <w:rsid w:val="000C0CDD"/>
    <w:rsid w:val="000C0EA9"/>
    <w:rsid w:val="000C1022"/>
    <w:rsid w:val="000C1902"/>
    <w:rsid w:val="000C2213"/>
    <w:rsid w:val="000C2E74"/>
    <w:rsid w:val="000C3C24"/>
    <w:rsid w:val="000C4131"/>
    <w:rsid w:val="000C4231"/>
    <w:rsid w:val="000C4612"/>
    <w:rsid w:val="000C48B9"/>
    <w:rsid w:val="000C5586"/>
    <w:rsid w:val="000C5B90"/>
    <w:rsid w:val="000C627E"/>
    <w:rsid w:val="000C6478"/>
    <w:rsid w:val="000C6FB3"/>
    <w:rsid w:val="000D0103"/>
    <w:rsid w:val="000D0748"/>
    <w:rsid w:val="000D14C0"/>
    <w:rsid w:val="000D16EB"/>
    <w:rsid w:val="000D1934"/>
    <w:rsid w:val="000D1E5C"/>
    <w:rsid w:val="000D2359"/>
    <w:rsid w:val="000D28B6"/>
    <w:rsid w:val="000D2C1F"/>
    <w:rsid w:val="000D3275"/>
    <w:rsid w:val="000D331D"/>
    <w:rsid w:val="000D332A"/>
    <w:rsid w:val="000D3B6F"/>
    <w:rsid w:val="000D4A0B"/>
    <w:rsid w:val="000D5827"/>
    <w:rsid w:val="000D6119"/>
    <w:rsid w:val="000D637F"/>
    <w:rsid w:val="000D6E05"/>
    <w:rsid w:val="000D7BD8"/>
    <w:rsid w:val="000E0160"/>
    <w:rsid w:val="000E086C"/>
    <w:rsid w:val="000E0B8C"/>
    <w:rsid w:val="000E1384"/>
    <w:rsid w:val="000E2A6E"/>
    <w:rsid w:val="000E3E4E"/>
    <w:rsid w:val="000E5B25"/>
    <w:rsid w:val="000E6923"/>
    <w:rsid w:val="000E6F02"/>
    <w:rsid w:val="000E7921"/>
    <w:rsid w:val="000E7A4C"/>
    <w:rsid w:val="000E7EDD"/>
    <w:rsid w:val="000F1F9D"/>
    <w:rsid w:val="000F210D"/>
    <w:rsid w:val="000F220D"/>
    <w:rsid w:val="000F3613"/>
    <w:rsid w:val="000F4B5E"/>
    <w:rsid w:val="000F4C0B"/>
    <w:rsid w:val="000F511F"/>
    <w:rsid w:val="000F626D"/>
    <w:rsid w:val="000F63F3"/>
    <w:rsid w:val="000F6D10"/>
    <w:rsid w:val="001006C4"/>
    <w:rsid w:val="00101F8E"/>
    <w:rsid w:val="001032A4"/>
    <w:rsid w:val="0010378E"/>
    <w:rsid w:val="00103B91"/>
    <w:rsid w:val="00103F8A"/>
    <w:rsid w:val="001042A7"/>
    <w:rsid w:val="00104814"/>
    <w:rsid w:val="0010482C"/>
    <w:rsid w:val="00104AC9"/>
    <w:rsid w:val="0010508F"/>
    <w:rsid w:val="00106061"/>
    <w:rsid w:val="00107C4E"/>
    <w:rsid w:val="00111B71"/>
    <w:rsid w:val="00112958"/>
    <w:rsid w:val="00112B80"/>
    <w:rsid w:val="0011363D"/>
    <w:rsid w:val="0011374D"/>
    <w:rsid w:val="00113938"/>
    <w:rsid w:val="00113CC8"/>
    <w:rsid w:val="001154F6"/>
    <w:rsid w:val="00115EE8"/>
    <w:rsid w:val="00116B30"/>
    <w:rsid w:val="0012058A"/>
    <w:rsid w:val="00121E53"/>
    <w:rsid w:val="001227E4"/>
    <w:rsid w:val="00122B88"/>
    <w:rsid w:val="00123EA3"/>
    <w:rsid w:val="0012463D"/>
    <w:rsid w:val="00125E19"/>
    <w:rsid w:val="0012679E"/>
    <w:rsid w:val="001267E8"/>
    <w:rsid w:val="00127526"/>
    <w:rsid w:val="00127C2E"/>
    <w:rsid w:val="00130BA1"/>
    <w:rsid w:val="00130EB3"/>
    <w:rsid w:val="001324B3"/>
    <w:rsid w:val="00132DAA"/>
    <w:rsid w:val="001350FA"/>
    <w:rsid w:val="00135DA1"/>
    <w:rsid w:val="00136589"/>
    <w:rsid w:val="001376A6"/>
    <w:rsid w:val="00137EAB"/>
    <w:rsid w:val="00140567"/>
    <w:rsid w:val="00140A4D"/>
    <w:rsid w:val="0014198D"/>
    <w:rsid w:val="00141C2A"/>
    <w:rsid w:val="00142867"/>
    <w:rsid w:val="00142F0E"/>
    <w:rsid w:val="00143342"/>
    <w:rsid w:val="00143E07"/>
    <w:rsid w:val="00143ED5"/>
    <w:rsid w:val="00145741"/>
    <w:rsid w:val="001458FD"/>
    <w:rsid w:val="00145E93"/>
    <w:rsid w:val="00146A81"/>
    <w:rsid w:val="001470DC"/>
    <w:rsid w:val="001477F7"/>
    <w:rsid w:val="00147AC9"/>
    <w:rsid w:val="00151182"/>
    <w:rsid w:val="00151EBE"/>
    <w:rsid w:val="00151F52"/>
    <w:rsid w:val="0015214A"/>
    <w:rsid w:val="00154061"/>
    <w:rsid w:val="00156210"/>
    <w:rsid w:val="00157942"/>
    <w:rsid w:val="001603E8"/>
    <w:rsid w:val="00160909"/>
    <w:rsid w:val="00160F1E"/>
    <w:rsid w:val="00161A3F"/>
    <w:rsid w:val="0016298B"/>
    <w:rsid w:val="00162CB1"/>
    <w:rsid w:val="00162CC6"/>
    <w:rsid w:val="001638A1"/>
    <w:rsid w:val="0016486E"/>
    <w:rsid w:val="001650AA"/>
    <w:rsid w:val="00167144"/>
    <w:rsid w:val="00167D03"/>
    <w:rsid w:val="00167EB0"/>
    <w:rsid w:val="00172DF6"/>
    <w:rsid w:val="00173114"/>
    <w:rsid w:val="001731DB"/>
    <w:rsid w:val="0017335B"/>
    <w:rsid w:val="00173A67"/>
    <w:rsid w:val="00174079"/>
    <w:rsid w:val="00175380"/>
    <w:rsid w:val="00175DF9"/>
    <w:rsid w:val="00176B21"/>
    <w:rsid w:val="00176E47"/>
    <w:rsid w:val="001806C3"/>
    <w:rsid w:val="00180B81"/>
    <w:rsid w:val="00182C88"/>
    <w:rsid w:val="00183138"/>
    <w:rsid w:val="0018318B"/>
    <w:rsid w:val="0018351F"/>
    <w:rsid w:val="001836D9"/>
    <w:rsid w:val="00183E83"/>
    <w:rsid w:val="0018443E"/>
    <w:rsid w:val="00184F3D"/>
    <w:rsid w:val="001869B7"/>
    <w:rsid w:val="001904A4"/>
    <w:rsid w:val="00191495"/>
    <w:rsid w:val="00191640"/>
    <w:rsid w:val="00191728"/>
    <w:rsid w:val="00191CD5"/>
    <w:rsid w:val="00191D19"/>
    <w:rsid w:val="00191EE4"/>
    <w:rsid w:val="0019236E"/>
    <w:rsid w:val="001923B4"/>
    <w:rsid w:val="00192648"/>
    <w:rsid w:val="00192A76"/>
    <w:rsid w:val="00192BF1"/>
    <w:rsid w:val="00192CD8"/>
    <w:rsid w:val="00193135"/>
    <w:rsid w:val="0019505B"/>
    <w:rsid w:val="00195363"/>
    <w:rsid w:val="00195ADC"/>
    <w:rsid w:val="0019602F"/>
    <w:rsid w:val="00196F62"/>
    <w:rsid w:val="00197C2D"/>
    <w:rsid w:val="00197F96"/>
    <w:rsid w:val="001A0660"/>
    <w:rsid w:val="001A14F0"/>
    <w:rsid w:val="001A1549"/>
    <w:rsid w:val="001A1DE2"/>
    <w:rsid w:val="001A209C"/>
    <w:rsid w:val="001A20FB"/>
    <w:rsid w:val="001A244E"/>
    <w:rsid w:val="001A2815"/>
    <w:rsid w:val="001A2B20"/>
    <w:rsid w:val="001A355E"/>
    <w:rsid w:val="001A48BB"/>
    <w:rsid w:val="001A4C21"/>
    <w:rsid w:val="001A4E74"/>
    <w:rsid w:val="001A64FE"/>
    <w:rsid w:val="001A7ACA"/>
    <w:rsid w:val="001B09E2"/>
    <w:rsid w:val="001B0FF4"/>
    <w:rsid w:val="001B1745"/>
    <w:rsid w:val="001B216E"/>
    <w:rsid w:val="001B2CF8"/>
    <w:rsid w:val="001B3747"/>
    <w:rsid w:val="001B4F05"/>
    <w:rsid w:val="001B546A"/>
    <w:rsid w:val="001B5806"/>
    <w:rsid w:val="001B5B98"/>
    <w:rsid w:val="001B6B05"/>
    <w:rsid w:val="001B6BC8"/>
    <w:rsid w:val="001B6BD7"/>
    <w:rsid w:val="001B73EC"/>
    <w:rsid w:val="001C04A8"/>
    <w:rsid w:val="001C21E2"/>
    <w:rsid w:val="001C25E1"/>
    <w:rsid w:val="001C2668"/>
    <w:rsid w:val="001C2E6F"/>
    <w:rsid w:val="001C38E2"/>
    <w:rsid w:val="001C3B09"/>
    <w:rsid w:val="001C409B"/>
    <w:rsid w:val="001C4728"/>
    <w:rsid w:val="001C4D83"/>
    <w:rsid w:val="001C4F80"/>
    <w:rsid w:val="001C64F8"/>
    <w:rsid w:val="001C6952"/>
    <w:rsid w:val="001C6A7F"/>
    <w:rsid w:val="001D432B"/>
    <w:rsid w:val="001D680A"/>
    <w:rsid w:val="001D698B"/>
    <w:rsid w:val="001D72B1"/>
    <w:rsid w:val="001E1477"/>
    <w:rsid w:val="001E1C4B"/>
    <w:rsid w:val="001E2CD7"/>
    <w:rsid w:val="001E499C"/>
    <w:rsid w:val="001E56CA"/>
    <w:rsid w:val="001E640E"/>
    <w:rsid w:val="001E6B4F"/>
    <w:rsid w:val="001E761D"/>
    <w:rsid w:val="001F1376"/>
    <w:rsid w:val="001F2497"/>
    <w:rsid w:val="001F2988"/>
    <w:rsid w:val="001F2E30"/>
    <w:rsid w:val="001F3459"/>
    <w:rsid w:val="001F4EE2"/>
    <w:rsid w:val="001F5A6B"/>
    <w:rsid w:val="001F6286"/>
    <w:rsid w:val="002000D8"/>
    <w:rsid w:val="002007BC"/>
    <w:rsid w:val="00200BAF"/>
    <w:rsid w:val="00201FC8"/>
    <w:rsid w:val="0020339C"/>
    <w:rsid w:val="00203C11"/>
    <w:rsid w:val="00203C5E"/>
    <w:rsid w:val="00203C7A"/>
    <w:rsid w:val="00203C7D"/>
    <w:rsid w:val="002062DA"/>
    <w:rsid w:val="00206667"/>
    <w:rsid w:val="00206AC0"/>
    <w:rsid w:val="00210743"/>
    <w:rsid w:val="00210C8D"/>
    <w:rsid w:val="00211BF7"/>
    <w:rsid w:val="00213098"/>
    <w:rsid w:val="002148B1"/>
    <w:rsid w:val="002151A7"/>
    <w:rsid w:val="00215472"/>
    <w:rsid w:val="00215A56"/>
    <w:rsid w:val="002167FA"/>
    <w:rsid w:val="0021694C"/>
    <w:rsid w:val="00216BC3"/>
    <w:rsid w:val="00220400"/>
    <w:rsid w:val="00220659"/>
    <w:rsid w:val="00220A3E"/>
    <w:rsid w:val="00220B09"/>
    <w:rsid w:val="00221BA5"/>
    <w:rsid w:val="00222DB2"/>
    <w:rsid w:val="00222ED3"/>
    <w:rsid w:val="00223F15"/>
    <w:rsid w:val="00223FF3"/>
    <w:rsid w:val="0022453A"/>
    <w:rsid w:val="002245AC"/>
    <w:rsid w:val="00224A38"/>
    <w:rsid w:val="00224E11"/>
    <w:rsid w:val="00224E62"/>
    <w:rsid w:val="00224F1A"/>
    <w:rsid w:val="00225240"/>
    <w:rsid w:val="0022587E"/>
    <w:rsid w:val="002258F4"/>
    <w:rsid w:val="0022661B"/>
    <w:rsid w:val="00227F0F"/>
    <w:rsid w:val="00230A4F"/>
    <w:rsid w:val="0023113D"/>
    <w:rsid w:val="002311F6"/>
    <w:rsid w:val="0023148F"/>
    <w:rsid w:val="00231559"/>
    <w:rsid w:val="00231851"/>
    <w:rsid w:val="002318B3"/>
    <w:rsid w:val="002327E0"/>
    <w:rsid w:val="00232BC0"/>
    <w:rsid w:val="00233F9B"/>
    <w:rsid w:val="00234585"/>
    <w:rsid w:val="00235188"/>
    <w:rsid w:val="002362FD"/>
    <w:rsid w:val="00236D28"/>
    <w:rsid w:val="00241267"/>
    <w:rsid w:val="00241B44"/>
    <w:rsid w:val="00241D61"/>
    <w:rsid w:val="0024290C"/>
    <w:rsid w:val="00242C40"/>
    <w:rsid w:val="0025033D"/>
    <w:rsid w:val="002508DC"/>
    <w:rsid w:val="0025093B"/>
    <w:rsid w:val="002515DE"/>
    <w:rsid w:val="002522C1"/>
    <w:rsid w:val="00253117"/>
    <w:rsid w:val="0025337C"/>
    <w:rsid w:val="00253810"/>
    <w:rsid w:val="00253EE6"/>
    <w:rsid w:val="002540D5"/>
    <w:rsid w:val="002545C4"/>
    <w:rsid w:val="00256A61"/>
    <w:rsid w:val="00257326"/>
    <w:rsid w:val="00257DA5"/>
    <w:rsid w:val="00257F69"/>
    <w:rsid w:val="002606B4"/>
    <w:rsid w:val="00260EAA"/>
    <w:rsid w:val="002614D5"/>
    <w:rsid w:val="00261EBD"/>
    <w:rsid w:val="00262750"/>
    <w:rsid w:val="00262974"/>
    <w:rsid w:val="00263722"/>
    <w:rsid w:val="00264352"/>
    <w:rsid w:val="00264920"/>
    <w:rsid w:val="00266DC6"/>
    <w:rsid w:val="00266ECC"/>
    <w:rsid w:val="0026731D"/>
    <w:rsid w:val="002677BA"/>
    <w:rsid w:val="00270000"/>
    <w:rsid w:val="00270039"/>
    <w:rsid w:val="00270DF8"/>
    <w:rsid w:val="0027120A"/>
    <w:rsid w:val="002715F0"/>
    <w:rsid w:val="00272580"/>
    <w:rsid w:val="00272890"/>
    <w:rsid w:val="00272931"/>
    <w:rsid w:val="00273204"/>
    <w:rsid w:val="00274ED4"/>
    <w:rsid w:val="0027612A"/>
    <w:rsid w:val="00276636"/>
    <w:rsid w:val="00277291"/>
    <w:rsid w:val="00277F82"/>
    <w:rsid w:val="002800FE"/>
    <w:rsid w:val="00280CFF"/>
    <w:rsid w:val="00281360"/>
    <w:rsid w:val="0028153B"/>
    <w:rsid w:val="0028165D"/>
    <w:rsid w:val="002817B8"/>
    <w:rsid w:val="0028229A"/>
    <w:rsid w:val="00282CA7"/>
    <w:rsid w:val="002837A0"/>
    <w:rsid w:val="00283922"/>
    <w:rsid w:val="002839BA"/>
    <w:rsid w:val="00283D6A"/>
    <w:rsid w:val="00283ED5"/>
    <w:rsid w:val="00284172"/>
    <w:rsid w:val="00284291"/>
    <w:rsid w:val="00285AB7"/>
    <w:rsid w:val="0028716A"/>
    <w:rsid w:val="00287603"/>
    <w:rsid w:val="00287791"/>
    <w:rsid w:val="00290067"/>
    <w:rsid w:val="00290CDC"/>
    <w:rsid w:val="0029123C"/>
    <w:rsid w:val="00292516"/>
    <w:rsid w:val="002927B0"/>
    <w:rsid w:val="00292B30"/>
    <w:rsid w:val="00293841"/>
    <w:rsid w:val="00294429"/>
    <w:rsid w:val="0029524C"/>
    <w:rsid w:val="00296963"/>
    <w:rsid w:val="00296F3F"/>
    <w:rsid w:val="00297AE5"/>
    <w:rsid w:val="00297C0D"/>
    <w:rsid w:val="002A09FC"/>
    <w:rsid w:val="002A0B05"/>
    <w:rsid w:val="002A157B"/>
    <w:rsid w:val="002A1C4B"/>
    <w:rsid w:val="002A23EA"/>
    <w:rsid w:val="002A3B64"/>
    <w:rsid w:val="002A3F1A"/>
    <w:rsid w:val="002A3F79"/>
    <w:rsid w:val="002A47FF"/>
    <w:rsid w:val="002A4BA0"/>
    <w:rsid w:val="002A5C35"/>
    <w:rsid w:val="002A7295"/>
    <w:rsid w:val="002A7977"/>
    <w:rsid w:val="002B006F"/>
    <w:rsid w:val="002B0930"/>
    <w:rsid w:val="002B0E38"/>
    <w:rsid w:val="002B12E9"/>
    <w:rsid w:val="002B1972"/>
    <w:rsid w:val="002B2CB3"/>
    <w:rsid w:val="002B5B48"/>
    <w:rsid w:val="002B6057"/>
    <w:rsid w:val="002B748F"/>
    <w:rsid w:val="002B785F"/>
    <w:rsid w:val="002C054C"/>
    <w:rsid w:val="002C232D"/>
    <w:rsid w:val="002C407C"/>
    <w:rsid w:val="002C4F85"/>
    <w:rsid w:val="002C576A"/>
    <w:rsid w:val="002C6FFD"/>
    <w:rsid w:val="002C715E"/>
    <w:rsid w:val="002C72F4"/>
    <w:rsid w:val="002C7542"/>
    <w:rsid w:val="002C766C"/>
    <w:rsid w:val="002D07ED"/>
    <w:rsid w:val="002D1098"/>
    <w:rsid w:val="002D1E92"/>
    <w:rsid w:val="002D1FA3"/>
    <w:rsid w:val="002D2A17"/>
    <w:rsid w:val="002D2F55"/>
    <w:rsid w:val="002D39B0"/>
    <w:rsid w:val="002D3A30"/>
    <w:rsid w:val="002D4C70"/>
    <w:rsid w:val="002D5795"/>
    <w:rsid w:val="002D6B49"/>
    <w:rsid w:val="002D6CAA"/>
    <w:rsid w:val="002D6EBB"/>
    <w:rsid w:val="002D72FD"/>
    <w:rsid w:val="002D7486"/>
    <w:rsid w:val="002D77D0"/>
    <w:rsid w:val="002D7C7A"/>
    <w:rsid w:val="002E01AA"/>
    <w:rsid w:val="002E091D"/>
    <w:rsid w:val="002E1725"/>
    <w:rsid w:val="002E214F"/>
    <w:rsid w:val="002E24D4"/>
    <w:rsid w:val="002E29C2"/>
    <w:rsid w:val="002E2F54"/>
    <w:rsid w:val="002E442B"/>
    <w:rsid w:val="002E50F8"/>
    <w:rsid w:val="002E58F5"/>
    <w:rsid w:val="002E5A7F"/>
    <w:rsid w:val="002E664C"/>
    <w:rsid w:val="002E664D"/>
    <w:rsid w:val="002E6A83"/>
    <w:rsid w:val="002E6C82"/>
    <w:rsid w:val="002E722E"/>
    <w:rsid w:val="002E74F9"/>
    <w:rsid w:val="002E7D53"/>
    <w:rsid w:val="002F0488"/>
    <w:rsid w:val="002F1AF6"/>
    <w:rsid w:val="002F1FB6"/>
    <w:rsid w:val="002F21FE"/>
    <w:rsid w:val="002F42F5"/>
    <w:rsid w:val="002F565C"/>
    <w:rsid w:val="002F73C0"/>
    <w:rsid w:val="002F7DA9"/>
    <w:rsid w:val="002F7F9B"/>
    <w:rsid w:val="0030110E"/>
    <w:rsid w:val="00301F20"/>
    <w:rsid w:val="003035A2"/>
    <w:rsid w:val="003040BB"/>
    <w:rsid w:val="003045F6"/>
    <w:rsid w:val="00305721"/>
    <w:rsid w:val="00305AE3"/>
    <w:rsid w:val="00305C1B"/>
    <w:rsid w:val="00306067"/>
    <w:rsid w:val="0030676B"/>
    <w:rsid w:val="0030714D"/>
    <w:rsid w:val="0030745C"/>
    <w:rsid w:val="00307F60"/>
    <w:rsid w:val="00310DC2"/>
    <w:rsid w:val="00311701"/>
    <w:rsid w:val="00311CFF"/>
    <w:rsid w:val="00312E39"/>
    <w:rsid w:val="0031397F"/>
    <w:rsid w:val="00314186"/>
    <w:rsid w:val="0031451E"/>
    <w:rsid w:val="00314915"/>
    <w:rsid w:val="003167A6"/>
    <w:rsid w:val="00316859"/>
    <w:rsid w:val="00320281"/>
    <w:rsid w:val="0032044F"/>
    <w:rsid w:val="003205E0"/>
    <w:rsid w:val="00320812"/>
    <w:rsid w:val="00320ABE"/>
    <w:rsid w:val="00320ED4"/>
    <w:rsid w:val="00320FE9"/>
    <w:rsid w:val="003210CF"/>
    <w:rsid w:val="003216AB"/>
    <w:rsid w:val="00321B76"/>
    <w:rsid w:val="00321F75"/>
    <w:rsid w:val="003229B7"/>
    <w:rsid w:val="00322C53"/>
    <w:rsid w:val="00322F13"/>
    <w:rsid w:val="0032317E"/>
    <w:rsid w:val="00323CA0"/>
    <w:rsid w:val="00323EF4"/>
    <w:rsid w:val="003247F2"/>
    <w:rsid w:val="00324CB5"/>
    <w:rsid w:val="003253EA"/>
    <w:rsid w:val="003258FA"/>
    <w:rsid w:val="003266A0"/>
    <w:rsid w:val="00326B10"/>
    <w:rsid w:val="00326BC7"/>
    <w:rsid w:val="00327063"/>
    <w:rsid w:val="00327A3E"/>
    <w:rsid w:val="003305AF"/>
    <w:rsid w:val="0033092D"/>
    <w:rsid w:val="00331551"/>
    <w:rsid w:val="003318A4"/>
    <w:rsid w:val="0033324B"/>
    <w:rsid w:val="00334E2D"/>
    <w:rsid w:val="003353FD"/>
    <w:rsid w:val="0033551D"/>
    <w:rsid w:val="00335CCF"/>
    <w:rsid w:val="00335FF0"/>
    <w:rsid w:val="0033675E"/>
    <w:rsid w:val="00336767"/>
    <w:rsid w:val="003374EB"/>
    <w:rsid w:val="00340C2B"/>
    <w:rsid w:val="00340D13"/>
    <w:rsid w:val="0034162E"/>
    <w:rsid w:val="003425B4"/>
    <w:rsid w:val="003426BE"/>
    <w:rsid w:val="00342889"/>
    <w:rsid w:val="00343262"/>
    <w:rsid w:val="003435E7"/>
    <w:rsid w:val="00343C47"/>
    <w:rsid w:val="003451CC"/>
    <w:rsid w:val="003467B2"/>
    <w:rsid w:val="00346C03"/>
    <w:rsid w:val="00347109"/>
    <w:rsid w:val="003473C4"/>
    <w:rsid w:val="0034797B"/>
    <w:rsid w:val="00347F6A"/>
    <w:rsid w:val="003502CF"/>
    <w:rsid w:val="00350E55"/>
    <w:rsid w:val="003519FA"/>
    <w:rsid w:val="00352355"/>
    <w:rsid w:val="00352C06"/>
    <w:rsid w:val="00353741"/>
    <w:rsid w:val="0035399E"/>
    <w:rsid w:val="0035494D"/>
    <w:rsid w:val="00355677"/>
    <w:rsid w:val="003565B0"/>
    <w:rsid w:val="00356CDA"/>
    <w:rsid w:val="00357191"/>
    <w:rsid w:val="0035743E"/>
    <w:rsid w:val="003601BC"/>
    <w:rsid w:val="0036281B"/>
    <w:rsid w:val="003632CF"/>
    <w:rsid w:val="00363B69"/>
    <w:rsid w:val="00363BC0"/>
    <w:rsid w:val="00366072"/>
    <w:rsid w:val="00366BA5"/>
    <w:rsid w:val="00366FBC"/>
    <w:rsid w:val="00367A81"/>
    <w:rsid w:val="00370C9A"/>
    <w:rsid w:val="00371D61"/>
    <w:rsid w:val="00371FC0"/>
    <w:rsid w:val="0037243C"/>
    <w:rsid w:val="0037262C"/>
    <w:rsid w:val="00372659"/>
    <w:rsid w:val="00372A20"/>
    <w:rsid w:val="00372FB4"/>
    <w:rsid w:val="003752D2"/>
    <w:rsid w:val="00375710"/>
    <w:rsid w:val="00375AE6"/>
    <w:rsid w:val="00375B98"/>
    <w:rsid w:val="00376E4B"/>
    <w:rsid w:val="00376F39"/>
    <w:rsid w:val="00377B4B"/>
    <w:rsid w:val="0038096E"/>
    <w:rsid w:val="00380C45"/>
    <w:rsid w:val="0038119F"/>
    <w:rsid w:val="00381F36"/>
    <w:rsid w:val="0038307E"/>
    <w:rsid w:val="0038317B"/>
    <w:rsid w:val="003836BA"/>
    <w:rsid w:val="0038386A"/>
    <w:rsid w:val="003849DD"/>
    <w:rsid w:val="0038515B"/>
    <w:rsid w:val="0038610B"/>
    <w:rsid w:val="00386626"/>
    <w:rsid w:val="00386975"/>
    <w:rsid w:val="003872AB"/>
    <w:rsid w:val="00387E97"/>
    <w:rsid w:val="00390539"/>
    <w:rsid w:val="003907CC"/>
    <w:rsid w:val="003907FC"/>
    <w:rsid w:val="00390A89"/>
    <w:rsid w:val="00391477"/>
    <w:rsid w:val="00391498"/>
    <w:rsid w:val="003915F6"/>
    <w:rsid w:val="00391C1B"/>
    <w:rsid w:val="003939A2"/>
    <w:rsid w:val="00393D5B"/>
    <w:rsid w:val="00394B90"/>
    <w:rsid w:val="00395223"/>
    <w:rsid w:val="0039540A"/>
    <w:rsid w:val="003958C3"/>
    <w:rsid w:val="00396FAD"/>
    <w:rsid w:val="00397026"/>
    <w:rsid w:val="003973AC"/>
    <w:rsid w:val="00397BB6"/>
    <w:rsid w:val="003A069A"/>
    <w:rsid w:val="003A2252"/>
    <w:rsid w:val="003A22FC"/>
    <w:rsid w:val="003A259E"/>
    <w:rsid w:val="003A2D5D"/>
    <w:rsid w:val="003A458E"/>
    <w:rsid w:val="003A56B6"/>
    <w:rsid w:val="003A63C4"/>
    <w:rsid w:val="003A6A2E"/>
    <w:rsid w:val="003A76CD"/>
    <w:rsid w:val="003B0141"/>
    <w:rsid w:val="003B14E6"/>
    <w:rsid w:val="003B16D9"/>
    <w:rsid w:val="003B2A52"/>
    <w:rsid w:val="003B2BB2"/>
    <w:rsid w:val="003B3AC5"/>
    <w:rsid w:val="003B4B6C"/>
    <w:rsid w:val="003B54DB"/>
    <w:rsid w:val="003B6090"/>
    <w:rsid w:val="003B6890"/>
    <w:rsid w:val="003B7922"/>
    <w:rsid w:val="003C0C8A"/>
    <w:rsid w:val="003C10F7"/>
    <w:rsid w:val="003C1B42"/>
    <w:rsid w:val="003C273C"/>
    <w:rsid w:val="003C5001"/>
    <w:rsid w:val="003C510B"/>
    <w:rsid w:val="003C5229"/>
    <w:rsid w:val="003C5FB3"/>
    <w:rsid w:val="003C643F"/>
    <w:rsid w:val="003C707A"/>
    <w:rsid w:val="003C752A"/>
    <w:rsid w:val="003C758D"/>
    <w:rsid w:val="003D1014"/>
    <w:rsid w:val="003D103C"/>
    <w:rsid w:val="003D27BD"/>
    <w:rsid w:val="003D3CB5"/>
    <w:rsid w:val="003D3EC0"/>
    <w:rsid w:val="003D44BA"/>
    <w:rsid w:val="003D475B"/>
    <w:rsid w:val="003D507D"/>
    <w:rsid w:val="003D5294"/>
    <w:rsid w:val="003D61C6"/>
    <w:rsid w:val="003D6314"/>
    <w:rsid w:val="003D799D"/>
    <w:rsid w:val="003E0360"/>
    <w:rsid w:val="003E083C"/>
    <w:rsid w:val="003E1AAF"/>
    <w:rsid w:val="003E2092"/>
    <w:rsid w:val="003E3A04"/>
    <w:rsid w:val="003E3E68"/>
    <w:rsid w:val="003E4BCA"/>
    <w:rsid w:val="003E4F38"/>
    <w:rsid w:val="003E6246"/>
    <w:rsid w:val="003E67B4"/>
    <w:rsid w:val="003E6DA1"/>
    <w:rsid w:val="003E74C3"/>
    <w:rsid w:val="003E7563"/>
    <w:rsid w:val="003F03DE"/>
    <w:rsid w:val="003F06E4"/>
    <w:rsid w:val="003F0E50"/>
    <w:rsid w:val="003F0F85"/>
    <w:rsid w:val="003F1C64"/>
    <w:rsid w:val="003F24A4"/>
    <w:rsid w:val="003F2B53"/>
    <w:rsid w:val="003F2CE9"/>
    <w:rsid w:val="003F43DE"/>
    <w:rsid w:val="003F453C"/>
    <w:rsid w:val="003F4581"/>
    <w:rsid w:val="003F4A84"/>
    <w:rsid w:val="003F50C0"/>
    <w:rsid w:val="003F6893"/>
    <w:rsid w:val="003F712F"/>
    <w:rsid w:val="003F7419"/>
    <w:rsid w:val="003F7466"/>
    <w:rsid w:val="004004D0"/>
    <w:rsid w:val="00400534"/>
    <w:rsid w:val="00400F6E"/>
    <w:rsid w:val="0040103F"/>
    <w:rsid w:val="004024CF"/>
    <w:rsid w:val="00402C19"/>
    <w:rsid w:val="00402D42"/>
    <w:rsid w:val="004045ED"/>
    <w:rsid w:val="00404857"/>
    <w:rsid w:val="00406B06"/>
    <w:rsid w:val="0040723C"/>
    <w:rsid w:val="00407A79"/>
    <w:rsid w:val="00410DFC"/>
    <w:rsid w:val="0041128F"/>
    <w:rsid w:val="004112FA"/>
    <w:rsid w:val="00411777"/>
    <w:rsid w:val="00411C13"/>
    <w:rsid w:val="004146A1"/>
    <w:rsid w:val="004152AB"/>
    <w:rsid w:val="00415779"/>
    <w:rsid w:val="004157D0"/>
    <w:rsid w:val="00416517"/>
    <w:rsid w:val="00416F68"/>
    <w:rsid w:val="004172EB"/>
    <w:rsid w:val="004175A2"/>
    <w:rsid w:val="004177DC"/>
    <w:rsid w:val="00420021"/>
    <w:rsid w:val="00421036"/>
    <w:rsid w:val="004224D9"/>
    <w:rsid w:val="00422602"/>
    <w:rsid w:val="00422E08"/>
    <w:rsid w:val="00424776"/>
    <w:rsid w:val="00424CF3"/>
    <w:rsid w:val="00425A9F"/>
    <w:rsid w:val="00426CDE"/>
    <w:rsid w:val="004279AC"/>
    <w:rsid w:val="004302C6"/>
    <w:rsid w:val="00431761"/>
    <w:rsid w:val="0043185E"/>
    <w:rsid w:val="00431B80"/>
    <w:rsid w:val="00431FFA"/>
    <w:rsid w:val="0043209F"/>
    <w:rsid w:val="004324BF"/>
    <w:rsid w:val="004328AF"/>
    <w:rsid w:val="00434AC0"/>
    <w:rsid w:val="00434C70"/>
    <w:rsid w:val="00435925"/>
    <w:rsid w:val="00435FF0"/>
    <w:rsid w:val="00436156"/>
    <w:rsid w:val="00436159"/>
    <w:rsid w:val="004402CE"/>
    <w:rsid w:val="00440CDE"/>
    <w:rsid w:val="004432D6"/>
    <w:rsid w:val="004442BD"/>
    <w:rsid w:val="00444479"/>
    <w:rsid w:val="004452BE"/>
    <w:rsid w:val="00446546"/>
    <w:rsid w:val="00447142"/>
    <w:rsid w:val="0044735D"/>
    <w:rsid w:val="004475C4"/>
    <w:rsid w:val="00447A86"/>
    <w:rsid w:val="00447AFC"/>
    <w:rsid w:val="00450622"/>
    <w:rsid w:val="004507CB"/>
    <w:rsid w:val="00451490"/>
    <w:rsid w:val="0045199E"/>
    <w:rsid w:val="00451B3A"/>
    <w:rsid w:val="004522DA"/>
    <w:rsid w:val="00452CF0"/>
    <w:rsid w:val="004563FC"/>
    <w:rsid w:val="00456B51"/>
    <w:rsid w:val="00460853"/>
    <w:rsid w:val="00461083"/>
    <w:rsid w:val="004611A3"/>
    <w:rsid w:val="004614FE"/>
    <w:rsid w:val="00461629"/>
    <w:rsid w:val="00461DBA"/>
    <w:rsid w:val="00462586"/>
    <w:rsid w:val="00462DB2"/>
    <w:rsid w:val="0046394E"/>
    <w:rsid w:val="00464281"/>
    <w:rsid w:val="0046546A"/>
    <w:rsid w:val="004657F4"/>
    <w:rsid w:val="00465AC7"/>
    <w:rsid w:val="00467E4C"/>
    <w:rsid w:val="00470326"/>
    <w:rsid w:val="00470578"/>
    <w:rsid w:val="00470EFA"/>
    <w:rsid w:val="004713DC"/>
    <w:rsid w:val="00471482"/>
    <w:rsid w:val="00471C85"/>
    <w:rsid w:val="004720C1"/>
    <w:rsid w:val="00472301"/>
    <w:rsid w:val="00472D72"/>
    <w:rsid w:val="00473E09"/>
    <w:rsid w:val="004755D9"/>
    <w:rsid w:val="00475980"/>
    <w:rsid w:val="004764DF"/>
    <w:rsid w:val="00476BEE"/>
    <w:rsid w:val="00476DF6"/>
    <w:rsid w:val="00480220"/>
    <w:rsid w:val="004807DA"/>
    <w:rsid w:val="0048100E"/>
    <w:rsid w:val="00481386"/>
    <w:rsid w:val="0048466A"/>
    <w:rsid w:val="004854CF"/>
    <w:rsid w:val="0048567B"/>
    <w:rsid w:val="004869AA"/>
    <w:rsid w:val="004870EC"/>
    <w:rsid w:val="00487899"/>
    <w:rsid w:val="0049002C"/>
    <w:rsid w:val="00490150"/>
    <w:rsid w:val="0049122E"/>
    <w:rsid w:val="004917FE"/>
    <w:rsid w:val="004923B9"/>
    <w:rsid w:val="0049299E"/>
    <w:rsid w:val="00492B70"/>
    <w:rsid w:val="00492C7A"/>
    <w:rsid w:val="004932C4"/>
    <w:rsid w:val="004937FA"/>
    <w:rsid w:val="00493B28"/>
    <w:rsid w:val="00493DDD"/>
    <w:rsid w:val="0049484E"/>
    <w:rsid w:val="00494EF3"/>
    <w:rsid w:val="004956F6"/>
    <w:rsid w:val="00497BD6"/>
    <w:rsid w:val="00497C3F"/>
    <w:rsid w:val="00497DD2"/>
    <w:rsid w:val="004A091E"/>
    <w:rsid w:val="004A0D3C"/>
    <w:rsid w:val="004A1897"/>
    <w:rsid w:val="004A2805"/>
    <w:rsid w:val="004A281D"/>
    <w:rsid w:val="004A2CEA"/>
    <w:rsid w:val="004A3406"/>
    <w:rsid w:val="004A36B8"/>
    <w:rsid w:val="004A4653"/>
    <w:rsid w:val="004A4DDA"/>
    <w:rsid w:val="004A59F0"/>
    <w:rsid w:val="004A705D"/>
    <w:rsid w:val="004A71FA"/>
    <w:rsid w:val="004A7C46"/>
    <w:rsid w:val="004B08EE"/>
    <w:rsid w:val="004B1455"/>
    <w:rsid w:val="004B1C9D"/>
    <w:rsid w:val="004B1F17"/>
    <w:rsid w:val="004B203C"/>
    <w:rsid w:val="004B217B"/>
    <w:rsid w:val="004B3CC4"/>
    <w:rsid w:val="004B4877"/>
    <w:rsid w:val="004B5D40"/>
    <w:rsid w:val="004B64C1"/>
    <w:rsid w:val="004B7CEB"/>
    <w:rsid w:val="004B7D91"/>
    <w:rsid w:val="004C08BE"/>
    <w:rsid w:val="004C0A7D"/>
    <w:rsid w:val="004C0DEB"/>
    <w:rsid w:val="004C1379"/>
    <w:rsid w:val="004C1EDF"/>
    <w:rsid w:val="004C29A5"/>
    <w:rsid w:val="004C2D59"/>
    <w:rsid w:val="004C383F"/>
    <w:rsid w:val="004C4E9C"/>
    <w:rsid w:val="004C52D8"/>
    <w:rsid w:val="004C61D9"/>
    <w:rsid w:val="004C620C"/>
    <w:rsid w:val="004C643D"/>
    <w:rsid w:val="004C6C63"/>
    <w:rsid w:val="004C7998"/>
    <w:rsid w:val="004D056C"/>
    <w:rsid w:val="004D0D97"/>
    <w:rsid w:val="004D1297"/>
    <w:rsid w:val="004D136D"/>
    <w:rsid w:val="004D1794"/>
    <w:rsid w:val="004D280B"/>
    <w:rsid w:val="004D310D"/>
    <w:rsid w:val="004D323A"/>
    <w:rsid w:val="004D3267"/>
    <w:rsid w:val="004D3577"/>
    <w:rsid w:val="004D35F5"/>
    <w:rsid w:val="004D3C7B"/>
    <w:rsid w:val="004D3CC0"/>
    <w:rsid w:val="004D4143"/>
    <w:rsid w:val="004D44D9"/>
    <w:rsid w:val="004D539D"/>
    <w:rsid w:val="004D562E"/>
    <w:rsid w:val="004D58A5"/>
    <w:rsid w:val="004D5B11"/>
    <w:rsid w:val="004D5BA9"/>
    <w:rsid w:val="004D629B"/>
    <w:rsid w:val="004D63EE"/>
    <w:rsid w:val="004D69A8"/>
    <w:rsid w:val="004D6F06"/>
    <w:rsid w:val="004D7D76"/>
    <w:rsid w:val="004E0938"/>
    <w:rsid w:val="004E1A50"/>
    <w:rsid w:val="004E1D2E"/>
    <w:rsid w:val="004E4528"/>
    <w:rsid w:val="004E4D66"/>
    <w:rsid w:val="004E58BD"/>
    <w:rsid w:val="004E59F7"/>
    <w:rsid w:val="004E5CCD"/>
    <w:rsid w:val="004E605C"/>
    <w:rsid w:val="004F032B"/>
    <w:rsid w:val="004F07BE"/>
    <w:rsid w:val="004F148D"/>
    <w:rsid w:val="004F2965"/>
    <w:rsid w:val="004F29AB"/>
    <w:rsid w:val="004F2FD7"/>
    <w:rsid w:val="004F3054"/>
    <w:rsid w:val="004F32F9"/>
    <w:rsid w:val="004F47EF"/>
    <w:rsid w:val="004F65B4"/>
    <w:rsid w:val="004F6C73"/>
    <w:rsid w:val="004F7418"/>
    <w:rsid w:val="004F74EF"/>
    <w:rsid w:val="004F78FB"/>
    <w:rsid w:val="004F7F67"/>
    <w:rsid w:val="00501167"/>
    <w:rsid w:val="0050238A"/>
    <w:rsid w:val="00502880"/>
    <w:rsid w:val="00502934"/>
    <w:rsid w:val="00503533"/>
    <w:rsid w:val="005036C3"/>
    <w:rsid w:val="0050399E"/>
    <w:rsid w:val="00503D54"/>
    <w:rsid w:val="0050406C"/>
    <w:rsid w:val="0050408C"/>
    <w:rsid w:val="00504862"/>
    <w:rsid w:val="00505C37"/>
    <w:rsid w:val="00507883"/>
    <w:rsid w:val="005100C6"/>
    <w:rsid w:val="00510393"/>
    <w:rsid w:val="0051076F"/>
    <w:rsid w:val="005119F7"/>
    <w:rsid w:val="00511A2C"/>
    <w:rsid w:val="00512B95"/>
    <w:rsid w:val="00513117"/>
    <w:rsid w:val="005132B5"/>
    <w:rsid w:val="0051349E"/>
    <w:rsid w:val="005137DC"/>
    <w:rsid w:val="005137EF"/>
    <w:rsid w:val="00513C0A"/>
    <w:rsid w:val="00514B2A"/>
    <w:rsid w:val="00514ED8"/>
    <w:rsid w:val="005164D8"/>
    <w:rsid w:val="00517472"/>
    <w:rsid w:val="0051783C"/>
    <w:rsid w:val="00517D9C"/>
    <w:rsid w:val="00520B8F"/>
    <w:rsid w:val="0052146D"/>
    <w:rsid w:val="005216DD"/>
    <w:rsid w:val="00522125"/>
    <w:rsid w:val="0052295F"/>
    <w:rsid w:val="00522CE7"/>
    <w:rsid w:val="00524E31"/>
    <w:rsid w:val="00524F11"/>
    <w:rsid w:val="00526EAD"/>
    <w:rsid w:val="005279AB"/>
    <w:rsid w:val="0053056F"/>
    <w:rsid w:val="005314B6"/>
    <w:rsid w:val="0053190F"/>
    <w:rsid w:val="00531EA8"/>
    <w:rsid w:val="00531FDE"/>
    <w:rsid w:val="00532E2E"/>
    <w:rsid w:val="00532E36"/>
    <w:rsid w:val="00533003"/>
    <w:rsid w:val="00534602"/>
    <w:rsid w:val="0053460A"/>
    <w:rsid w:val="005357EC"/>
    <w:rsid w:val="005357FA"/>
    <w:rsid w:val="00536048"/>
    <w:rsid w:val="0053686A"/>
    <w:rsid w:val="0053698C"/>
    <w:rsid w:val="00536DCF"/>
    <w:rsid w:val="005375D9"/>
    <w:rsid w:val="00537CE9"/>
    <w:rsid w:val="005406FE"/>
    <w:rsid w:val="0054148A"/>
    <w:rsid w:val="0054287C"/>
    <w:rsid w:val="00543449"/>
    <w:rsid w:val="0054370E"/>
    <w:rsid w:val="00544070"/>
    <w:rsid w:val="005442C3"/>
    <w:rsid w:val="00544329"/>
    <w:rsid w:val="00544E82"/>
    <w:rsid w:val="00544F83"/>
    <w:rsid w:val="0054526B"/>
    <w:rsid w:val="00545902"/>
    <w:rsid w:val="00546314"/>
    <w:rsid w:val="00546328"/>
    <w:rsid w:val="0054685D"/>
    <w:rsid w:val="005475EE"/>
    <w:rsid w:val="0055051E"/>
    <w:rsid w:val="005513F8"/>
    <w:rsid w:val="00551E04"/>
    <w:rsid w:val="005538A6"/>
    <w:rsid w:val="00553F03"/>
    <w:rsid w:val="005549EA"/>
    <w:rsid w:val="005560E3"/>
    <w:rsid w:val="0055618F"/>
    <w:rsid w:val="00556F69"/>
    <w:rsid w:val="0056035E"/>
    <w:rsid w:val="00560AE4"/>
    <w:rsid w:val="00560FAE"/>
    <w:rsid w:val="00562150"/>
    <w:rsid w:val="00563452"/>
    <w:rsid w:val="00563B24"/>
    <w:rsid w:val="00563F13"/>
    <w:rsid w:val="005653F3"/>
    <w:rsid w:val="00565949"/>
    <w:rsid w:val="00565C0C"/>
    <w:rsid w:val="0056777E"/>
    <w:rsid w:val="00567E91"/>
    <w:rsid w:val="0057060E"/>
    <w:rsid w:val="00570F20"/>
    <w:rsid w:val="00572368"/>
    <w:rsid w:val="0057383E"/>
    <w:rsid w:val="00574A03"/>
    <w:rsid w:val="00574A6F"/>
    <w:rsid w:val="00574EE4"/>
    <w:rsid w:val="00575371"/>
    <w:rsid w:val="00575473"/>
    <w:rsid w:val="0057663D"/>
    <w:rsid w:val="00576888"/>
    <w:rsid w:val="00577A2A"/>
    <w:rsid w:val="0058047A"/>
    <w:rsid w:val="005808C0"/>
    <w:rsid w:val="00580C2F"/>
    <w:rsid w:val="00581E63"/>
    <w:rsid w:val="00581E9A"/>
    <w:rsid w:val="00581EB0"/>
    <w:rsid w:val="005825A7"/>
    <w:rsid w:val="00583ADD"/>
    <w:rsid w:val="00584487"/>
    <w:rsid w:val="00585DC1"/>
    <w:rsid w:val="00585FAE"/>
    <w:rsid w:val="005863F7"/>
    <w:rsid w:val="005869A0"/>
    <w:rsid w:val="005874C8"/>
    <w:rsid w:val="00587CFC"/>
    <w:rsid w:val="00590C32"/>
    <w:rsid w:val="00592007"/>
    <w:rsid w:val="005937F2"/>
    <w:rsid w:val="00594B80"/>
    <w:rsid w:val="00595122"/>
    <w:rsid w:val="00595CF9"/>
    <w:rsid w:val="00597558"/>
    <w:rsid w:val="00597B35"/>
    <w:rsid w:val="005A07B6"/>
    <w:rsid w:val="005A102E"/>
    <w:rsid w:val="005A1CE6"/>
    <w:rsid w:val="005A1F97"/>
    <w:rsid w:val="005A26A1"/>
    <w:rsid w:val="005A3820"/>
    <w:rsid w:val="005A3F1D"/>
    <w:rsid w:val="005A4B39"/>
    <w:rsid w:val="005A54C8"/>
    <w:rsid w:val="005A55D5"/>
    <w:rsid w:val="005A590B"/>
    <w:rsid w:val="005A6320"/>
    <w:rsid w:val="005A739C"/>
    <w:rsid w:val="005A7737"/>
    <w:rsid w:val="005A7C53"/>
    <w:rsid w:val="005A7EFB"/>
    <w:rsid w:val="005B08D1"/>
    <w:rsid w:val="005B096D"/>
    <w:rsid w:val="005B115C"/>
    <w:rsid w:val="005B13DA"/>
    <w:rsid w:val="005B2CB4"/>
    <w:rsid w:val="005B36F9"/>
    <w:rsid w:val="005B37A6"/>
    <w:rsid w:val="005B4864"/>
    <w:rsid w:val="005B4C3C"/>
    <w:rsid w:val="005B597C"/>
    <w:rsid w:val="005B6E9B"/>
    <w:rsid w:val="005B741F"/>
    <w:rsid w:val="005B74A7"/>
    <w:rsid w:val="005B7D45"/>
    <w:rsid w:val="005C04F0"/>
    <w:rsid w:val="005C0544"/>
    <w:rsid w:val="005C2116"/>
    <w:rsid w:val="005C258F"/>
    <w:rsid w:val="005C25CD"/>
    <w:rsid w:val="005C372E"/>
    <w:rsid w:val="005C3CAD"/>
    <w:rsid w:val="005C3D3F"/>
    <w:rsid w:val="005C41E7"/>
    <w:rsid w:val="005C4659"/>
    <w:rsid w:val="005C4CDF"/>
    <w:rsid w:val="005C5191"/>
    <w:rsid w:val="005C5599"/>
    <w:rsid w:val="005C68B9"/>
    <w:rsid w:val="005C795C"/>
    <w:rsid w:val="005D0C91"/>
    <w:rsid w:val="005D0FE7"/>
    <w:rsid w:val="005D12FD"/>
    <w:rsid w:val="005D14F6"/>
    <w:rsid w:val="005D2376"/>
    <w:rsid w:val="005D23EA"/>
    <w:rsid w:val="005D341F"/>
    <w:rsid w:val="005D3A92"/>
    <w:rsid w:val="005D3B4E"/>
    <w:rsid w:val="005D476E"/>
    <w:rsid w:val="005D5276"/>
    <w:rsid w:val="005D584A"/>
    <w:rsid w:val="005D5F27"/>
    <w:rsid w:val="005D6629"/>
    <w:rsid w:val="005D7E3A"/>
    <w:rsid w:val="005D7F1B"/>
    <w:rsid w:val="005E076E"/>
    <w:rsid w:val="005E19BC"/>
    <w:rsid w:val="005E2E72"/>
    <w:rsid w:val="005E2EBF"/>
    <w:rsid w:val="005E2EE8"/>
    <w:rsid w:val="005E5B1A"/>
    <w:rsid w:val="005E5CF5"/>
    <w:rsid w:val="005E5D3B"/>
    <w:rsid w:val="005F104A"/>
    <w:rsid w:val="005F152C"/>
    <w:rsid w:val="005F1849"/>
    <w:rsid w:val="005F1DB4"/>
    <w:rsid w:val="005F2895"/>
    <w:rsid w:val="005F340A"/>
    <w:rsid w:val="005F36F1"/>
    <w:rsid w:val="005F3E15"/>
    <w:rsid w:val="005F43D1"/>
    <w:rsid w:val="005F534B"/>
    <w:rsid w:val="005F59A7"/>
    <w:rsid w:val="005F5CA9"/>
    <w:rsid w:val="005F5F36"/>
    <w:rsid w:val="005F60D3"/>
    <w:rsid w:val="005F6A42"/>
    <w:rsid w:val="005F77C7"/>
    <w:rsid w:val="00601EDE"/>
    <w:rsid w:val="00602257"/>
    <w:rsid w:val="00602567"/>
    <w:rsid w:val="00602FDF"/>
    <w:rsid w:val="00603488"/>
    <w:rsid w:val="00603A61"/>
    <w:rsid w:val="00603EC1"/>
    <w:rsid w:val="006049D0"/>
    <w:rsid w:val="0060515B"/>
    <w:rsid w:val="00605A2C"/>
    <w:rsid w:val="006060F8"/>
    <w:rsid w:val="006071F1"/>
    <w:rsid w:val="0060798A"/>
    <w:rsid w:val="006108F4"/>
    <w:rsid w:val="00611981"/>
    <w:rsid w:val="00611E1C"/>
    <w:rsid w:val="00611F7F"/>
    <w:rsid w:val="00612245"/>
    <w:rsid w:val="006124AA"/>
    <w:rsid w:val="0061424F"/>
    <w:rsid w:val="00614795"/>
    <w:rsid w:val="006147C4"/>
    <w:rsid w:val="00614AB3"/>
    <w:rsid w:val="00614BDA"/>
    <w:rsid w:val="0061576E"/>
    <w:rsid w:val="0061592E"/>
    <w:rsid w:val="00615EDA"/>
    <w:rsid w:val="00615FA5"/>
    <w:rsid w:val="006162AA"/>
    <w:rsid w:val="00617079"/>
    <w:rsid w:val="0061761D"/>
    <w:rsid w:val="006178DA"/>
    <w:rsid w:val="0062029B"/>
    <w:rsid w:val="00620353"/>
    <w:rsid w:val="00620F25"/>
    <w:rsid w:val="006218EB"/>
    <w:rsid w:val="00621BA4"/>
    <w:rsid w:val="00621BC7"/>
    <w:rsid w:val="0062285A"/>
    <w:rsid w:val="00622EA8"/>
    <w:rsid w:val="00622F86"/>
    <w:rsid w:val="0062303F"/>
    <w:rsid w:val="006233F1"/>
    <w:rsid w:val="00623407"/>
    <w:rsid w:val="00623501"/>
    <w:rsid w:val="0062372F"/>
    <w:rsid w:val="00624D71"/>
    <w:rsid w:val="0062585E"/>
    <w:rsid w:val="00627342"/>
    <w:rsid w:val="006277CB"/>
    <w:rsid w:val="00627F68"/>
    <w:rsid w:val="0063016A"/>
    <w:rsid w:val="006301B8"/>
    <w:rsid w:val="00630F4E"/>
    <w:rsid w:val="006318BE"/>
    <w:rsid w:val="00631AF4"/>
    <w:rsid w:val="00632486"/>
    <w:rsid w:val="006324E1"/>
    <w:rsid w:val="00632687"/>
    <w:rsid w:val="00632DB0"/>
    <w:rsid w:val="00633140"/>
    <w:rsid w:val="00633A60"/>
    <w:rsid w:val="006348E5"/>
    <w:rsid w:val="00634D6F"/>
    <w:rsid w:val="00634EB4"/>
    <w:rsid w:val="006357B0"/>
    <w:rsid w:val="006361C2"/>
    <w:rsid w:val="00636B5A"/>
    <w:rsid w:val="00637D99"/>
    <w:rsid w:val="00640581"/>
    <w:rsid w:val="00640D02"/>
    <w:rsid w:val="006410DF"/>
    <w:rsid w:val="006419D6"/>
    <w:rsid w:val="00641CF0"/>
    <w:rsid w:val="00641F71"/>
    <w:rsid w:val="006421B3"/>
    <w:rsid w:val="006425FC"/>
    <w:rsid w:val="00642986"/>
    <w:rsid w:val="006436E3"/>
    <w:rsid w:val="00644468"/>
    <w:rsid w:val="00644A55"/>
    <w:rsid w:val="00646EB8"/>
    <w:rsid w:val="006470E3"/>
    <w:rsid w:val="006471CE"/>
    <w:rsid w:val="006473B3"/>
    <w:rsid w:val="006477F1"/>
    <w:rsid w:val="00650596"/>
    <w:rsid w:val="00651023"/>
    <w:rsid w:val="006515A3"/>
    <w:rsid w:val="00652085"/>
    <w:rsid w:val="006523E3"/>
    <w:rsid w:val="00652763"/>
    <w:rsid w:val="006527D9"/>
    <w:rsid w:val="0065433B"/>
    <w:rsid w:val="00654A97"/>
    <w:rsid w:val="00654C30"/>
    <w:rsid w:val="00654D68"/>
    <w:rsid w:val="00655098"/>
    <w:rsid w:val="006551D7"/>
    <w:rsid w:val="006552A2"/>
    <w:rsid w:val="00656032"/>
    <w:rsid w:val="00656287"/>
    <w:rsid w:val="00660BD9"/>
    <w:rsid w:val="00660F89"/>
    <w:rsid w:val="006610DD"/>
    <w:rsid w:val="00661943"/>
    <w:rsid w:val="00661F0D"/>
    <w:rsid w:val="006629ED"/>
    <w:rsid w:val="00662D8B"/>
    <w:rsid w:val="0066328D"/>
    <w:rsid w:val="00663467"/>
    <w:rsid w:val="006635E0"/>
    <w:rsid w:val="006636E4"/>
    <w:rsid w:val="00664604"/>
    <w:rsid w:val="00664FFF"/>
    <w:rsid w:val="00665975"/>
    <w:rsid w:val="00665ECA"/>
    <w:rsid w:val="00666176"/>
    <w:rsid w:val="006661D1"/>
    <w:rsid w:val="006669CA"/>
    <w:rsid w:val="00666C45"/>
    <w:rsid w:val="00670969"/>
    <w:rsid w:val="00670DD1"/>
    <w:rsid w:val="00671198"/>
    <w:rsid w:val="006720C1"/>
    <w:rsid w:val="00672927"/>
    <w:rsid w:val="00674C8D"/>
    <w:rsid w:val="006752BD"/>
    <w:rsid w:val="006758EF"/>
    <w:rsid w:val="00675AA6"/>
    <w:rsid w:val="00676051"/>
    <w:rsid w:val="00676EEC"/>
    <w:rsid w:val="00677265"/>
    <w:rsid w:val="0067744C"/>
    <w:rsid w:val="0067754D"/>
    <w:rsid w:val="00677E60"/>
    <w:rsid w:val="00680046"/>
    <w:rsid w:val="00681925"/>
    <w:rsid w:val="00682764"/>
    <w:rsid w:val="0068289A"/>
    <w:rsid w:val="00682BC7"/>
    <w:rsid w:val="006840C8"/>
    <w:rsid w:val="00684545"/>
    <w:rsid w:val="00684D3D"/>
    <w:rsid w:val="006856B4"/>
    <w:rsid w:val="006859FA"/>
    <w:rsid w:val="00685AB0"/>
    <w:rsid w:val="0068645D"/>
    <w:rsid w:val="00691639"/>
    <w:rsid w:val="0069208B"/>
    <w:rsid w:val="00692187"/>
    <w:rsid w:val="00692949"/>
    <w:rsid w:val="00692EBA"/>
    <w:rsid w:val="00692F16"/>
    <w:rsid w:val="00693446"/>
    <w:rsid w:val="00693502"/>
    <w:rsid w:val="006951DC"/>
    <w:rsid w:val="00695205"/>
    <w:rsid w:val="006962DB"/>
    <w:rsid w:val="00696A64"/>
    <w:rsid w:val="00696F9E"/>
    <w:rsid w:val="00697398"/>
    <w:rsid w:val="0069744B"/>
    <w:rsid w:val="00697E87"/>
    <w:rsid w:val="006A0441"/>
    <w:rsid w:val="006A0CBC"/>
    <w:rsid w:val="006A0D0D"/>
    <w:rsid w:val="006A142B"/>
    <w:rsid w:val="006A146E"/>
    <w:rsid w:val="006A1558"/>
    <w:rsid w:val="006A183D"/>
    <w:rsid w:val="006A31FF"/>
    <w:rsid w:val="006A3BB0"/>
    <w:rsid w:val="006A433B"/>
    <w:rsid w:val="006A46B5"/>
    <w:rsid w:val="006A4C11"/>
    <w:rsid w:val="006A4FD1"/>
    <w:rsid w:val="006A56E3"/>
    <w:rsid w:val="006A57D6"/>
    <w:rsid w:val="006A5C43"/>
    <w:rsid w:val="006A6319"/>
    <w:rsid w:val="006A6FB9"/>
    <w:rsid w:val="006A71C4"/>
    <w:rsid w:val="006A72F8"/>
    <w:rsid w:val="006B1DC3"/>
    <w:rsid w:val="006B1ECA"/>
    <w:rsid w:val="006B2818"/>
    <w:rsid w:val="006B283B"/>
    <w:rsid w:val="006B2C28"/>
    <w:rsid w:val="006B2C8D"/>
    <w:rsid w:val="006B3E3D"/>
    <w:rsid w:val="006B42CA"/>
    <w:rsid w:val="006B4325"/>
    <w:rsid w:val="006B4D8A"/>
    <w:rsid w:val="006B633A"/>
    <w:rsid w:val="006C11EE"/>
    <w:rsid w:val="006C1847"/>
    <w:rsid w:val="006C2027"/>
    <w:rsid w:val="006C2267"/>
    <w:rsid w:val="006C2585"/>
    <w:rsid w:val="006C2A05"/>
    <w:rsid w:val="006C2D22"/>
    <w:rsid w:val="006C2E47"/>
    <w:rsid w:val="006C3116"/>
    <w:rsid w:val="006C34D5"/>
    <w:rsid w:val="006C4877"/>
    <w:rsid w:val="006C4F50"/>
    <w:rsid w:val="006C603C"/>
    <w:rsid w:val="006C6363"/>
    <w:rsid w:val="006C6AD9"/>
    <w:rsid w:val="006C79A9"/>
    <w:rsid w:val="006C7BD0"/>
    <w:rsid w:val="006C7E20"/>
    <w:rsid w:val="006D0CCE"/>
    <w:rsid w:val="006D19CD"/>
    <w:rsid w:val="006D1E7E"/>
    <w:rsid w:val="006D240C"/>
    <w:rsid w:val="006D2CD9"/>
    <w:rsid w:val="006D2F6E"/>
    <w:rsid w:val="006D34B8"/>
    <w:rsid w:val="006D430D"/>
    <w:rsid w:val="006D55DB"/>
    <w:rsid w:val="006D59CD"/>
    <w:rsid w:val="006D65A2"/>
    <w:rsid w:val="006D6A0A"/>
    <w:rsid w:val="006D6BC8"/>
    <w:rsid w:val="006D76CA"/>
    <w:rsid w:val="006E0122"/>
    <w:rsid w:val="006E1C97"/>
    <w:rsid w:val="006E20CF"/>
    <w:rsid w:val="006E2324"/>
    <w:rsid w:val="006E2676"/>
    <w:rsid w:val="006E27D7"/>
    <w:rsid w:val="006E2E6E"/>
    <w:rsid w:val="006E329B"/>
    <w:rsid w:val="006E369D"/>
    <w:rsid w:val="006E4D4B"/>
    <w:rsid w:val="006E5914"/>
    <w:rsid w:val="006E5DF4"/>
    <w:rsid w:val="006E7C0F"/>
    <w:rsid w:val="006F0D71"/>
    <w:rsid w:val="006F17B8"/>
    <w:rsid w:val="006F2841"/>
    <w:rsid w:val="006F405D"/>
    <w:rsid w:val="006F4CA8"/>
    <w:rsid w:val="006F4F52"/>
    <w:rsid w:val="006F50EA"/>
    <w:rsid w:val="006F58DA"/>
    <w:rsid w:val="006F678C"/>
    <w:rsid w:val="006F721F"/>
    <w:rsid w:val="006F75F0"/>
    <w:rsid w:val="006F76BA"/>
    <w:rsid w:val="006F79E6"/>
    <w:rsid w:val="006F7B50"/>
    <w:rsid w:val="006F7BDE"/>
    <w:rsid w:val="0070006D"/>
    <w:rsid w:val="00700628"/>
    <w:rsid w:val="00701303"/>
    <w:rsid w:val="00701336"/>
    <w:rsid w:val="00701571"/>
    <w:rsid w:val="00701A7D"/>
    <w:rsid w:val="007030C9"/>
    <w:rsid w:val="0070324D"/>
    <w:rsid w:val="00703969"/>
    <w:rsid w:val="00703A80"/>
    <w:rsid w:val="007058C7"/>
    <w:rsid w:val="00705A16"/>
    <w:rsid w:val="00705E42"/>
    <w:rsid w:val="00706234"/>
    <w:rsid w:val="00706657"/>
    <w:rsid w:val="00706AB0"/>
    <w:rsid w:val="00706CB3"/>
    <w:rsid w:val="00707306"/>
    <w:rsid w:val="00710657"/>
    <w:rsid w:val="0071226D"/>
    <w:rsid w:val="00713E77"/>
    <w:rsid w:val="0071424E"/>
    <w:rsid w:val="00715304"/>
    <w:rsid w:val="00715900"/>
    <w:rsid w:val="007163B6"/>
    <w:rsid w:val="007172DF"/>
    <w:rsid w:val="00717520"/>
    <w:rsid w:val="007175CD"/>
    <w:rsid w:val="0071772F"/>
    <w:rsid w:val="00717B26"/>
    <w:rsid w:val="00720680"/>
    <w:rsid w:val="007230AA"/>
    <w:rsid w:val="00723CB9"/>
    <w:rsid w:val="00724172"/>
    <w:rsid w:val="00724941"/>
    <w:rsid w:val="00724BEC"/>
    <w:rsid w:val="00724C0A"/>
    <w:rsid w:val="00724DB0"/>
    <w:rsid w:val="00725222"/>
    <w:rsid w:val="007262D5"/>
    <w:rsid w:val="0072767E"/>
    <w:rsid w:val="00727D55"/>
    <w:rsid w:val="00730070"/>
    <w:rsid w:val="007303AF"/>
    <w:rsid w:val="00730FDC"/>
    <w:rsid w:val="00732FB0"/>
    <w:rsid w:val="007330EA"/>
    <w:rsid w:val="0073393D"/>
    <w:rsid w:val="00734563"/>
    <w:rsid w:val="00734588"/>
    <w:rsid w:val="00734886"/>
    <w:rsid w:val="00735359"/>
    <w:rsid w:val="00735CDE"/>
    <w:rsid w:val="007367D4"/>
    <w:rsid w:val="00736CA9"/>
    <w:rsid w:val="007379EF"/>
    <w:rsid w:val="00741114"/>
    <w:rsid w:val="007413AB"/>
    <w:rsid w:val="00741CDC"/>
    <w:rsid w:val="00741D1A"/>
    <w:rsid w:val="00741E72"/>
    <w:rsid w:val="007426A0"/>
    <w:rsid w:val="0074383D"/>
    <w:rsid w:val="007450AA"/>
    <w:rsid w:val="00745A8D"/>
    <w:rsid w:val="0074642C"/>
    <w:rsid w:val="00746B76"/>
    <w:rsid w:val="00746C78"/>
    <w:rsid w:val="00753780"/>
    <w:rsid w:val="00755997"/>
    <w:rsid w:val="007566D8"/>
    <w:rsid w:val="00757D4C"/>
    <w:rsid w:val="0076017D"/>
    <w:rsid w:val="00760CBC"/>
    <w:rsid w:val="00761104"/>
    <w:rsid w:val="00761195"/>
    <w:rsid w:val="0076231D"/>
    <w:rsid w:val="00763027"/>
    <w:rsid w:val="0076309A"/>
    <w:rsid w:val="0076389D"/>
    <w:rsid w:val="00763D7E"/>
    <w:rsid w:val="00764D04"/>
    <w:rsid w:val="00765BBC"/>
    <w:rsid w:val="007661E7"/>
    <w:rsid w:val="0076713A"/>
    <w:rsid w:val="00767973"/>
    <w:rsid w:val="00767D7B"/>
    <w:rsid w:val="0077016C"/>
    <w:rsid w:val="007701FF"/>
    <w:rsid w:val="00770F9C"/>
    <w:rsid w:val="00771158"/>
    <w:rsid w:val="007711B8"/>
    <w:rsid w:val="0077225C"/>
    <w:rsid w:val="00772A98"/>
    <w:rsid w:val="00774133"/>
    <w:rsid w:val="007741B0"/>
    <w:rsid w:val="00775F63"/>
    <w:rsid w:val="00777495"/>
    <w:rsid w:val="00780BA1"/>
    <w:rsid w:val="00780C05"/>
    <w:rsid w:val="0078177A"/>
    <w:rsid w:val="00781B41"/>
    <w:rsid w:val="00781C52"/>
    <w:rsid w:val="0078234F"/>
    <w:rsid w:val="00783362"/>
    <w:rsid w:val="007839FB"/>
    <w:rsid w:val="00783CA8"/>
    <w:rsid w:val="00785653"/>
    <w:rsid w:val="00785E51"/>
    <w:rsid w:val="00786735"/>
    <w:rsid w:val="00786C05"/>
    <w:rsid w:val="007872FE"/>
    <w:rsid w:val="007907E2"/>
    <w:rsid w:val="00792ABA"/>
    <w:rsid w:val="00793866"/>
    <w:rsid w:val="007967F6"/>
    <w:rsid w:val="00796E24"/>
    <w:rsid w:val="007979A6"/>
    <w:rsid w:val="007A00FA"/>
    <w:rsid w:val="007A0584"/>
    <w:rsid w:val="007A09AB"/>
    <w:rsid w:val="007A0ED8"/>
    <w:rsid w:val="007A0F0D"/>
    <w:rsid w:val="007A1609"/>
    <w:rsid w:val="007A18A5"/>
    <w:rsid w:val="007A191F"/>
    <w:rsid w:val="007A20C3"/>
    <w:rsid w:val="007A281B"/>
    <w:rsid w:val="007A3D8C"/>
    <w:rsid w:val="007A3F5D"/>
    <w:rsid w:val="007A3FF1"/>
    <w:rsid w:val="007A4050"/>
    <w:rsid w:val="007A446E"/>
    <w:rsid w:val="007A47B4"/>
    <w:rsid w:val="007A4972"/>
    <w:rsid w:val="007A5075"/>
    <w:rsid w:val="007A57E9"/>
    <w:rsid w:val="007A5A28"/>
    <w:rsid w:val="007A5B03"/>
    <w:rsid w:val="007A5B1F"/>
    <w:rsid w:val="007A5CF8"/>
    <w:rsid w:val="007A5D9A"/>
    <w:rsid w:val="007A6E67"/>
    <w:rsid w:val="007A7336"/>
    <w:rsid w:val="007A7D73"/>
    <w:rsid w:val="007B09F8"/>
    <w:rsid w:val="007B0F01"/>
    <w:rsid w:val="007B1F58"/>
    <w:rsid w:val="007B1FD0"/>
    <w:rsid w:val="007B2847"/>
    <w:rsid w:val="007B33BD"/>
    <w:rsid w:val="007B38EC"/>
    <w:rsid w:val="007B5D0E"/>
    <w:rsid w:val="007B5D21"/>
    <w:rsid w:val="007B6416"/>
    <w:rsid w:val="007C3229"/>
    <w:rsid w:val="007C3C40"/>
    <w:rsid w:val="007C4CF8"/>
    <w:rsid w:val="007C4E88"/>
    <w:rsid w:val="007C5358"/>
    <w:rsid w:val="007C5FC6"/>
    <w:rsid w:val="007C677A"/>
    <w:rsid w:val="007C7152"/>
    <w:rsid w:val="007C7CEF"/>
    <w:rsid w:val="007D008C"/>
    <w:rsid w:val="007D079E"/>
    <w:rsid w:val="007D088C"/>
    <w:rsid w:val="007D0B1B"/>
    <w:rsid w:val="007D23AF"/>
    <w:rsid w:val="007D2EB2"/>
    <w:rsid w:val="007D2F7A"/>
    <w:rsid w:val="007D3210"/>
    <w:rsid w:val="007D3CDF"/>
    <w:rsid w:val="007D3CFF"/>
    <w:rsid w:val="007D401B"/>
    <w:rsid w:val="007D456F"/>
    <w:rsid w:val="007D5E72"/>
    <w:rsid w:val="007D69CB"/>
    <w:rsid w:val="007D6EB9"/>
    <w:rsid w:val="007E1E0A"/>
    <w:rsid w:val="007E2270"/>
    <w:rsid w:val="007E2ABB"/>
    <w:rsid w:val="007E35B8"/>
    <w:rsid w:val="007E669C"/>
    <w:rsid w:val="007E677E"/>
    <w:rsid w:val="007E68C4"/>
    <w:rsid w:val="007E7653"/>
    <w:rsid w:val="007E768A"/>
    <w:rsid w:val="007F0078"/>
    <w:rsid w:val="007F00BD"/>
    <w:rsid w:val="007F07B8"/>
    <w:rsid w:val="007F0E95"/>
    <w:rsid w:val="007F21F7"/>
    <w:rsid w:val="007F22E0"/>
    <w:rsid w:val="007F2440"/>
    <w:rsid w:val="007F253C"/>
    <w:rsid w:val="007F2A09"/>
    <w:rsid w:val="007F2C90"/>
    <w:rsid w:val="007F30C9"/>
    <w:rsid w:val="007F3201"/>
    <w:rsid w:val="007F3F64"/>
    <w:rsid w:val="007F4DFC"/>
    <w:rsid w:val="007F4F06"/>
    <w:rsid w:val="007F675E"/>
    <w:rsid w:val="007F71FC"/>
    <w:rsid w:val="007F79AF"/>
    <w:rsid w:val="007F7F42"/>
    <w:rsid w:val="00800013"/>
    <w:rsid w:val="00800185"/>
    <w:rsid w:val="00800741"/>
    <w:rsid w:val="00801400"/>
    <w:rsid w:val="008030FB"/>
    <w:rsid w:val="00803BE4"/>
    <w:rsid w:val="00806761"/>
    <w:rsid w:val="00806B3A"/>
    <w:rsid w:val="00806D8E"/>
    <w:rsid w:val="00807F9D"/>
    <w:rsid w:val="008105FC"/>
    <w:rsid w:val="008116EF"/>
    <w:rsid w:val="00811D10"/>
    <w:rsid w:val="0081261E"/>
    <w:rsid w:val="00815853"/>
    <w:rsid w:val="008164F4"/>
    <w:rsid w:val="008167E3"/>
    <w:rsid w:val="008203EF"/>
    <w:rsid w:val="00821E96"/>
    <w:rsid w:val="008230C6"/>
    <w:rsid w:val="00823B03"/>
    <w:rsid w:val="00823D06"/>
    <w:rsid w:val="00824253"/>
    <w:rsid w:val="00824998"/>
    <w:rsid w:val="00824C90"/>
    <w:rsid w:val="00824E08"/>
    <w:rsid w:val="00825968"/>
    <w:rsid w:val="00825B47"/>
    <w:rsid w:val="00825B52"/>
    <w:rsid w:val="00825B8C"/>
    <w:rsid w:val="00825BF3"/>
    <w:rsid w:val="00826AC2"/>
    <w:rsid w:val="00826AE9"/>
    <w:rsid w:val="0082788D"/>
    <w:rsid w:val="00830BAF"/>
    <w:rsid w:val="00830EFE"/>
    <w:rsid w:val="008321C6"/>
    <w:rsid w:val="00832640"/>
    <w:rsid w:val="008329B1"/>
    <w:rsid w:val="00834A9C"/>
    <w:rsid w:val="00834F5F"/>
    <w:rsid w:val="00834F92"/>
    <w:rsid w:val="008355A4"/>
    <w:rsid w:val="00835B10"/>
    <w:rsid w:val="00840C3B"/>
    <w:rsid w:val="00841611"/>
    <w:rsid w:val="008419AA"/>
    <w:rsid w:val="0084281E"/>
    <w:rsid w:val="00844D64"/>
    <w:rsid w:val="00845624"/>
    <w:rsid w:val="00845A19"/>
    <w:rsid w:val="00847195"/>
    <w:rsid w:val="008476B2"/>
    <w:rsid w:val="00847A52"/>
    <w:rsid w:val="00850B59"/>
    <w:rsid w:val="00851B2D"/>
    <w:rsid w:val="00852088"/>
    <w:rsid w:val="0085308A"/>
    <w:rsid w:val="008533ED"/>
    <w:rsid w:val="008534EE"/>
    <w:rsid w:val="008538A6"/>
    <w:rsid w:val="008539DF"/>
    <w:rsid w:val="00853A85"/>
    <w:rsid w:val="0085482D"/>
    <w:rsid w:val="0085493D"/>
    <w:rsid w:val="008552E9"/>
    <w:rsid w:val="008564FB"/>
    <w:rsid w:val="008567A6"/>
    <w:rsid w:val="00856BAC"/>
    <w:rsid w:val="00856C78"/>
    <w:rsid w:val="00856D7D"/>
    <w:rsid w:val="008570E7"/>
    <w:rsid w:val="008576C2"/>
    <w:rsid w:val="008577F9"/>
    <w:rsid w:val="008579A7"/>
    <w:rsid w:val="00861788"/>
    <w:rsid w:val="00862B53"/>
    <w:rsid w:val="00863098"/>
    <w:rsid w:val="008632C0"/>
    <w:rsid w:val="00863823"/>
    <w:rsid w:val="00863CEA"/>
    <w:rsid w:val="00865B94"/>
    <w:rsid w:val="00865FB5"/>
    <w:rsid w:val="008660D0"/>
    <w:rsid w:val="00870083"/>
    <w:rsid w:val="00871304"/>
    <w:rsid w:val="00872F6B"/>
    <w:rsid w:val="00873DEE"/>
    <w:rsid w:val="00873F55"/>
    <w:rsid w:val="00874228"/>
    <w:rsid w:val="00874C51"/>
    <w:rsid w:val="00875485"/>
    <w:rsid w:val="00875A49"/>
    <w:rsid w:val="008763EB"/>
    <w:rsid w:val="00877058"/>
    <w:rsid w:val="008777A2"/>
    <w:rsid w:val="00880B5B"/>
    <w:rsid w:val="00881E28"/>
    <w:rsid w:val="008830C9"/>
    <w:rsid w:val="008841DA"/>
    <w:rsid w:val="00884A0A"/>
    <w:rsid w:val="00885BC5"/>
    <w:rsid w:val="00890240"/>
    <w:rsid w:val="0089055F"/>
    <w:rsid w:val="00891089"/>
    <w:rsid w:val="00891129"/>
    <w:rsid w:val="00891370"/>
    <w:rsid w:val="00891B31"/>
    <w:rsid w:val="00892A8F"/>
    <w:rsid w:val="008931C4"/>
    <w:rsid w:val="00893DE3"/>
    <w:rsid w:val="00893DE9"/>
    <w:rsid w:val="0089468A"/>
    <w:rsid w:val="008972BA"/>
    <w:rsid w:val="008A17E4"/>
    <w:rsid w:val="008A18FB"/>
    <w:rsid w:val="008A276E"/>
    <w:rsid w:val="008A2E53"/>
    <w:rsid w:val="008A38CF"/>
    <w:rsid w:val="008A3E03"/>
    <w:rsid w:val="008A776B"/>
    <w:rsid w:val="008B0330"/>
    <w:rsid w:val="008B121A"/>
    <w:rsid w:val="008B1C61"/>
    <w:rsid w:val="008B29DE"/>
    <w:rsid w:val="008B49BB"/>
    <w:rsid w:val="008B4D82"/>
    <w:rsid w:val="008B5246"/>
    <w:rsid w:val="008B5296"/>
    <w:rsid w:val="008B54EA"/>
    <w:rsid w:val="008B5BC7"/>
    <w:rsid w:val="008B6283"/>
    <w:rsid w:val="008B697D"/>
    <w:rsid w:val="008B79F2"/>
    <w:rsid w:val="008C1525"/>
    <w:rsid w:val="008C2299"/>
    <w:rsid w:val="008C2424"/>
    <w:rsid w:val="008C2505"/>
    <w:rsid w:val="008C3335"/>
    <w:rsid w:val="008C445F"/>
    <w:rsid w:val="008C4AF0"/>
    <w:rsid w:val="008C50BB"/>
    <w:rsid w:val="008C609F"/>
    <w:rsid w:val="008C73E0"/>
    <w:rsid w:val="008C7E97"/>
    <w:rsid w:val="008D01BD"/>
    <w:rsid w:val="008D14D7"/>
    <w:rsid w:val="008D151A"/>
    <w:rsid w:val="008D1928"/>
    <w:rsid w:val="008D1A2D"/>
    <w:rsid w:val="008D2186"/>
    <w:rsid w:val="008D2885"/>
    <w:rsid w:val="008D2F0D"/>
    <w:rsid w:val="008D334A"/>
    <w:rsid w:val="008D3923"/>
    <w:rsid w:val="008D40AC"/>
    <w:rsid w:val="008D426C"/>
    <w:rsid w:val="008D4D06"/>
    <w:rsid w:val="008D4EA5"/>
    <w:rsid w:val="008D55B7"/>
    <w:rsid w:val="008D5927"/>
    <w:rsid w:val="008D6CC5"/>
    <w:rsid w:val="008D6DC5"/>
    <w:rsid w:val="008E0AE4"/>
    <w:rsid w:val="008E0D86"/>
    <w:rsid w:val="008E1115"/>
    <w:rsid w:val="008E133B"/>
    <w:rsid w:val="008E1B7D"/>
    <w:rsid w:val="008E1EF1"/>
    <w:rsid w:val="008E1F87"/>
    <w:rsid w:val="008E22D9"/>
    <w:rsid w:val="008E387B"/>
    <w:rsid w:val="008E44EC"/>
    <w:rsid w:val="008E64B0"/>
    <w:rsid w:val="008E64C2"/>
    <w:rsid w:val="008E66AF"/>
    <w:rsid w:val="008E6AAD"/>
    <w:rsid w:val="008F05E7"/>
    <w:rsid w:val="008F079E"/>
    <w:rsid w:val="008F0A88"/>
    <w:rsid w:val="008F0DCC"/>
    <w:rsid w:val="008F11AC"/>
    <w:rsid w:val="008F3652"/>
    <w:rsid w:val="008F4072"/>
    <w:rsid w:val="008F50EA"/>
    <w:rsid w:val="008F6F93"/>
    <w:rsid w:val="009004C7"/>
    <w:rsid w:val="00901FC6"/>
    <w:rsid w:val="00902180"/>
    <w:rsid w:val="009021F9"/>
    <w:rsid w:val="009023C1"/>
    <w:rsid w:val="00902924"/>
    <w:rsid w:val="00902AA0"/>
    <w:rsid w:val="00902D88"/>
    <w:rsid w:val="009031DC"/>
    <w:rsid w:val="009033F3"/>
    <w:rsid w:val="00903817"/>
    <w:rsid w:val="0090394F"/>
    <w:rsid w:val="00904B50"/>
    <w:rsid w:val="00904BC9"/>
    <w:rsid w:val="009058E8"/>
    <w:rsid w:val="009061FB"/>
    <w:rsid w:val="00906A9C"/>
    <w:rsid w:val="00906FC7"/>
    <w:rsid w:val="00911A68"/>
    <w:rsid w:val="00911CE2"/>
    <w:rsid w:val="00911D4C"/>
    <w:rsid w:val="00912662"/>
    <w:rsid w:val="00912BCE"/>
    <w:rsid w:val="00914DC0"/>
    <w:rsid w:val="00915C5F"/>
    <w:rsid w:val="00915F43"/>
    <w:rsid w:val="009161C3"/>
    <w:rsid w:val="00917912"/>
    <w:rsid w:val="00917942"/>
    <w:rsid w:val="009179D5"/>
    <w:rsid w:val="00917A91"/>
    <w:rsid w:val="00920E6C"/>
    <w:rsid w:val="00921F69"/>
    <w:rsid w:val="00922EC8"/>
    <w:rsid w:val="0092410D"/>
    <w:rsid w:val="00924D70"/>
    <w:rsid w:val="009264BA"/>
    <w:rsid w:val="00926795"/>
    <w:rsid w:val="00926A3B"/>
    <w:rsid w:val="009276B4"/>
    <w:rsid w:val="00930BE1"/>
    <w:rsid w:val="00931DA2"/>
    <w:rsid w:val="00932E79"/>
    <w:rsid w:val="009335E6"/>
    <w:rsid w:val="00933FA7"/>
    <w:rsid w:val="00934BE1"/>
    <w:rsid w:val="00936C15"/>
    <w:rsid w:val="00937184"/>
    <w:rsid w:val="0093723E"/>
    <w:rsid w:val="009400F8"/>
    <w:rsid w:val="00940AEA"/>
    <w:rsid w:val="00942961"/>
    <w:rsid w:val="009435EE"/>
    <w:rsid w:val="009435F9"/>
    <w:rsid w:val="0094488B"/>
    <w:rsid w:val="00945633"/>
    <w:rsid w:val="00945970"/>
    <w:rsid w:val="00945FAE"/>
    <w:rsid w:val="009464B6"/>
    <w:rsid w:val="009502E7"/>
    <w:rsid w:val="00950772"/>
    <w:rsid w:val="00950842"/>
    <w:rsid w:val="00950F65"/>
    <w:rsid w:val="00951084"/>
    <w:rsid w:val="00951AA1"/>
    <w:rsid w:val="009524A4"/>
    <w:rsid w:val="009526C1"/>
    <w:rsid w:val="009540DA"/>
    <w:rsid w:val="00954374"/>
    <w:rsid w:val="009551F8"/>
    <w:rsid w:val="00955E1B"/>
    <w:rsid w:val="00956DA3"/>
    <w:rsid w:val="00960607"/>
    <w:rsid w:val="00960750"/>
    <w:rsid w:val="00964AA2"/>
    <w:rsid w:val="00964FDF"/>
    <w:rsid w:val="009651A1"/>
    <w:rsid w:val="009653EE"/>
    <w:rsid w:val="00966A61"/>
    <w:rsid w:val="00971462"/>
    <w:rsid w:val="0097214C"/>
    <w:rsid w:val="009729AB"/>
    <w:rsid w:val="009730A8"/>
    <w:rsid w:val="009738E2"/>
    <w:rsid w:val="0097480E"/>
    <w:rsid w:val="0097599D"/>
    <w:rsid w:val="00976464"/>
    <w:rsid w:val="00977217"/>
    <w:rsid w:val="0097728F"/>
    <w:rsid w:val="00977C4C"/>
    <w:rsid w:val="00977F45"/>
    <w:rsid w:val="00981224"/>
    <w:rsid w:val="00981735"/>
    <w:rsid w:val="00981B7A"/>
    <w:rsid w:val="0098203F"/>
    <w:rsid w:val="0098208E"/>
    <w:rsid w:val="009823E1"/>
    <w:rsid w:val="009829BE"/>
    <w:rsid w:val="00983C96"/>
    <w:rsid w:val="009854AE"/>
    <w:rsid w:val="00985801"/>
    <w:rsid w:val="00985E9E"/>
    <w:rsid w:val="009862CE"/>
    <w:rsid w:val="00986819"/>
    <w:rsid w:val="00986A9A"/>
    <w:rsid w:val="00986ADE"/>
    <w:rsid w:val="009878FF"/>
    <w:rsid w:val="0099006E"/>
    <w:rsid w:val="009917F5"/>
    <w:rsid w:val="00992250"/>
    <w:rsid w:val="00993341"/>
    <w:rsid w:val="00993E79"/>
    <w:rsid w:val="0099576A"/>
    <w:rsid w:val="009965D1"/>
    <w:rsid w:val="00996A57"/>
    <w:rsid w:val="009A0154"/>
    <w:rsid w:val="009A0523"/>
    <w:rsid w:val="009A0606"/>
    <w:rsid w:val="009A1AE9"/>
    <w:rsid w:val="009A1B4A"/>
    <w:rsid w:val="009A25DB"/>
    <w:rsid w:val="009A303B"/>
    <w:rsid w:val="009A32D9"/>
    <w:rsid w:val="009A3DD0"/>
    <w:rsid w:val="009A3DE4"/>
    <w:rsid w:val="009A5492"/>
    <w:rsid w:val="009A6F8A"/>
    <w:rsid w:val="009A7113"/>
    <w:rsid w:val="009A75B6"/>
    <w:rsid w:val="009A7B8C"/>
    <w:rsid w:val="009B07FF"/>
    <w:rsid w:val="009B1E8B"/>
    <w:rsid w:val="009B1F9F"/>
    <w:rsid w:val="009B4D1D"/>
    <w:rsid w:val="009B4D3C"/>
    <w:rsid w:val="009B4E66"/>
    <w:rsid w:val="009B5DAB"/>
    <w:rsid w:val="009B6537"/>
    <w:rsid w:val="009B6626"/>
    <w:rsid w:val="009B7547"/>
    <w:rsid w:val="009B76F2"/>
    <w:rsid w:val="009B7C0E"/>
    <w:rsid w:val="009C0E9E"/>
    <w:rsid w:val="009C12C1"/>
    <w:rsid w:val="009C23A5"/>
    <w:rsid w:val="009C277C"/>
    <w:rsid w:val="009C3F30"/>
    <w:rsid w:val="009C42F7"/>
    <w:rsid w:val="009C46A1"/>
    <w:rsid w:val="009C49B1"/>
    <w:rsid w:val="009C4A66"/>
    <w:rsid w:val="009C526D"/>
    <w:rsid w:val="009C5676"/>
    <w:rsid w:val="009C7977"/>
    <w:rsid w:val="009C79BF"/>
    <w:rsid w:val="009D0768"/>
    <w:rsid w:val="009D0A66"/>
    <w:rsid w:val="009D177B"/>
    <w:rsid w:val="009D2AD5"/>
    <w:rsid w:val="009D2D95"/>
    <w:rsid w:val="009D3C14"/>
    <w:rsid w:val="009D40A7"/>
    <w:rsid w:val="009D4AA7"/>
    <w:rsid w:val="009D4E21"/>
    <w:rsid w:val="009D4E31"/>
    <w:rsid w:val="009D58C3"/>
    <w:rsid w:val="009D5B73"/>
    <w:rsid w:val="009D5B87"/>
    <w:rsid w:val="009D5C6B"/>
    <w:rsid w:val="009D5CB3"/>
    <w:rsid w:val="009D61D4"/>
    <w:rsid w:val="009D6B68"/>
    <w:rsid w:val="009E0BC1"/>
    <w:rsid w:val="009E2024"/>
    <w:rsid w:val="009E2191"/>
    <w:rsid w:val="009E2A5E"/>
    <w:rsid w:val="009E2F34"/>
    <w:rsid w:val="009E4050"/>
    <w:rsid w:val="009E4076"/>
    <w:rsid w:val="009E4873"/>
    <w:rsid w:val="009E4BB9"/>
    <w:rsid w:val="009E4D15"/>
    <w:rsid w:val="009E5221"/>
    <w:rsid w:val="009E56A4"/>
    <w:rsid w:val="009E5CB6"/>
    <w:rsid w:val="009E618A"/>
    <w:rsid w:val="009E6243"/>
    <w:rsid w:val="009E6C4C"/>
    <w:rsid w:val="009E6CC5"/>
    <w:rsid w:val="009E79C0"/>
    <w:rsid w:val="009E7F7E"/>
    <w:rsid w:val="009F07A0"/>
    <w:rsid w:val="009F0F46"/>
    <w:rsid w:val="009F13EB"/>
    <w:rsid w:val="009F24C6"/>
    <w:rsid w:val="009F29FE"/>
    <w:rsid w:val="009F40F6"/>
    <w:rsid w:val="009F42F0"/>
    <w:rsid w:val="009F4C55"/>
    <w:rsid w:val="009F56B6"/>
    <w:rsid w:val="009F734C"/>
    <w:rsid w:val="00A01A83"/>
    <w:rsid w:val="00A02C2F"/>
    <w:rsid w:val="00A03689"/>
    <w:rsid w:val="00A039E1"/>
    <w:rsid w:val="00A03D4E"/>
    <w:rsid w:val="00A04A8A"/>
    <w:rsid w:val="00A04CD0"/>
    <w:rsid w:val="00A04FA1"/>
    <w:rsid w:val="00A052B7"/>
    <w:rsid w:val="00A05D70"/>
    <w:rsid w:val="00A06677"/>
    <w:rsid w:val="00A07DF1"/>
    <w:rsid w:val="00A10654"/>
    <w:rsid w:val="00A10E92"/>
    <w:rsid w:val="00A1174E"/>
    <w:rsid w:val="00A1379C"/>
    <w:rsid w:val="00A14159"/>
    <w:rsid w:val="00A14FD3"/>
    <w:rsid w:val="00A15800"/>
    <w:rsid w:val="00A16F87"/>
    <w:rsid w:val="00A17FA2"/>
    <w:rsid w:val="00A2267D"/>
    <w:rsid w:val="00A22A7B"/>
    <w:rsid w:val="00A22CD0"/>
    <w:rsid w:val="00A23B3C"/>
    <w:rsid w:val="00A23DE2"/>
    <w:rsid w:val="00A2465F"/>
    <w:rsid w:val="00A25BFC"/>
    <w:rsid w:val="00A25CDE"/>
    <w:rsid w:val="00A264CE"/>
    <w:rsid w:val="00A27A57"/>
    <w:rsid w:val="00A27D90"/>
    <w:rsid w:val="00A3066B"/>
    <w:rsid w:val="00A32105"/>
    <w:rsid w:val="00A3356F"/>
    <w:rsid w:val="00A336F3"/>
    <w:rsid w:val="00A3434F"/>
    <w:rsid w:val="00A35470"/>
    <w:rsid w:val="00A354B1"/>
    <w:rsid w:val="00A35A5E"/>
    <w:rsid w:val="00A35BA1"/>
    <w:rsid w:val="00A35BE6"/>
    <w:rsid w:val="00A35FEB"/>
    <w:rsid w:val="00A361A1"/>
    <w:rsid w:val="00A36282"/>
    <w:rsid w:val="00A3708F"/>
    <w:rsid w:val="00A3719C"/>
    <w:rsid w:val="00A3745B"/>
    <w:rsid w:val="00A37A9F"/>
    <w:rsid w:val="00A37B8C"/>
    <w:rsid w:val="00A4139F"/>
    <w:rsid w:val="00A413B9"/>
    <w:rsid w:val="00A417AD"/>
    <w:rsid w:val="00A4245E"/>
    <w:rsid w:val="00A42B54"/>
    <w:rsid w:val="00A42BB8"/>
    <w:rsid w:val="00A4328A"/>
    <w:rsid w:val="00A43875"/>
    <w:rsid w:val="00A45592"/>
    <w:rsid w:val="00A45E06"/>
    <w:rsid w:val="00A46CD8"/>
    <w:rsid w:val="00A50F37"/>
    <w:rsid w:val="00A514DD"/>
    <w:rsid w:val="00A5155F"/>
    <w:rsid w:val="00A51EEC"/>
    <w:rsid w:val="00A52D0C"/>
    <w:rsid w:val="00A52F68"/>
    <w:rsid w:val="00A53CE1"/>
    <w:rsid w:val="00A53FD1"/>
    <w:rsid w:val="00A550A8"/>
    <w:rsid w:val="00A55AFB"/>
    <w:rsid w:val="00A5633B"/>
    <w:rsid w:val="00A566C3"/>
    <w:rsid w:val="00A567A0"/>
    <w:rsid w:val="00A56A48"/>
    <w:rsid w:val="00A56BC1"/>
    <w:rsid w:val="00A56C15"/>
    <w:rsid w:val="00A603D0"/>
    <w:rsid w:val="00A60EEC"/>
    <w:rsid w:val="00A61433"/>
    <w:rsid w:val="00A6248E"/>
    <w:rsid w:val="00A62588"/>
    <w:rsid w:val="00A62DF5"/>
    <w:rsid w:val="00A63001"/>
    <w:rsid w:val="00A63686"/>
    <w:rsid w:val="00A63A0F"/>
    <w:rsid w:val="00A65487"/>
    <w:rsid w:val="00A65675"/>
    <w:rsid w:val="00A65A41"/>
    <w:rsid w:val="00A65D4E"/>
    <w:rsid w:val="00A6636D"/>
    <w:rsid w:val="00A673F5"/>
    <w:rsid w:val="00A71D5A"/>
    <w:rsid w:val="00A73E4F"/>
    <w:rsid w:val="00A7525C"/>
    <w:rsid w:val="00A7561E"/>
    <w:rsid w:val="00A7580F"/>
    <w:rsid w:val="00A75C39"/>
    <w:rsid w:val="00A773FF"/>
    <w:rsid w:val="00A80189"/>
    <w:rsid w:val="00A8092F"/>
    <w:rsid w:val="00A80FB8"/>
    <w:rsid w:val="00A8229F"/>
    <w:rsid w:val="00A82932"/>
    <w:rsid w:val="00A83236"/>
    <w:rsid w:val="00A84A9B"/>
    <w:rsid w:val="00A8504D"/>
    <w:rsid w:val="00A8652C"/>
    <w:rsid w:val="00A8657B"/>
    <w:rsid w:val="00A865D3"/>
    <w:rsid w:val="00A87518"/>
    <w:rsid w:val="00A90964"/>
    <w:rsid w:val="00A92303"/>
    <w:rsid w:val="00A92E34"/>
    <w:rsid w:val="00A93B23"/>
    <w:rsid w:val="00A93D58"/>
    <w:rsid w:val="00A9401E"/>
    <w:rsid w:val="00A9439D"/>
    <w:rsid w:val="00A94442"/>
    <w:rsid w:val="00A95480"/>
    <w:rsid w:val="00A956B2"/>
    <w:rsid w:val="00A96977"/>
    <w:rsid w:val="00A97555"/>
    <w:rsid w:val="00AA1568"/>
    <w:rsid w:val="00AA1CE6"/>
    <w:rsid w:val="00AA2357"/>
    <w:rsid w:val="00AA28D2"/>
    <w:rsid w:val="00AA367E"/>
    <w:rsid w:val="00AA408C"/>
    <w:rsid w:val="00AA4389"/>
    <w:rsid w:val="00AA5989"/>
    <w:rsid w:val="00AA6DB5"/>
    <w:rsid w:val="00AA78C5"/>
    <w:rsid w:val="00AB09AB"/>
    <w:rsid w:val="00AB0A7E"/>
    <w:rsid w:val="00AB206A"/>
    <w:rsid w:val="00AB2EED"/>
    <w:rsid w:val="00AB3767"/>
    <w:rsid w:val="00AB5118"/>
    <w:rsid w:val="00AB57E6"/>
    <w:rsid w:val="00AB5814"/>
    <w:rsid w:val="00AB59CF"/>
    <w:rsid w:val="00AB614F"/>
    <w:rsid w:val="00AB61A5"/>
    <w:rsid w:val="00AB628C"/>
    <w:rsid w:val="00AB674F"/>
    <w:rsid w:val="00AC1683"/>
    <w:rsid w:val="00AC179D"/>
    <w:rsid w:val="00AC1FA2"/>
    <w:rsid w:val="00AC220E"/>
    <w:rsid w:val="00AC2CB7"/>
    <w:rsid w:val="00AC368F"/>
    <w:rsid w:val="00AC46D7"/>
    <w:rsid w:val="00AC4F6A"/>
    <w:rsid w:val="00AC5223"/>
    <w:rsid w:val="00AC5984"/>
    <w:rsid w:val="00AC6197"/>
    <w:rsid w:val="00AC68B6"/>
    <w:rsid w:val="00AC69E3"/>
    <w:rsid w:val="00AD2EF5"/>
    <w:rsid w:val="00AD332C"/>
    <w:rsid w:val="00AD35AB"/>
    <w:rsid w:val="00AD37CB"/>
    <w:rsid w:val="00AD3EFA"/>
    <w:rsid w:val="00AD41FD"/>
    <w:rsid w:val="00AD4FB4"/>
    <w:rsid w:val="00AD51FF"/>
    <w:rsid w:val="00AD53C0"/>
    <w:rsid w:val="00AD5818"/>
    <w:rsid w:val="00AD6239"/>
    <w:rsid w:val="00AD623C"/>
    <w:rsid w:val="00AD657C"/>
    <w:rsid w:val="00AE0376"/>
    <w:rsid w:val="00AE047D"/>
    <w:rsid w:val="00AE0AED"/>
    <w:rsid w:val="00AE0C94"/>
    <w:rsid w:val="00AE1AB8"/>
    <w:rsid w:val="00AE1CD1"/>
    <w:rsid w:val="00AE287A"/>
    <w:rsid w:val="00AE2DA5"/>
    <w:rsid w:val="00AE37CB"/>
    <w:rsid w:val="00AE40B5"/>
    <w:rsid w:val="00AE42A3"/>
    <w:rsid w:val="00AE759A"/>
    <w:rsid w:val="00AE75A0"/>
    <w:rsid w:val="00AF00E3"/>
    <w:rsid w:val="00AF0787"/>
    <w:rsid w:val="00AF0C18"/>
    <w:rsid w:val="00AF1BB2"/>
    <w:rsid w:val="00AF1BF9"/>
    <w:rsid w:val="00AF1CC3"/>
    <w:rsid w:val="00AF1F36"/>
    <w:rsid w:val="00AF2231"/>
    <w:rsid w:val="00AF2ABB"/>
    <w:rsid w:val="00AF337B"/>
    <w:rsid w:val="00AF35A8"/>
    <w:rsid w:val="00AF3949"/>
    <w:rsid w:val="00AF5502"/>
    <w:rsid w:val="00AF58C7"/>
    <w:rsid w:val="00AF5B91"/>
    <w:rsid w:val="00AF6788"/>
    <w:rsid w:val="00AF6A5C"/>
    <w:rsid w:val="00AF7161"/>
    <w:rsid w:val="00B01269"/>
    <w:rsid w:val="00B01AF6"/>
    <w:rsid w:val="00B01B87"/>
    <w:rsid w:val="00B042A9"/>
    <w:rsid w:val="00B05DF8"/>
    <w:rsid w:val="00B0617A"/>
    <w:rsid w:val="00B061AE"/>
    <w:rsid w:val="00B06292"/>
    <w:rsid w:val="00B067EB"/>
    <w:rsid w:val="00B06F4D"/>
    <w:rsid w:val="00B105F7"/>
    <w:rsid w:val="00B1093C"/>
    <w:rsid w:val="00B1208C"/>
    <w:rsid w:val="00B12CAF"/>
    <w:rsid w:val="00B12CC1"/>
    <w:rsid w:val="00B13260"/>
    <w:rsid w:val="00B13465"/>
    <w:rsid w:val="00B14817"/>
    <w:rsid w:val="00B148DD"/>
    <w:rsid w:val="00B1496E"/>
    <w:rsid w:val="00B14DED"/>
    <w:rsid w:val="00B165F7"/>
    <w:rsid w:val="00B17298"/>
    <w:rsid w:val="00B17AF5"/>
    <w:rsid w:val="00B17B45"/>
    <w:rsid w:val="00B20E5E"/>
    <w:rsid w:val="00B215CA"/>
    <w:rsid w:val="00B21F87"/>
    <w:rsid w:val="00B2225B"/>
    <w:rsid w:val="00B22AC8"/>
    <w:rsid w:val="00B22EDB"/>
    <w:rsid w:val="00B23C55"/>
    <w:rsid w:val="00B24900"/>
    <w:rsid w:val="00B24D99"/>
    <w:rsid w:val="00B24EDA"/>
    <w:rsid w:val="00B2512E"/>
    <w:rsid w:val="00B27004"/>
    <w:rsid w:val="00B30730"/>
    <w:rsid w:val="00B30D37"/>
    <w:rsid w:val="00B30FF0"/>
    <w:rsid w:val="00B3217C"/>
    <w:rsid w:val="00B32EEB"/>
    <w:rsid w:val="00B345DA"/>
    <w:rsid w:val="00B350AF"/>
    <w:rsid w:val="00B354FE"/>
    <w:rsid w:val="00B3553A"/>
    <w:rsid w:val="00B35D33"/>
    <w:rsid w:val="00B35EC9"/>
    <w:rsid w:val="00B35FA3"/>
    <w:rsid w:val="00B36241"/>
    <w:rsid w:val="00B3689B"/>
    <w:rsid w:val="00B37CEF"/>
    <w:rsid w:val="00B401AD"/>
    <w:rsid w:val="00B4075B"/>
    <w:rsid w:val="00B41060"/>
    <w:rsid w:val="00B4170B"/>
    <w:rsid w:val="00B41B8C"/>
    <w:rsid w:val="00B42B41"/>
    <w:rsid w:val="00B42FE2"/>
    <w:rsid w:val="00B4568E"/>
    <w:rsid w:val="00B45971"/>
    <w:rsid w:val="00B45A45"/>
    <w:rsid w:val="00B467CB"/>
    <w:rsid w:val="00B47974"/>
    <w:rsid w:val="00B51081"/>
    <w:rsid w:val="00B51C66"/>
    <w:rsid w:val="00B53732"/>
    <w:rsid w:val="00B53934"/>
    <w:rsid w:val="00B53BB2"/>
    <w:rsid w:val="00B543CE"/>
    <w:rsid w:val="00B54C2A"/>
    <w:rsid w:val="00B54E07"/>
    <w:rsid w:val="00B55CE3"/>
    <w:rsid w:val="00B56108"/>
    <w:rsid w:val="00B56557"/>
    <w:rsid w:val="00B56628"/>
    <w:rsid w:val="00B57411"/>
    <w:rsid w:val="00B579E1"/>
    <w:rsid w:val="00B57B4E"/>
    <w:rsid w:val="00B60A84"/>
    <w:rsid w:val="00B60BBC"/>
    <w:rsid w:val="00B61033"/>
    <w:rsid w:val="00B635E7"/>
    <w:rsid w:val="00B635EA"/>
    <w:rsid w:val="00B63724"/>
    <w:rsid w:val="00B63894"/>
    <w:rsid w:val="00B63D81"/>
    <w:rsid w:val="00B64F63"/>
    <w:rsid w:val="00B650A7"/>
    <w:rsid w:val="00B65929"/>
    <w:rsid w:val="00B67282"/>
    <w:rsid w:val="00B70ED6"/>
    <w:rsid w:val="00B715B1"/>
    <w:rsid w:val="00B71C22"/>
    <w:rsid w:val="00B7254D"/>
    <w:rsid w:val="00B74350"/>
    <w:rsid w:val="00B7475D"/>
    <w:rsid w:val="00B74D40"/>
    <w:rsid w:val="00B75CD4"/>
    <w:rsid w:val="00B75DBF"/>
    <w:rsid w:val="00B7659E"/>
    <w:rsid w:val="00B76664"/>
    <w:rsid w:val="00B7711D"/>
    <w:rsid w:val="00B8020E"/>
    <w:rsid w:val="00B802E7"/>
    <w:rsid w:val="00B806A0"/>
    <w:rsid w:val="00B8082D"/>
    <w:rsid w:val="00B80BFF"/>
    <w:rsid w:val="00B80EEB"/>
    <w:rsid w:val="00B80F6D"/>
    <w:rsid w:val="00B81982"/>
    <w:rsid w:val="00B81E79"/>
    <w:rsid w:val="00B8265A"/>
    <w:rsid w:val="00B82829"/>
    <w:rsid w:val="00B83224"/>
    <w:rsid w:val="00B84719"/>
    <w:rsid w:val="00B84876"/>
    <w:rsid w:val="00B86173"/>
    <w:rsid w:val="00B8640A"/>
    <w:rsid w:val="00B877F0"/>
    <w:rsid w:val="00B87F58"/>
    <w:rsid w:val="00B90257"/>
    <w:rsid w:val="00B91244"/>
    <w:rsid w:val="00B91D3C"/>
    <w:rsid w:val="00B91F0D"/>
    <w:rsid w:val="00B92164"/>
    <w:rsid w:val="00B930FC"/>
    <w:rsid w:val="00B931A3"/>
    <w:rsid w:val="00B937EF"/>
    <w:rsid w:val="00B941E1"/>
    <w:rsid w:val="00B94D43"/>
    <w:rsid w:val="00B963AC"/>
    <w:rsid w:val="00B9687F"/>
    <w:rsid w:val="00B975E9"/>
    <w:rsid w:val="00B97A60"/>
    <w:rsid w:val="00BA05BC"/>
    <w:rsid w:val="00BA0C62"/>
    <w:rsid w:val="00BA11EA"/>
    <w:rsid w:val="00BA2A0A"/>
    <w:rsid w:val="00BA3016"/>
    <w:rsid w:val="00BA340D"/>
    <w:rsid w:val="00BA3DDC"/>
    <w:rsid w:val="00BA40B2"/>
    <w:rsid w:val="00BA4E74"/>
    <w:rsid w:val="00BA7CD4"/>
    <w:rsid w:val="00BB165E"/>
    <w:rsid w:val="00BB22F0"/>
    <w:rsid w:val="00BB2D98"/>
    <w:rsid w:val="00BB3139"/>
    <w:rsid w:val="00BB4303"/>
    <w:rsid w:val="00BB5BC9"/>
    <w:rsid w:val="00BB6458"/>
    <w:rsid w:val="00BB7449"/>
    <w:rsid w:val="00BB7450"/>
    <w:rsid w:val="00BB7638"/>
    <w:rsid w:val="00BC07C1"/>
    <w:rsid w:val="00BC0A12"/>
    <w:rsid w:val="00BC17BB"/>
    <w:rsid w:val="00BC2072"/>
    <w:rsid w:val="00BC290E"/>
    <w:rsid w:val="00BC3FD1"/>
    <w:rsid w:val="00BC512F"/>
    <w:rsid w:val="00BC59BF"/>
    <w:rsid w:val="00BC5E8D"/>
    <w:rsid w:val="00BC62CB"/>
    <w:rsid w:val="00BC66A2"/>
    <w:rsid w:val="00BC6B12"/>
    <w:rsid w:val="00BC6EF9"/>
    <w:rsid w:val="00BC71FF"/>
    <w:rsid w:val="00BD1319"/>
    <w:rsid w:val="00BD1AC0"/>
    <w:rsid w:val="00BD215F"/>
    <w:rsid w:val="00BD3F9E"/>
    <w:rsid w:val="00BD41DD"/>
    <w:rsid w:val="00BD4323"/>
    <w:rsid w:val="00BD485C"/>
    <w:rsid w:val="00BD4A93"/>
    <w:rsid w:val="00BD5704"/>
    <w:rsid w:val="00BD706E"/>
    <w:rsid w:val="00BD7327"/>
    <w:rsid w:val="00BD7EE0"/>
    <w:rsid w:val="00BE073F"/>
    <w:rsid w:val="00BE086D"/>
    <w:rsid w:val="00BE0996"/>
    <w:rsid w:val="00BE10CD"/>
    <w:rsid w:val="00BE10F9"/>
    <w:rsid w:val="00BE1E52"/>
    <w:rsid w:val="00BE1F75"/>
    <w:rsid w:val="00BE3627"/>
    <w:rsid w:val="00BE39F7"/>
    <w:rsid w:val="00BE3E7A"/>
    <w:rsid w:val="00BE4763"/>
    <w:rsid w:val="00BE51FA"/>
    <w:rsid w:val="00BE59B6"/>
    <w:rsid w:val="00BE6544"/>
    <w:rsid w:val="00BE6B4F"/>
    <w:rsid w:val="00BE6FB0"/>
    <w:rsid w:val="00BE7F0C"/>
    <w:rsid w:val="00BF0173"/>
    <w:rsid w:val="00BF0B4E"/>
    <w:rsid w:val="00BF0EE3"/>
    <w:rsid w:val="00BF13E2"/>
    <w:rsid w:val="00BF1E43"/>
    <w:rsid w:val="00BF268B"/>
    <w:rsid w:val="00BF30E4"/>
    <w:rsid w:val="00BF3159"/>
    <w:rsid w:val="00BF43A4"/>
    <w:rsid w:val="00BF5098"/>
    <w:rsid w:val="00BF68FD"/>
    <w:rsid w:val="00BF6B2F"/>
    <w:rsid w:val="00BF727C"/>
    <w:rsid w:val="00BF72FB"/>
    <w:rsid w:val="00BF7A87"/>
    <w:rsid w:val="00BF7F4E"/>
    <w:rsid w:val="00BF7F64"/>
    <w:rsid w:val="00C003F3"/>
    <w:rsid w:val="00C02199"/>
    <w:rsid w:val="00C02CF2"/>
    <w:rsid w:val="00C02FB8"/>
    <w:rsid w:val="00C0319D"/>
    <w:rsid w:val="00C03C95"/>
    <w:rsid w:val="00C03E46"/>
    <w:rsid w:val="00C040F6"/>
    <w:rsid w:val="00C046A9"/>
    <w:rsid w:val="00C04C6B"/>
    <w:rsid w:val="00C06139"/>
    <w:rsid w:val="00C0641F"/>
    <w:rsid w:val="00C0688C"/>
    <w:rsid w:val="00C06A3D"/>
    <w:rsid w:val="00C07261"/>
    <w:rsid w:val="00C072D0"/>
    <w:rsid w:val="00C07941"/>
    <w:rsid w:val="00C07961"/>
    <w:rsid w:val="00C109BD"/>
    <w:rsid w:val="00C10C39"/>
    <w:rsid w:val="00C11C2A"/>
    <w:rsid w:val="00C12582"/>
    <w:rsid w:val="00C12A13"/>
    <w:rsid w:val="00C134FE"/>
    <w:rsid w:val="00C137C8"/>
    <w:rsid w:val="00C14692"/>
    <w:rsid w:val="00C15FE0"/>
    <w:rsid w:val="00C16767"/>
    <w:rsid w:val="00C174A0"/>
    <w:rsid w:val="00C205C5"/>
    <w:rsid w:val="00C20BEB"/>
    <w:rsid w:val="00C20E12"/>
    <w:rsid w:val="00C223CD"/>
    <w:rsid w:val="00C22FB5"/>
    <w:rsid w:val="00C2458F"/>
    <w:rsid w:val="00C255CC"/>
    <w:rsid w:val="00C26EF7"/>
    <w:rsid w:val="00C272B1"/>
    <w:rsid w:val="00C277DD"/>
    <w:rsid w:val="00C27C4D"/>
    <w:rsid w:val="00C30142"/>
    <w:rsid w:val="00C3018C"/>
    <w:rsid w:val="00C304AA"/>
    <w:rsid w:val="00C30D31"/>
    <w:rsid w:val="00C30DF1"/>
    <w:rsid w:val="00C30E9E"/>
    <w:rsid w:val="00C31D16"/>
    <w:rsid w:val="00C328AF"/>
    <w:rsid w:val="00C329DD"/>
    <w:rsid w:val="00C331F9"/>
    <w:rsid w:val="00C34B71"/>
    <w:rsid w:val="00C34D14"/>
    <w:rsid w:val="00C35FBD"/>
    <w:rsid w:val="00C3771F"/>
    <w:rsid w:val="00C40350"/>
    <w:rsid w:val="00C40C35"/>
    <w:rsid w:val="00C414DD"/>
    <w:rsid w:val="00C41A20"/>
    <w:rsid w:val="00C41A30"/>
    <w:rsid w:val="00C42F0D"/>
    <w:rsid w:val="00C43E80"/>
    <w:rsid w:val="00C43FDB"/>
    <w:rsid w:val="00C442F9"/>
    <w:rsid w:val="00C44CAD"/>
    <w:rsid w:val="00C45077"/>
    <w:rsid w:val="00C45D12"/>
    <w:rsid w:val="00C47DAD"/>
    <w:rsid w:val="00C502EE"/>
    <w:rsid w:val="00C50A78"/>
    <w:rsid w:val="00C50D3B"/>
    <w:rsid w:val="00C5112F"/>
    <w:rsid w:val="00C511BB"/>
    <w:rsid w:val="00C512CB"/>
    <w:rsid w:val="00C51AFB"/>
    <w:rsid w:val="00C52443"/>
    <w:rsid w:val="00C525D2"/>
    <w:rsid w:val="00C531F6"/>
    <w:rsid w:val="00C53A74"/>
    <w:rsid w:val="00C544D6"/>
    <w:rsid w:val="00C54730"/>
    <w:rsid w:val="00C558BF"/>
    <w:rsid w:val="00C55EBE"/>
    <w:rsid w:val="00C56B20"/>
    <w:rsid w:val="00C56C9A"/>
    <w:rsid w:val="00C60C37"/>
    <w:rsid w:val="00C60D56"/>
    <w:rsid w:val="00C619D4"/>
    <w:rsid w:val="00C61E67"/>
    <w:rsid w:val="00C62F7C"/>
    <w:rsid w:val="00C630EE"/>
    <w:rsid w:val="00C633CC"/>
    <w:rsid w:val="00C64006"/>
    <w:rsid w:val="00C640A5"/>
    <w:rsid w:val="00C6434A"/>
    <w:rsid w:val="00C64816"/>
    <w:rsid w:val="00C64A5E"/>
    <w:rsid w:val="00C64A82"/>
    <w:rsid w:val="00C64AB1"/>
    <w:rsid w:val="00C65176"/>
    <w:rsid w:val="00C656A9"/>
    <w:rsid w:val="00C656F2"/>
    <w:rsid w:val="00C66121"/>
    <w:rsid w:val="00C67495"/>
    <w:rsid w:val="00C67F48"/>
    <w:rsid w:val="00C700DD"/>
    <w:rsid w:val="00C7073C"/>
    <w:rsid w:val="00C709CF"/>
    <w:rsid w:val="00C713CB"/>
    <w:rsid w:val="00C71513"/>
    <w:rsid w:val="00C715C8"/>
    <w:rsid w:val="00C71684"/>
    <w:rsid w:val="00C7296D"/>
    <w:rsid w:val="00C7482D"/>
    <w:rsid w:val="00C74FFF"/>
    <w:rsid w:val="00C7698A"/>
    <w:rsid w:val="00C76D95"/>
    <w:rsid w:val="00C77620"/>
    <w:rsid w:val="00C77832"/>
    <w:rsid w:val="00C80398"/>
    <w:rsid w:val="00C81202"/>
    <w:rsid w:val="00C81360"/>
    <w:rsid w:val="00C81922"/>
    <w:rsid w:val="00C81B73"/>
    <w:rsid w:val="00C81FE1"/>
    <w:rsid w:val="00C8304D"/>
    <w:rsid w:val="00C83716"/>
    <w:rsid w:val="00C84697"/>
    <w:rsid w:val="00C86453"/>
    <w:rsid w:val="00C8751B"/>
    <w:rsid w:val="00C9016A"/>
    <w:rsid w:val="00C906AB"/>
    <w:rsid w:val="00C9086F"/>
    <w:rsid w:val="00C91620"/>
    <w:rsid w:val="00C91633"/>
    <w:rsid w:val="00C917DD"/>
    <w:rsid w:val="00C91A9E"/>
    <w:rsid w:val="00C91B10"/>
    <w:rsid w:val="00C92267"/>
    <w:rsid w:val="00C92363"/>
    <w:rsid w:val="00C9282C"/>
    <w:rsid w:val="00C93824"/>
    <w:rsid w:val="00C949F9"/>
    <w:rsid w:val="00C95C70"/>
    <w:rsid w:val="00C96167"/>
    <w:rsid w:val="00C96553"/>
    <w:rsid w:val="00C9701C"/>
    <w:rsid w:val="00C97174"/>
    <w:rsid w:val="00CA0879"/>
    <w:rsid w:val="00CA123A"/>
    <w:rsid w:val="00CA171C"/>
    <w:rsid w:val="00CA191E"/>
    <w:rsid w:val="00CA1C08"/>
    <w:rsid w:val="00CA2E7E"/>
    <w:rsid w:val="00CA344E"/>
    <w:rsid w:val="00CA357F"/>
    <w:rsid w:val="00CA38AB"/>
    <w:rsid w:val="00CA3D59"/>
    <w:rsid w:val="00CA3E6E"/>
    <w:rsid w:val="00CA4478"/>
    <w:rsid w:val="00CA4912"/>
    <w:rsid w:val="00CA6E0F"/>
    <w:rsid w:val="00CA777D"/>
    <w:rsid w:val="00CA7819"/>
    <w:rsid w:val="00CA7906"/>
    <w:rsid w:val="00CB05AA"/>
    <w:rsid w:val="00CB2397"/>
    <w:rsid w:val="00CB4042"/>
    <w:rsid w:val="00CB4085"/>
    <w:rsid w:val="00CB46AA"/>
    <w:rsid w:val="00CB4B6F"/>
    <w:rsid w:val="00CB4E33"/>
    <w:rsid w:val="00CB6259"/>
    <w:rsid w:val="00CB6C57"/>
    <w:rsid w:val="00CB743C"/>
    <w:rsid w:val="00CB754E"/>
    <w:rsid w:val="00CC051B"/>
    <w:rsid w:val="00CC097F"/>
    <w:rsid w:val="00CC1A13"/>
    <w:rsid w:val="00CC2B05"/>
    <w:rsid w:val="00CC2B99"/>
    <w:rsid w:val="00CC2D81"/>
    <w:rsid w:val="00CC37C5"/>
    <w:rsid w:val="00CC3DDA"/>
    <w:rsid w:val="00CC458C"/>
    <w:rsid w:val="00CC4B4A"/>
    <w:rsid w:val="00CC4DDE"/>
    <w:rsid w:val="00CC4E77"/>
    <w:rsid w:val="00CC559B"/>
    <w:rsid w:val="00CC61E1"/>
    <w:rsid w:val="00CC685D"/>
    <w:rsid w:val="00CC69CC"/>
    <w:rsid w:val="00CC78B3"/>
    <w:rsid w:val="00CC7D7F"/>
    <w:rsid w:val="00CC7DC3"/>
    <w:rsid w:val="00CD0412"/>
    <w:rsid w:val="00CD0510"/>
    <w:rsid w:val="00CD1347"/>
    <w:rsid w:val="00CD1600"/>
    <w:rsid w:val="00CD1864"/>
    <w:rsid w:val="00CD186B"/>
    <w:rsid w:val="00CD1919"/>
    <w:rsid w:val="00CD1D52"/>
    <w:rsid w:val="00CD2C94"/>
    <w:rsid w:val="00CD3364"/>
    <w:rsid w:val="00CD35F2"/>
    <w:rsid w:val="00CD393E"/>
    <w:rsid w:val="00CD47F5"/>
    <w:rsid w:val="00CD4BE8"/>
    <w:rsid w:val="00CD58CE"/>
    <w:rsid w:val="00CD6D87"/>
    <w:rsid w:val="00CE1640"/>
    <w:rsid w:val="00CE2436"/>
    <w:rsid w:val="00CE2685"/>
    <w:rsid w:val="00CE2A21"/>
    <w:rsid w:val="00CE2EDA"/>
    <w:rsid w:val="00CE3F15"/>
    <w:rsid w:val="00CE3F93"/>
    <w:rsid w:val="00CE4BC6"/>
    <w:rsid w:val="00CE4F9E"/>
    <w:rsid w:val="00CE53B4"/>
    <w:rsid w:val="00CE5576"/>
    <w:rsid w:val="00CE61AA"/>
    <w:rsid w:val="00CE6DC3"/>
    <w:rsid w:val="00CE7D89"/>
    <w:rsid w:val="00CF02B4"/>
    <w:rsid w:val="00CF2267"/>
    <w:rsid w:val="00CF39C4"/>
    <w:rsid w:val="00CF3C95"/>
    <w:rsid w:val="00CF3FDD"/>
    <w:rsid w:val="00CF572C"/>
    <w:rsid w:val="00CF5DEA"/>
    <w:rsid w:val="00CF672E"/>
    <w:rsid w:val="00CF6BC9"/>
    <w:rsid w:val="00D00A4D"/>
    <w:rsid w:val="00D00FD8"/>
    <w:rsid w:val="00D0157A"/>
    <w:rsid w:val="00D02AD2"/>
    <w:rsid w:val="00D02FC9"/>
    <w:rsid w:val="00D037F4"/>
    <w:rsid w:val="00D04548"/>
    <w:rsid w:val="00D053F6"/>
    <w:rsid w:val="00D0623C"/>
    <w:rsid w:val="00D062AA"/>
    <w:rsid w:val="00D063C4"/>
    <w:rsid w:val="00D066C9"/>
    <w:rsid w:val="00D075BA"/>
    <w:rsid w:val="00D07914"/>
    <w:rsid w:val="00D07BFF"/>
    <w:rsid w:val="00D10999"/>
    <w:rsid w:val="00D10B2C"/>
    <w:rsid w:val="00D11138"/>
    <w:rsid w:val="00D1151E"/>
    <w:rsid w:val="00D12054"/>
    <w:rsid w:val="00D12432"/>
    <w:rsid w:val="00D138A8"/>
    <w:rsid w:val="00D13A7F"/>
    <w:rsid w:val="00D13C0A"/>
    <w:rsid w:val="00D14FCE"/>
    <w:rsid w:val="00D163DB"/>
    <w:rsid w:val="00D173B3"/>
    <w:rsid w:val="00D20530"/>
    <w:rsid w:val="00D20820"/>
    <w:rsid w:val="00D21118"/>
    <w:rsid w:val="00D21601"/>
    <w:rsid w:val="00D22DF9"/>
    <w:rsid w:val="00D22E27"/>
    <w:rsid w:val="00D23CAE"/>
    <w:rsid w:val="00D241AC"/>
    <w:rsid w:val="00D2485A"/>
    <w:rsid w:val="00D2492F"/>
    <w:rsid w:val="00D256E2"/>
    <w:rsid w:val="00D2589D"/>
    <w:rsid w:val="00D26254"/>
    <w:rsid w:val="00D26345"/>
    <w:rsid w:val="00D27A95"/>
    <w:rsid w:val="00D27D2F"/>
    <w:rsid w:val="00D30748"/>
    <w:rsid w:val="00D3180C"/>
    <w:rsid w:val="00D31906"/>
    <w:rsid w:val="00D31F7C"/>
    <w:rsid w:val="00D31F9A"/>
    <w:rsid w:val="00D3359A"/>
    <w:rsid w:val="00D335B9"/>
    <w:rsid w:val="00D339EE"/>
    <w:rsid w:val="00D34558"/>
    <w:rsid w:val="00D352A6"/>
    <w:rsid w:val="00D37BE4"/>
    <w:rsid w:val="00D40164"/>
    <w:rsid w:val="00D40563"/>
    <w:rsid w:val="00D415E3"/>
    <w:rsid w:val="00D4165D"/>
    <w:rsid w:val="00D41887"/>
    <w:rsid w:val="00D41F5B"/>
    <w:rsid w:val="00D42537"/>
    <w:rsid w:val="00D43400"/>
    <w:rsid w:val="00D44043"/>
    <w:rsid w:val="00D442CD"/>
    <w:rsid w:val="00D44ACD"/>
    <w:rsid w:val="00D453E2"/>
    <w:rsid w:val="00D45450"/>
    <w:rsid w:val="00D45701"/>
    <w:rsid w:val="00D462EE"/>
    <w:rsid w:val="00D4642E"/>
    <w:rsid w:val="00D50121"/>
    <w:rsid w:val="00D50D26"/>
    <w:rsid w:val="00D53150"/>
    <w:rsid w:val="00D5380F"/>
    <w:rsid w:val="00D541E7"/>
    <w:rsid w:val="00D54462"/>
    <w:rsid w:val="00D54F4F"/>
    <w:rsid w:val="00D5596C"/>
    <w:rsid w:val="00D55FAD"/>
    <w:rsid w:val="00D56123"/>
    <w:rsid w:val="00D56DE7"/>
    <w:rsid w:val="00D56FA3"/>
    <w:rsid w:val="00D57C10"/>
    <w:rsid w:val="00D57CA6"/>
    <w:rsid w:val="00D60520"/>
    <w:rsid w:val="00D60648"/>
    <w:rsid w:val="00D606F1"/>
    <w:rsid w:val="00D614EC"/>
    <w:rsid w:val="00D6247C"/>
    <w:rsid w:val="00D62741"/>
    <w:rsid w:val="00D62E0B"/>
    <w:rsid w:val="00D6365B"/>
    <w:rsid w:val="00D64065"/>
    <w:rsid w:val="00D648D7"/>
    <w:rsid w:val="00D65098"/>
    <w:rsid w:val="00D65D5D"/>
    <w:rsid w:val="00D67993"/>
    <w:rsid w:val="00D67D6F"/>
    <w:rsid w:val="00D67E56"/>
    <w:rsid w:val="00D7030E"/>
    <w:rsid w:val="00D706EE"/>
    <w:rsid w:val="00D71183"/>
    <w:rsid w:val="00D71998"/>
    <w:rsid w:val="00D71DC4"/>
    <w:rsid w:val="00D7336C"/>
    <w:rsid w:val="00D7341F"/>
    <w:rsid w:val="00D735B8"/>
    <w:rsid w:val="00D73E28"/>
    <w:rsid w:val="00D75454"/>
    <w:rsid w:val="00D765DC"/>
    <w:rsid w:val="00D80130"/>
    <w:rsid w:val="00D80323"/>
    <w:rsid w:val="00D80547"/>
    <w:rsid w:val="00D80791"/>
    <w:rsid w:val="00D8107D"/>
    <w:rsid w:val="00D81F9B"/>
    <w:rsid w:val="00D82241"/>
    <w:rsid w:val="00D82609"/>
    <w:rsid w:val="00D83E99"/>
    <w:rsid w:val="00D851E8"/>
    <w:rsid w:val="00D85789"/>
    <w:rsid w:val="00D860EB"/>
    <w:rsid w:val="00D86199"/>
    <w:rsid w:val="00D907D5"/>
    <w:rsid w:val="00D90C81"/>
    <w:rsid w:val="00D91EDB"/>
    <w:rsid w:val="00D91F8D"/>
    <w:rsid w:val="00D91FA4"/>
    <w:rsid w:val="00D92598"/>
    <w:rsid w:val="00D933A1"/>
    <w:rsid w:val="00D939E4"/>
    <w:rsid w:val="00D93EA9"/>
    <w:rsid w:val="00D9424E"/>
    <w:rsid w:val="00D948B2"/>
    <w:rsid w:val="00D94914"/>
    <w:rsid w:val="00D94C05"/>
    <w:rsid w:val="00D958A8"/>
    <w:rsid w:val="00D96515"/>
    <w:rsid w:val="00D96A6C"/>
    <w:rsid w:val="00D96A92"/>
    <w:rsid w:val="00D971D1"/>
    <w:rsid w:val="00D9794A"/>
    <w:rsid w:val="00D97D88"/>
    <w:rsid w:val="00DA1AF4"/>
    <w:rsid w:val="00DA1D15"/>
    <w:rsid w:val="00DA1E1A"/>
    <w:rsid w:val="00DA20D9"/>
    <w:rsid w:val="00DA264E"/>
    <w:rsid w:val="00DA2D42"/>
    <w:rsid w:val="00DA352F"/>
    <w:rsid w:val="00DA374C"/>
    <w:rsid w:val="00DA3AF4"/>
    <w:rsid w:val="00DA4578"/>
    <w:rsid w:val="00DA49B2"/>
    <w:rsid w:val="00DA4BBF"/>
    <w:rsid w:val="00DA4C2F"/>
    <w:rsid w:val="00DA4D0B"/>
    <w:rsid w:val="00DA57CC"/>
    <w:rsid w:val="00DA7AF5"/>
    <w:rsid w:val="00DB1139"/>
    <w:rsid w:val="00DB187C"/>
    <w:rsid w:val="00DB1E1F"/>
    <w:rsid w:val="00DB2B73"/>
    <w:rsid w:val="00DB39DF"/>
    <w:rsid w:val="00DB3A3A"/>
    <w:rsid w:val="00DB3C05"/>
    <w:rsid w:val="00DB3CD7"/>
    <w:rsid w:val="00DB4BE8"/>
    <w:rsid w:val="00DB4E04"/>
    <w:rsid w:val="00DB5B4F"/>
    <w:rsid w:val="00DC2023"/>
    <w:rsid w:val="00DC3246"/>
    <w:rsid w:val="00DC332C"/>
    <w:rsid w:val="00DC3C80"/>
    <w:rsid w:val="00DC4397"/>
    <w:rsid w:val="00DC4990"/>
    <w:rsid w:val="00DC4EA3"/>
    <w:rsid w:val="00DC5A38"/>
    <w:rsid w:val="00DC6720"/>
    <w:rsid w:val="00DC67EC"/>
    <w:rsid w:val="00DC6923"/>
    <w:rsid w:val="00DC70E6"/>
    <w:rsid w:val="00DC733F"/>
    <w:rsid w:val="00DC79A6"/>
    <w:rsid w:val="00DC7A2D"/>
    <w:rsid w:val="00DC7CE4"/>
    <w:rsid w:val="00DC7F70"/>
    <w:rsid w:val="00DD20E9"/>
    <w:rsid w:val="00DD2340"/>
    <w:rsid w:val="00DD2872"/>
    <w:rsid w:val="00DD2CC6"/>
    <w:rsid w:val="00DD38D3"/>
    <w:rsid w:val="00DD3DE3"/>
    <w:rsid w:val="00DD5454"/>
    <w:rsid w:val="00DD56AD"/>
    <w:rsid w:val="00DD63AE"/>
    <w:rsid w:val="00DD65C3"/>
    <w:rsid w:val="00DD6CBA"/>
    <w:rsid w:val="00DD718A"/>
    <w:rsid w:val="00DD729C"/>
    <w:rsid w:val="00DD78CF"/>
    <w:rsid w:val="00DD7E7A"/>
    <w:rsid w:val="00DE02C3"/>
    <w:rsid w:val="00DE0550"/>
    <w:rsid w:val="00DE094B"/>
    <w:rsid w:val="00DE2016"/>
    <w:rsid w:val="00DE2047"/>
    <w:rsid w:val="00DE2920"/>
    <w:rsid w:val="00DE3A92"/>
    <w:rsid w:val="00DE43F3"/>
    <w:rsid w:val="00DE58CF"/>
    <w:rsid w:val="00DE5F44"/>
    <w:rsid w:val="00DE63B0"/>
    <w:rsid w:val="00DE72A4"/>
    <w:rsid w:val="00DF028B"/>
    <w:rsid w:val="00DF0766"/>
    <w:rsid w:val="00DF094F"/>
    <w:rsid w:val="00DF0C45"/>
    <w:rsid w:val="00DF0D5D"/>
    <w:rsid w:val="00DF0F5F"/>
    <w:rsid w:val="00DF1F7F"/>
    <w:rsid w:val="00DF20BA"/>
    <w:rsid w:val="00DF223F"/>
    <w:rsid w:val="00DF229F"/>
    <w:rsid w:val="00DF2585"/>
    <w:rsid w:val="00DF370A"/>
    <w:rsid w:val="00DF41D3"/>
    <w:rsid w:val="00DF5B3D"/>
    <w:rsid w:val="00DF69EB"/>
    <w:rsid w:val="00DF7923"/>
    <w:rsid w:val="00E00214"/>
    <w:rsid w:val="00E00500"/>
    <w:rsid w:val="00E00B38"/>
    <w:rsid w:val="00E0145D"/>
    <w:rsid w:val="00E02FD0"/>
    <w:rsid w:val="00E03955"/>
    <w:rsid w:val="00E04038"/>
    <w:rsid w:val="00E042D9"/>
    <w:rsid w:val="00E05B36"/>
    <w:rsid w:val="00E05CAF"/>
    <w:rsid w:val="00E079FB"/>
    <w:rsid w:val="00E109C6"/>
    <w:rsid w:val="00E10BE0"/>
    <w:rsid w:val="00E11BD0"/>
    <w:rsid w:val="00E1209E"/>
    <w:rsid w:val="00E13B75"/>
    <w:rsid w:val="00E148E2"/>
    <w:rsid w:val="00E152AD"/>
    <w:rsid w:val="00E1548B"/>
    <w:rsid w:val="00E15E01"/>
    <w:rsid w:val="00E16933"/>
    <w:rsid w:val="00E16A11"/>
    <w:rsid w:val="00E17185"/>
    <w:rsid w:val="00E17494"/>
    <w:rsid w:val="00E17981"/>
    <w:rsid w:val="00E17982"/>
    <w:rsid w:val="00E17C06"/>
    <w:rsid w:val="00E17F82"/>
    <w:rsid w:val="00E206DB"/>
    <w:rsid w:val="00E20A91"/>
    <w:rsid w:val="00E2135B"/>
    <w:rsid w:val="00E213F7"/>
    <w:rsid w:val="00E218BA"/>
    <w:rsid w:val="00E21AB8"/>
    <w:rsid w:val="00E22D12"/>
    <w:rsid w:val="00E2310D"/>
    <w:rsid w:val="00E23298"/>
    <w:rsid w:val="00E2334F"/>
    <w:rsid w:val="00E235CC"/>
    <w:rsid w:val="00E25090"/>
    <w:rsid w:val="00E251B3"/>
    <w:rsid w:val="00E2613D"/>
    <w:rsid w:val="00E26596"/>
    <w:rsid w:val="00E30919"/>
    <w:rsid w:val="00E30BEA"/>
    <w:rsid w:val="00E30BF4"/>
    <w:rsid w:val="00E30E89"/>
    <w:rsid w:val="00E311EE"/>
    <w:rsid w:val="00E31944"/>
    <w:rsid w:val="00E31E9D"/>
    <w:rsid w:val="00E32846"/>
    <w:rsid w:val="00E33A57"/>
    <w:rsid w:val="00E342DB"/>
    <w:rsid w:val="00E34621"/>
    <w:rsid w:val="00E35234"/>
    <w:rsid w:val="00E360A5"/>
    <w:rsid w:val="00E36371"/>
    <w:rsid w:val="00E37ABF"/>
    <w:rsid w:val="00E40BC5"/>
    <w:rsid w:val="00E40EEB"/>
    <w:rsid w:val="00E41A86"/>
    <w:rsid w:val="00E42163"/>
    <w:rsid w:val="00E422FE"/>
    <w:rsid w:val="00E46213"/>
    <w:rsid w:val="00E46BF6"/>
    <w:rsid w:val="00E46C4F"/>
    <w:rsid w:val="00E47400"/>
    <w:rsid w:val="00E51AAB"/>
    <w:rsid w:val="00E5233D"/>
    <w:rsid w:val="00E52673"/>
    <w:rsid w:val="00E5268A"/>
    <w:rsid w:val="00E52CD4"/>
    <w:rsid w:val="00E53BB2"/>
    <w:rsid w:val="00E53E69"/>
    <w:rsid w:val="00E5475F"/>
    <w:rsid w:val="00E54968"/>
    <w:rsid w:val="00E54A1B"/>
    <w:rsid w:val="00E54BA0"/>
    <w:rsid w:val="00E54D57"/>
    <w:rsid w:val="00E55197"/>
    <w:rsid w:val="00E55784"/>
    <w:rsid w:val="00E55C99"/>
    <w:rsid w:val="00E56489"/>
    <w:rsid w:val="00E56633"/>
    <w:rsid w:val="00E566A2"/>
    <w:rsid w:val="00E56F7E"/>
    <w:rsid w:val="00E57411"/>
    <w:rsid w:val="00E579EA"/>
    <w:rsid w:val="00E60A94"/>
    <w:rsid w:val="00E614B0"/>
    <w:rsid w:val="00E62550"/>
    <w:rsid w:val="00E63BB7"/>
    <w:rsid w:val="00E65521"/>
    <w:rsid w:val="00E657F1"/>
    <w:rsid w:val="00E65A23"/>
    <w:rsid w:val="00E6633C"/>
    <w:rsid w:val="00E6671F"/>
    <w:rsid w:val="00E67E52"/>
    <w:rsid w:val="00E709DE"/>
    <w:rsid w:val="00E70B37"/>
    <w:rsid w:val="00E70F14"/>
    <w:rsid w:val="00E7176C"/>
    <w:rsid w:val="00E721CD"/>
    <w:rsid w:val="00E727A4"/>
    <w:rsid w:val="00E7360A"/>
    <w:rsid w:val="00E738D8"/>
    <w:rsid w:val="00E73C51"/>
    <w:rsid w:val="00E742E3"/>
    <w:rsid w:val="00E746B9"/>
    <w:rsid w:val="00E74DA7"/>
    <w:rsid w:val="00E75387"/>
    <w:rsid w:val="00E7558E"/>
    <w:rsid w:val="00E76CBD"/>
    <w:rsid w:val="00E7755F"/>
    <w:rsid w:val="00E804AC"/>
    <w:rsid w:val="00E81400"/>
    <w:rsid w:val="00E8314A"/>
    <w:rsid w:val="00E83331"/>
    <w:rsid w:val="00E83334"/>
    <w:rsid w:val="00E83634"/>
    <w:rsid w:val="00E83D7E"/>
    <w:rsid w:val="00E84CCA"/>
    <w:rsid w:val="00E84DDA"/>
    <w:rsid w:val="00E85707"/>
    <w:rsid w:val="00E85AB6"/>
    <w:rsid w:val="00E85C21"/>
    <w:rsid w:val="00E86C8A"/>
    <w:rsid w:val="00E874BB"/>
    <w:rsid w:val="00E879D9"/>
    <w:rsid w:val="00E90FC6"/>
    <w:rsid w:val="00E919F3"/>
    <w:rsid w:val="00E92425"/>
    <w:rsid w:val="00E9290E"/>
    <w:rsid w:val="00E92F4A"/>
    <w:rsid w:val="00E93433"/>
    <w:rsid w:val="00E9395C"/>
    <w:rsid w:val="00E93993"/>
    <w:rsid w:val="00E93E67"/>
    <w:rsid w:val="00E94075"/>
    <w:rsid w:val="00E94162"/>
    <w:rsid w:val="00E94B95"/>
    <w:rsid w:val="00E96D25"/>
    <w:rsid w:val="00E96E47"/>
    <w:rsid w:val="00EA2504"/>
    <w:rsid w:val="00EA2911"/>
    <w:rsid w:val="00EA4091"/>
    <w:rsid w:val="00EA42F0"/>
    <w:rsid w:val="00EA4B4C"/>
    <w:rsid w:val="00EA5022"/>
    <w:rsid w:val="00EA6339"/>
    <w:rsid w:val="00EA687C"/>
    <w:rsid w:val="00EA6EAA"/>
    <w:rsid w:val="00EA7521"/>
    <w:rsid w:val="00EB03DC"/>
    <w:rsid w:val="00EB14F3"/>
    <w:rsid w:val="00EB25A7"/>
    <w:rsid w:val="00EB2B0D"/>
    <w:rsid w:val="00EB2BCA"/>
    <w:rsid w:val="00EB33AE"/>
    <w:rsid w:val="00EB42D0"/>
    <w:rsid w:val="00EB4794"/>
    <w:rsid w:val="00EB4D52"/>
    <w:rsid w:val="00EB4EA2"/>
    <w:rsid w:val="00EC10FB"/>
    <w:rsid w:val="00EC2851"/>
    <w:rsid w:val="00EC2B49"/>
    <w:rsid w:val="00EC5C52"/>
    <w:rsid w:val="00EC5F2C"/>
    <w:rsid w:val="00EC60CC"/>
    <w:rsid w:val="00EC634B"/>
    <w:rsid w:val="00EC6A1F"/>
    <w:rsid w:val="00EC71F6"/>
    <w:rsid w:val="00ED028F"/>
    <w:rsid w:val="00ED0359"/>
    <w:rsid w:val="00ED0677"/>
    <w:rsid w:val="00ED1519"/>
    <w:rsid w:val="00ED1D5D"/>
    <w:rsid w:val="00ED21B2"/>
    <w:rsid w:val="00ED252A"/>
    <w:rsid w:val="00ED26F9"/>
    <w:rsid w:val="00ED2D72"/>
    <w:rsid w:val="00ED2F32"/>
    <w:rsid w:val="00ED2F53"/>
    <w:rsid w:val="00ED4030"/>
    <w:rsid w:val="00ED44C5"/>
    <w:rsid w:val="00ED4732"/>
    <w:rsid w:val="00ED6942"/>
    <w:rsid w:val="00ED756E"/>
    <w:rsid w:val="00EE0743"/>
    <w:rsid w:val="00EE0CC0"/>
    <w:rsid w:val="00EE2281"/>
    <w:rsid w:val="00EE22B2"/>
    <w:rsid w:val="00EE255A"/>
    <w:rsid w:val="00EE2A81"/>
    <w:rsid w:val="00EE3025"/>
    <w:rsid w:val="00EE36AC"/>
    <w:rsid w:val="00EE3F90"/>
    <w:rsid w:val="00EE4825"/>
    <w:rsid w:val="00EE4A05"/>
    <w:rsid w:val="00EE4BDD"/>
    <w:rsid w:val="00EE4DE4"/>
    <w:rsid w:val="00EE61D2"/>
    <w:rsid w:val="00EE6698"/>
    <w:rsid w:val="00EE68A2"/>
    <w:rsid w:val="00EE6C3E"/>
    <w:rsid w:val="00EE6F84"/>
    <w:rsid w:val="00EE7737"/>
    <w:rsid w:val="00EE7D22"/>
    <w:rsid w:val="00EF0109"/>
    <w:rsid w:val="00EF0A82"/>
    <w:rsid w:val="00EF0A88"/>
    <w:rsid w:val="00EF1CC3"/>
    <w:rsid w:val="00EF1D2D"/>
    <w:rsid w:val="00EF2BE0"/>
    <w:rsid w:val="00EF35BA"/>
    <w:rsid w:val="00EF3607"/>
    <w:rsid w:val="00EF4179"/>
    <w:rsid w:val="00EF4475"/>
    <w:rsid w:val="00EF633B"/>
    <w:rsid w:val="00EF67E4"/>
    <w:rsid w:val="00EF73BB"/>
    <w:rsid w:val="00EF757D"/>
    <w:rsid w:val="00EF7662"/>
    <w:rsid w:val="00F00C46"/>
    <w:rsid w:val="00F00D0E"/>
    <w:rsid w:val="00F023FE"/>
    <w:rsid w:val="00F0326E"/>
    <w:rsid w:val="00F05563"/>
    <w:rsid w:val="00F06291"/>
    <w:rsid w:val="00F0652E"/>
    <w:rsid w:val="00F07F72"/>
    <w:rsid w:val="00F10FB7"/>
    <w:rsid w:val="00F11844"/>
    <w:rsid w:val="00F118E6"/>
    <w:rsid w:val="00F12197"/>
    <w:rsid w:val="00F12414"/>
    <w:rsid w:val="00F12457"/>
    <w:rsid w:val="00F130C9"/>
    <w:rsid w:val="00F137A4"/>
    <w:rsid w:val="00F13866"/>
    <w:rsid w:val="00F13996"/>
    <w:rsid w:val="00F13A5F"/>
    <w:rsid w:val="00F145B2"/>
    <w:rsid w:val="00F15CC3"/>
    <w:rsid w:val="00F16D8C"/>
    <w:rsid w:val="00F16E6E"/>
    <w:rsid w:val="00F16F2D"/>
    <w:rsid w:val="00F17E1B"/>
    <w:rsid w:val="00F2030F"/>
    <w:rsid w:val="00F20D98"/>
    <w:rsid w:val="00F210A9"/>
    <w:rsid w:val="00F22AD4"/>
    <w:rsid w:val="00F22D13"/>
    <w:rsid w:val="00F22DB1"/>
    <w:rsid w:val="00F237AE"/>
    <w:rsid w:val="00F23805"/>
    <w:rsid w:val="00F24C82"/>
    <w:rsid w:val="00F25A5E"/>
    <w:rsid w:val="00F25DD9"/>
    <w:rsid w:val="00F26254"/>
    <w:rsid w:val="00F2730A"/>
    <w:rsid w:val="00F30705"/>
    <w:rsid w:val="00F31292"/>
    <w:rsid w:val="00F315B8"/>
    <w:rsid w:val="00F32387"/>
    <w:rsid w:val="00F33AAB"/>
    <w:rsid w:val="00F35425"/>
    <w:rsid w:val="00F361B2"/>
    <w:rsid w:val="00F362E6"/>
    <w:rsid w:val="00F36B76"/>
    <w:rsid w:val="00F372BF"/>
    <w:rsid w:val="00F37FFD"/>
    <w:rsid w:val="00F409EB"/>
    <w:rsid w:val="00F40DEF"/>
    <w:rsid w:val="00F41321"/>
    <w:rsid w:val="00F4243D"/>
    <w:rsid w:val="00F42775"/>
    <w:rsid w:val="00F43C94"/>
    <w:rsid w:val="00F447B7"/>
    <w:rsid w:val="00F448A7"/>
    <w:rsid w:val="00F4513B"/>
    <w:rsid w:val="00F45A6C"/>
    <w:rsid w:val="00F4722F"/>
    <w:rsid w:val="00F472D5"/>
    <w:rsid w:val="00F51A24"/>
    <w:rsid w:val="00F51F8D"/>
    <w:rsid w:val="00F52501"/>
    <w:rsid w:val="00F52ABE"/>
    <w:rsid w:val="00F541D7"/>
    <w:rsid w:val="00F548CA"/>
    <w:rsid w:val="00F55C76"/>
    <w:rsid w:val="00F56C5B"/>
    <w:rsid w:val="00F57663"/>
    <w:rsid w:val="00F577D4"/>
    <w:rsid w:val="00F60101"/>
    <w:rsid w:val="00F607A5"/>
    <w:rsid w:val="00F60956"/>
    <w:rsid w:val="00F609AD"/>
    <w:rsid w:val="00F61148"/>
    <w:rsid w:val="00F61214"/>
    <w:rsid w:val="00F61C43"/>
    <w:rsid w:val="00F61E8A"/>
    <w:rsid w:val="00F620F1"/>
    <w:rsid w:val="00F6260F"/>
    <w:rsid w:val="00F63B46"/>
    <w:rsid w:val="00F64643"/>
    <w:rsid w:val="00F6488B"/>
    <w:rsid w:val="00F65644"/>
    <w:rsid w:val="00F667CA"/>
    <w:rsid w:val="00F66C12"/>
    <w:rsid w:val="00F67DDC"/>
    <w:rsid w:val="00F70AB1"/>
    <w:rsid w:val="00F70B7C"/>
    <w:rsid w:val="00F7171F"/>
    <w:rsid w:val="00F71799"/>
    <w:rsid w:val="00F718A4"/>
    <w:rsid w:val="00F7244E"/>
    <w:rsid w:val="00F724BC"/>
    <w:rsid w:val="00F7363B"/>
    <w:rsid w:val="00F74C38"/>
    <w:rsid w:val="00F75D72"/>
    <w:rsid w:val="00F75E5A"/>
    <w:rsid w:val="00F75E8E"/>
    <w:rsid w:val="00F768EF"/>
    <w:rsid w:val="00F77EB3"/>
    <w:rsid w:val="00F80807"/>
    <w:rsid w:val="00F808C0"/>
    <w:rsid w:val="00F80A37"/>
    <w:rsid w:val="00F81075"/>
    <w:rsid w:val="00F810EB"/>
    <w:rsid w:val="00F81755"/>
    <w:rsid w:val="00F81C40"/>
    <w:rsid w:val="00F82BE6"/>
    <w:rsid w:val="00F82E79"/>
    <w:rsid w:val="00F834CD"/>
    <w:rsid w:val="00F8593B"/>
    <w:rsid w:val="00F86ECA"/>
    <w:rsid w:val="00F8757D"/>
    <w:rsid w:val="00F932A7"/>
    <w:rsid w:val="00F94474"/>
    <w:rsid w:val="00F952B6"/>
    <w:rsid w:val="00F95732"/>
    <w:rsid w:val="00F9591D"/>
    <w:rsid w:val="00F95A71"/>
    <w:rsid w:val="00F96917"/>
    <w:rsid w:val="00F96989"/>
    <w:rsid w:val="00F96C99"/>
    <w:rsid w:val="00FA0761"/>
    <w:rsid w:val="00FA0D19"/>
    <w:rsid w:val="00FA142D"/>
    <w:rsid w:val="00FA158E"/>
    <w:rsid w:val="00FA16AE"/>
    <w:rsid w:val="00FA181F"/>
    <w:rsid w:val="00FA18B0"/>
    <w:rsid w:val="00FA22D1"/>
    <w:rsid w:val="00FA2E84"/>
    <w:rsid w:val="00FA3871"/>
    <w:rsid w:val="00FA4018"/>
    <w:rsid w:val="00FA488A"/>
    <w:rsid w:val="00FA4E62"/>
    <w:rsid w:val="00FA70BD"/>
    <w:rsid w:val="00FA75E4"/>
    <w:rsid w:val="00FB041A"/>
    <w:rsid w:val="00FB04BA"/>
    <w:rsid w:val="00FB0F4E"/>
    <w:rsid w:val="00FB1219"/>
    <w:rsid w:val="00FB180D"/>
    <w:rsid w:val="00FB24C5"/>
    <w:rsid w:val="00FB36A9"/>
    <w:rsid w:val="00FB3DDC"/>
    <w:rsid w:val="00FB4CD6"/>
    <w:rsid w:val="00FB550A"/>
    <w:rsid w:val="00FB58DA"/>
    <w:rsid w:val="00FB764B"/>
    <w:rsid w:val="00FB7671"/>
    <w:rsid w:val="00FB7A8B"/>
    <w:rsid w:val="00FC0599"/>
    <w:rsid w:val="00FC0DE3"/>
    <w:rsid w:val="00FC1254"/>
    <w:rsid w:val="00FC135F"/>
    <w:rsid w:val="00FC210E"/>
    <w:rsid w:val="00FC2831"/>
    <w:rsid w:val="00FC4942"/>
    <w:rsid w:val="00FC4F5E"/>
    <w:rsid w:val="00FC52D1"/>
    <w:rsid w:val="00FC5F2B"/>
    <w:rsid w:val="00FC6642"/>
    <w:rsid w:val="00FC6D71"/>
    <w:rsid w:val="00FC6DEA"/>
    <w:rsid w:val="00FC6FE7"/>
    <w:rsid w:val="00FC757F"/>
    <w:rsid w:val="00FC7B5F"/>
    <w:rsid w:val="00FC7BC3"/>
    <w:rsid w:val="00FC7CED"/>
    <w:rsid w:val="00FD0B38"/>
    <w:rsid w:val="00FD10F6"/>
    <w:rsid w:val="00FD16B9"/>
    <w:rsid w:val="00FD19BB"/>
    <w:rsid w:val="00FD2DA5"/>
    <w:rsid w:val="00FD3515"/>
    <w:rsid w:val="00FD5ED9"/>
    <w:rsid w:val="00FD622C"/>
    <w:rsid w:val="00FD6286"/>
    <w:rsid w:val="00FD7208"/>
    <w:rsid w:val="00FD76BC"/>
    <w:rsid w:val="00FE09EB"/>
    <w:rsid w:val="00FE0AFD"/>
    <w:rsid w:val="00FE39AA"/>
    <w:rsid w:val="00FE46F7"/>
    <w:rsid w:val="00FE4752"/>
    <w:rsid w:val="00FE4770"/>
    <w:rsid w:val="00FE57C2"/>
    <w:rsid w:val="00FE60FC"/>
    <w:rsid w:val="00FE662B"/>
    <w:rsid w:val="00FE67A3"/>
    <w:rsid w:val="00FE713D"/>
    <w:rsid w:val="00FE755F"/>
    <w:rsid w:val="00FE7855"/>
    <w:rsid w:val="00FF1ABF"/>
    <w:rsid w:val="00FF2B0F"/>
    <w:rsid w:val="00FF3695"/>
    <w:rsid w:val="00FF372B"/>
    <w:rsid w:val="00FF3A1A"/>
    <w:rsid w:val="00FF404C"/>
    <w:rsid w:val="00FF423C"/>
    <w:rsid w:val="00FF4E02"/>
    <w:rsid w:val="00FF5C31"/>
    <w:rsid w:val="00FF5FD1"/>
    <w:rsid w:val="00FF608C"/>
    <w:rsid w:val="00FF6562"/>
    <w:rsid w:val="00FF6678"/>
    <w:rsid w:val="00FF72D7"/>
    <w:rsid w:val="00FF74A6"/>
    <w:rsid w:val="00FF7BD3"/>
    <w:rsid w:val="00FF7DB0"/>
    <w:rsid w:val="01916C5A"/>
    <w:rsid w:val="01A35C44"/>
    <w:rsid w:val="01B12E58"/>
    <w:rsid w:val="01E65B80"/>
    <w:rsid w:val="021A2A52"/>
    <w:rsid w:val="02981095"/>
    <w:rsid w:val="031C1C25"/>
    <w:rsid w:val="03367F26"/>
    <w:rsid w:val="041B27B0"/>
    <w:rsid w:val="04CD40BD"/>
    <w:rsid w:val="04F63474"/>
    <w:rsid w:val="05151950"/>
    <w:rsid w:val="052C3E8A"/>
    <w:rsid w:val="052F4233"/>
    <w:rsid w:val="054803DF"/>
    <w:rsid w:val="056A713D"/>
    <w:rsid w:val="0619132A"/>
    <w:rsid w:val="063127B9"/>
    <w:rsid w:val="071A324D"/>
    <w:rsid w:val="082264F8"/>
    <w:rsid w:val="084A0EA6"/>
    <w:rsid w:val="09292BDA"/>
    <w:rsid w:val="09DB5391"/>
    <w:rsid w:val="09F158A1"/>
    <w:rsid w:val="0AE9400E"/>
    <w:rsid w:val="0B386398"/>
    <w:rsid w:val="0BC355B4"/>
    <w:rsid w:val="0D664F88"/>
    <w:rsid w:val="0D7A6862"/>
    <w:rsid w:val="0DBE4FEB"/>
    <w:rsid w:val="0EA6217F"/>
    <w:rsid w:val="0EFE3455"/>
    <w:rsid w:val="10D447ED"/>
    <w:rsid w:val="10E12BE2"/>
    <w:rsid w:val="12A51B3E"/>
    <w:rsid w:val="130F188E"/>
    <w:rsid w:val="13B04FD4"/>
    <w:rsid w:val="13DB7289"/>
    <w:rsid w:val="13EE7115"/>
    <w:rsid w:val="14E35B6D"/>
    <w:rsid w:val="15033AAA"/>
    <w:rsid w:val="159C359B"/>
    <w:rsid w:val="170C520D"/>
    <w:rsid w:val="173A135C"/>
    <w:rsid w:val="17BD20FF"/>
    <w:rsid w:val="17C04F0F"/>
    <w:rsid w:val="17D75A03"/>
    <w:rsid w:val="17DF02C7"/>
    <w:rsid w:val="17E97337"/>
    <w:rsid w:val="18711896"/>
    <w:rsid w:val="192E0058"/>
    <w:rsid w:val="1986477C"/>
    <w:rsid w:val="1B9969DF"/>
    <w:rsid w:val="1CAC44F0"/>
    <w:rsid w:val="1D7A5F14"/>
    <w:rsid w:val="1DBE272D"/>
    <w:rsid w:val="1F2E69D8"/>
    <w:rsid w:val="1F446C62"/>
    <w:rsid w:val="1F980D5B"/>
    <w:rsid w:val="201C373B"/>
    <w:rsid w:val="20474C5B"/>
    <w:rsid w:val="20AF17DC"/>
    <w:rsid w:val="217D46AD"/>
    <w:rsid w:val="22853819"/>
    <w:rsid w:val="236F5E68"/>
    <w:rsid w:val="23FF75FB"/>
    <w:rsid w:val="25137802"/>
    <w:rsid w:val="25445C0D"/>
    <w:rsid w:val="25AB7A3A"/>
    <w:rsid w:val="261F3E2E"/>
    <w:rsid w:val="26B66697"/>
    <w:rsid w:val="274E6571"/>
    <w:rsid w:val="2797604D"/>
    <w:rsid w:val="27CA09CA"/>
    <w:rsid w:val="28034C59"/>
    <w:rsid w:val="28643ED1"/>
    <w:rsid w:val="28901E5A"/>
    <w:rsid w:val="2909272D"/>
    <w:rsid w:val="298365D8"/>
    <w:rsid w:val="2A351FC9"/>
    <w:rsid w:val="2A9F7442"/>
    <w:rsid w:val="2B6C58AE"/>
    <w:rsid w:val="2BC70311"/>
    <w:rsid w:val="2C777AD5"/>
    <w:rsid w:val="2CB25848"/>
    <w:rsid w:val="2CE66931"/>
    <w:rsid w:val="2D6A39AA"/>
    <w:rsid w:val="2DBF2474"/>
    <w:rsid w:val="2E3C1B78"/>
    <w:rsid w:val="2E4B385B"/>
    <w:rsid w:val="2F000340"/>
    <w:rsid w:val="3061275B"/>
    <w:rsid w:val="30711881"/>
    <w:rsid w:val="30A371B5"/>
    <w:rsid w:val="30CB546A"/>
    <w:rsid w:val="30D20571"/>
    <w:rsid w:val="317E3EC4"/>
    <w:rsid w:val="31AB4A01"/>
    <w:rsid w:val="31AF2BDC"/>
    <w:rsid w:val="323C0F4E"/>
    <w:rsid w:val="32977E56"/>
    <w:rsid w:val="33016EEC"/>
    <w:rsid w:val="337F42B4"/>
    <w:rsid w:val="33AF4B9A"/>
    <w:rsid w:val="35134CB4"/>
    <w:rsid w:val="37425D25"/>
    <w:rsid w:val="37531CE0"/>
    <w:rsid w:val="379A64B9"/>
    <w:rsid w:val="39033292"/>
    <w:rsid w:val="39754C6C"/>
    <w:rsid w:val="3997040B"/>
    <w:rsid w:val="399D7C36"/>
    <w:rsid w:val="3A2D4A6A"/>
    <w:rsid w:val="3A4818A4"/>
    <w:rsid w:val="3A60099C"/>
    <w:rsid w:val="3B4E2EEA"/>
    <w:rsid w:val="3BE56803"/>
    <w:rsid w:val="3CCC57A3"/>
    <w:rsid w:val="3D18555E"/>
    <w:rsid w:val="3D540310"/>
    <w:rsid w:val="3D8C1DEE"/>
    <w:rsid w:val="3DFC4E7F"/>
    <w:rsid w:val="40287A5A"/>
    <w:rsid w:val="406D3E12"/>
    <w:rsid w:val="40CB6D8B"/>
    <w:rsid w:val="40F969C5"/>
    <w:rsid w:val="413B7A6D"/>
    <w:rsid w:val="41B617E9"/>
    <w:rsid w:val="41BB6E00"/>
    <w:rsid w:val="42B71375"/>
    <w:rsid w:val="43AF0368"/>
    <w:rsid w:val="43E53CC0"/>
    <w:rsid w:val="44F5629C"/>
    <w:rsid w:val="45D87F80"/>
    <w:rsid w:val="46A63BDA"/>
    <w:rsid w:val="46AA0762"/>
    <w:rsid w:val="46BD6B9F"/>
    <w:rsid w:val="47CF53B3"/>
    <w:rsid w:val="48B30830"/>
    <w:rsid w:val="4CDA6157"/>
    <w:rsid w:val="4D144003"/>
    <w:rsid w:val="4D213617"/>
    <w:rsid w:val="4D41361A"/>
    <w:rsid w:val="4D677E3B"/>
    <w:rsid w:val="4E200716"/>
    <w:rsid w:val="4E52289A"/>
    <w:rsid w:val="4ED3403A"/>
    <w:rsid w:val="4EE81F6E"/>
    <w:rsid w:val="4EFE032C"/>
    <w:rsid w:val="4FD150FC"/>
    <w:rsid w:val="50B53614"/>
    <w:rsid w:val="50E81293"/>
    <w:rsid w:val="512E3931"/>
    <w:rsid w:val="516D160A"/>
    <w:rsid w:val="517900DB"/>
    <w:rsid w:val="51915487"/>
    <w:rsid w:val="51AF590D"/>
    <w:rsid w:val="524B1648"/>
    <w:rsid w:val="52AB2578"/>
    <w:rsid w:val="53324A1A"/>
    <w:rsid w:val="538E6122"/>
    <w:rsid w:val="552529F4"/>
    <w:rsid w:val="56BB4BEC"/>
    <w:rsid w:val="575B456D"/>
    <w:rsid w:val="584A14A0"/>
    <w:rsid w:val="58E32A6C"/>
    <w:rsid w:val="58F06F37"/>
    <w:rsid w:val="5AA62E48"/>
    <w:rsid w:val="5B5C4D58"/>
    <w:rsid w:val="5C5A7D01"/>
    <w:rsid w:val="5C6C36AD"/>
    <w:rsid w:val="5C7B745F"/>
    <w:rsid w:val="5CC5623C"/>
    <w:rsid w:val="5DD15589"/>
    <w:rsid w:val="5E4D0988"/>
    <w:rsid w:val="5E6B721B"/>
    <w:rsid w:val="5E8545C5"/>
    <w:rsid w:val="5F092B01"/>
    <w:rsid w:val="5F20037D"/>
    <w:rsid w:val="5F210CD5"/>
    <w:rsid w:val="5F54393B"/>
    <w:rsid w:val="5F557AF4"/>
    <w:rsid w:val="5F856381"/>
    <w:rsid w:val="5F8B340D"/>
    <w:rsid w:val="5FBC4017"/>
    <w:rsid w:val="612861BC"/>
    <w:rsid w:val="612C5F97"/>
    <w:rsid w:val="61481242"/>
    <w:rsid w:val="615A7643"/>
    <w:rsid w:val="617434E6"/>
    <w:rsid w:val="62053A53"/>
    <w:rsid w:val="63366026"/>
    <w:rsid w:val="634642EB"/>
    <w:rsid w:val="6378122B"/>
    <w:rsid w:val="63DE7849"/>
    <w:rsid w:val="65257215"/>
    <w:rsid w:val="65896749"/>
    <w:rsid w:val="66096988"/>
    <w:rsid w:val="660B3A10"/>
    <w:rsid w:val="662B2AEA"/>
    <w:rsid w:val="684D1945"/>
    <w:rsid w:val="687F7441"/>
    <w:rsid w:val="68BC0A7F"/>
    <w:rsid w:val="6964340C"/>
    <w:rsid w:val="6A333127"/>
    <w:rsid w:val="6A4325AC"/>
    <w:rsid w:val="6B321631"/>
    <w:rsid w:val="6B380B3D"/>
    <w:rsid w:val="6B683D63"/>
    <w:rsid w:val="6B6E316B"/>
    <w:rsid w:val="6BA52E07"/>
    <w:rsid w:val="6BD016FB"/>
    <w:rsid w:val="6C376EFF"/>
    <w:rsid w:val="6C5306A7"/>
    <w:rsid w:val="6C8E2897"/>
    <w:rsid w:val="6C9D792E"/>
    <w:rsid w:val="6CBF3FC7"/>
    <w:rsid w:val="6D021ECC"/>
    <w:rsid w:val="6D035033"/>
    <w:rsid w:val="6D853C9A"/>
    <w:rsid w:val="6D9E4D5C"/>
    <w:rsid w:val="6DBC4466"/>
    <w:rsid w:val="6DEC1F6B"/>
    <w:rsid w:val="6E151785"/>
    <w:rsid w:val="6E2B06D4"/>
    <w:rsid w:val="70647E17"/>
    <w:rsid w:val="70AB1C6A"/>
    <w:rsid w:val="70C23B06"/>
    <w:rsid w:val="71133F3B"/>
    <w:rsid w:val="71691CDB"/>
    <w:rsid w:val="71C31235"/>
    <w:rsid w:val="72536115"/>
    <w:rsid w:val="734647BC"/>
    <w:rsid w:val="74157242"/>
    <w:rsid w:val="747B5DF7"/>
    <w:rsid w:val="75574453"/>
    <w:rsid w:val="75DA08FB"/>
    <w:rsid w:val="777071D1"/>
    <w:rsid w:val="78D9593E"/>
    <w:rsid w:val="79030169"/>
    <w:rsid w:val="793D4508"/>
    <w:rsid w:val="794F242A"/>
    <w:rsid w:val="795312AF"/>
    <w:rsid w:val="7AC51B7A"/>
    <w:rsid w:val="7AC57DCC"/>
    <w:rsid w:val="7B39786C"/>
    <w:rsid w:val="7B3A580C"/>
    <w:rsid w:val="7BB777CC"/>
    <w:rsid w:val="7BFC49DF"/>
    <w:rsid w:val="7C8D4BFF"/>
    <w:rsid w:val="7C9825AC"/>
    <w:rsid w:val="7D2A2168"/>
    <w:rsid w:val="7D3354C1"/>
    <w:rsid w:val="7D8555F0"/>
    <w:rsid w:val="7DAF07D0"/>
    <w:rsid w:val="7EB87ACF"/>
    <w:rsid w:val="7EE8052D"/>
    <w:rsid w:val="7EF56AB4"/>
    <w:rsid w:val="7F111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semiHidden="0" w:name="Normal Indent"/>
    <w:lsdException w:uiPriority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99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qFormat="1" w:unhideWhenUsed="0" w:uiPriority="0" w:semiHidden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100" w:beforeAutospacing="1" w:after="100" w:afterAutospacing="1" w:line="480" w:lineRule="auto"/>
      <w:jc w:val="left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tabs>
        <w:tab w:val="left" w:pos="142"/>
      </w:tabs>
      <w:spacing w:before="100" w:beforeAutospacing="1" w:after="100" w:afterAutospacing="1"/>
      <w:outlineLvl w:val="1"/>
    </w:pPr>
    <w:rPr>
      <w:rFonts w:ascii="Arial" w:hAnsi="Arial"/>
      <w:b/>
      <w:bCs/>
      <w:sz w:val="28"/>
      <w:szCs w:val="32"/>
    </w:rPr>
  </w:style>
  <w:style w:type="paragraph" w:styleId="4">
    <w:name w:val="heading 3"/>
    <w:basedOn w:val="1"/>
    <w:next w:val="1"/>
    <w:link w:val="48"/>
    <w:qFormat/>
    <w:uiPriority w:val="0"/>
    <w:pPr>
      <w:keepNext/>
      <w:numPr>
        <w:ilvl w:val="2"/>
        <w:numId w:val="1"/>
      </w:numPr>
      <w:tabs>
        <w:tab w:val="left" w:pos="0"/>
        <w:tab w:val="left" w:pos="142"/>
      </w:tabs>
      <w:spacing w:before="100" w:beforeAutospacing="1" w:after="100" w:afterAutospacing="1"/>
      <w:outlineLvl w:val="2"/>
    </w:pPr>
    <w:rPr>
      <w:rFonts w:cs="Arial"/>
      <w:b/>
      <w:bCs/>
      <w:sz w:val="28"/>
      <w:szCs w:val="26"/>
    </w:rPr>
  </w:style>
  <w:style w:type="paragraph" w:styleId="5">
    <w:name w:val="heading 4"/>
    <w:basedOn w:val="1"/>
    <w:next w:val="1"/>
    <w:link w:val="45"/>
    <w:qFormat/>
    <w:uiPriority w:val="0"/>
    <w:pPr>
      <w:keepNext/>
      <w:numPr>
        <w:ilvl w:val="3"/>
        <w:numId w:val="1"/>
      </w:numPr>
      <w:tabs>
        <w:tab w:val="left" w:pos="0"/>
        <w:tab w:val="left" w:pos="142"/>
      </w:tabs>
      <w:spacing w:before="100" w:beforeAutospacing="1" w:after="100" w:afterAutospacing="1"/>
      <w:outlineLvl w:val="3"/>
    </w:pPr>
    <w:rPr>
      <w:b/>
      <w:bCs/>
      <w:sz w:val="24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tabs>
        <w:tab w:val="left" w:pos="0"/>
        <w:tab w:val="left" w:pos="142"/>
      </w:tabs>
      <w:spacing w:before="100" w:beforeAutospacing="1" w:after="100" w:afterAutospacing="1"/>
      <w:outlineLvl w:val="4"/>
    </w:pPr>
    <w:rPr>
      <w:rFonts w:ascii="Times" w:hAnsi="Times"/>
      <w:b/>
      <w:bCs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tabs>
        <w:tab w:val="left" w:pos="0"/>
        <w:tab w:val="left" w:pos="142"/>
      </w:tabs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tabs>
        <w:tab w:val="left" w:pos="0"/>
        <w:tab w:val="left" w:pos="142"/>
      </w:tabs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tabs>
        <w:tab w:val="left" w:pos="0"/>
        <w:tab w:val="left" w:pos="142"/>
      </w:tabs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tabs>
        <w:tab w:val="left" w:pos="0"/>
        <w:tab w:val="left" w:pos="142"/>
      </w:tabs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33">
    <w:name w:val="Default Paragraph Font"/>
    <w:semiHidden/>
    <w:unhideWhenUsed/>
    <w:qFormat/>
    <w:uiPriority w:val="1"/>
  </w:style>
  <w:style w:type="table" w:default="1" w:styleId="3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39"/>
    <w:pPr>
      <w:ind w:left="2520" w:leftChars="1200"/>
    </w:pPr>
  </w:style>
  <w:style w:type="paragraph" w:styleId="12">
    <w:name w:val="Note Heading"/>
    <w:basedOn w:val="1"/>
    <w:next w:val="1"/>
    <w:qFormat/>
    <w:uiPriority w:val="0"/>
    <w:pPr>
      <w:jc w:val="center"/>
    </w:pPr>
  </w:style>
  <w:style w:type="paragraph" w:styleId="13">
    <w:name w:val="Normal Indent"/>
    <w:basedOn w:val="1"/>
    <w:next w:val="1"/>
    <w:qFormat/>
    <w:uiPriority w:val="0"/>
    <w:pPr>
      <w:spacing w:before="100" w:beforeAutospacing="1" w:after="100" w:afterAutospacing="1"/>
      <w:ind w:firstLine="200" w:firstLineChars="200"/>
    </w:pPr>
    <w:rPr>
      <w:szCs w:val="20"/>
    </w:rPr>
  </w:style>
  <w:style w:type="paragraph" w:styleId="14">
    <w:name w:val="Document Map"/>
    <w:basedOn w:val="1"/>
    <w:semiHidden/>
    <w:qFormat/>
    <w:uiPriority w:val="0"/>
    <w:pPr>
      <w:shd w:val="clear" w:color="auto" w:fill="000080"/>
    </w:pPr>
  </w:style>
  <w:style w:type="paragraph" w:styleId="15">
    <w:name w:val="annotation text"/>
    <w:basedOn w:val="1"/>
    <w:link w:val="49"/>
    <w:qFormat/>
    <w:uiPriority w:val="99"/>
    <w:pPr>
      <w:widowControl/>
      <w:spacing w:before="120" w:after="120"/>
      <w:jc w:val="left"/>
    </w:pPr>
    <w:rPr>
      <w:rFonts w:ascii="Arial" w:hAnsi="Arial" w:cs="Arial"/>
      <w:kern w:val="0"/>
      <w:sz w:val="18"/>
      <w:lang w:eastAsia="en-US"/>
    </w:rPr>
  </w:style>
  <w:style w:type="paragraph" w:styleId="16">
    <w:name w:val="Body Text"/>
    <w:basedOn w:val="1"/>
    <w:qFormat/>
    <w:uiPriority w:val="0"/>
    <w:pPr>
      <w:spacing w:before="100" w:beforeAutospacing="1" w:after="100" w:afterAutospacing="1"/>
    </w:pPr>
    <w:rPr>
      <w:kern w:val="0"/>
      <w:szCs w:val="20"/>
      <w:lang w:eastAsia="en-US"/>
    </w:rPr>
  </w:style>
  <w:style w:type="paragraph" w:styleId="17">
    <w:name w:val="toc 5"/>
    <w:basedOn w:val="1"/>
    <w:next w:val="1"/>
    <w:qFormat/>
    <w:uiPriority w:val="39"/>
    <w:pPr>
      <w:ind w:left="800" w:leftChars="800"/>
      <w:jc w:val="left"/>
    </w:pPr>
  </w:style>
  <w:style w:type="paragraph" w:styleId="18">
    <w:name w:val="toc 3"/>
    <w:basedOn w:val="1"/>
    <w:next w:val="1"/>
    <w:qFormat/>
    <w:uiPriority w:val="39"/>
    <w:pPr>
      <w:ind w:left="400" w:leftChars="400"/>
      <w:jc w:val="left"/>
    </w:pPr>
  </w:style>
  <w:style w:type="paragraph" w:styleId="19">
    <w:name w:val="toc 8"/>
    <w:basedOn w:val="1"/>
    <w:next w:val="1"/>
    <w:qFormat/>
    <w:uiPriority w:val="39"/>
    <w:pPr>
      <w:ind w:left="2940" w:leftChars="1400"/>
    </w:pPr>
  </w:style>
  <w:style w:type="paragraph" w:styleId="20">
    <w:name w:val="Balloon Text"/>
    <w:basedOn w:val="1"/>
    <w:link w:val="44"/>
    <w:semiHidden/>
    <w:qFormat/>
    <w:uiPriority w:val="99"/>
    <w:rPr>
      <w:kern w:val="0"/>
      <w:sz w:val="18"/>
      <w:szCs w:val="18"/>
    </w:rPr>
  </w:style>
  <w:style w:type="paragraph" w:styleId="21">
    <w:name w:val="footer"/>
    <w:basedOn w:val="1"/>
    <w:qFormat/>
    <w:uiPriority w:val="0"/>
    <w:pPr>
      <w:pBdr>
        <w:top w:val="single" w:color="auto" w:sz="4" w:space="1"/>
      </w:pBd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2">
    <w:name w:val="header"/>
    <w:basedOn w:val="1"/>
    <w:qFormat/>
    <w:uiPriority w:val="0"/>
    <w:pPr>
      <w:pBdr>
        <w:bottom w:val="single" w:color="auto" w:sz="4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3">
    <w:name w:val="toc 1"/>
    <w:basedOn w:val="1"/>
    <w:next w:val="1"/>
    <w:qFormat/>
    <w:uiPriority w:val="39"/>
    <w:pPr>
      <w:spacing w:beforeLines="50" w:afterLines="50"/>
      <w:jc w:val="left"/>
    </w:pPr>
    <w:rPr>
      <w:rFonts w:ascii="Times" w:hAnsi="Times"/>
      <w:b/>
      <w:sz w:val="24"/>
    </w:rPr>
  </w:style>
  <w:style w:type="paragraph" w:styleId="24">
    <w:name w:val="toc 4"/>
    <w:basedOn w:val="1"/>
    <w:next w:val="1"/>
    <w:qFormat/>
    <w:uiPriority w:val="39"/>
    <w:pPr>
      <w:ind w:left="600" w:leftChars="600"/>
      <w:jc w:val="left"/>
    </w:pPr>
  </w:style>
  <w:style w:type="paragraph" w:styleId="25">
    <w:name w:val="toc 6"/>
    <w:basedOn w:val="1"/>
    <w:next w:val="1"/>
    <w:qFormat/>
    <w:uiPriority w:val="39"/>
    <w:pPr>
      <w:ind w:left="2100" w:leftChars="1000"/>
    </w:pPr>
    <w:rPr>
      <w:b/>
    </w:rPr>
  </w:style>
  <w:style w:type="paragraph" w:styleId="26">
    <w:name w:val="toc 2"/>
    <w:basedOn w:val="1"/>
    <w:next w:val="1"/>
    <w:qFormat/>
    <w:uiPriority w:val="39"/>
    <w:pPr>
      <w:ind w:left="200" w:leftChars="200"/>
      <w:jc w:val="left"/>
    </w:pPr>
  </w:style>
  <w:style w:type="paragraph" w:styleId="27">
    <w:name w:val="toc 9"/>
    <w:basedOn w:val="1"/>
    <w:next w:val="1"/>
    <w:qFormat/>
    <w:uiPriority w:val="39"/>
    <w:pPr>
      <w:ind w:left="3360" w:leftChars="1600"/>
    </w:pPr>
  </w:style>
  <w:style w:type="paragraph" w:styleId="28">
    <w:name w:val="Normal (Web)"/>
    <w:basedOn w:val="1"/>
    <w:unhideWhenUsed/>
    <w:qFormat/>
    <w:uiPriority w:val="99"/>
    <w:pPr>
      <w:spacing w:beforeAutospacing="1" w:afterAutospacing="1"/>
      <w:jc w:val="left"/>
    </w:pPr>
    <w:rPr>
      <w:kern w:val="0"/>
      <w:sz w:val="24"/>
    </w:rPr>
  </w:style>
  <w:style w:type="paragraph" w:styleId="29">
    <w:name w:val="index 1"/>
    <w:basedOn w:val="1"/>
    <w:next w:val="1"/>
    <w:semiHidden/>
    <w:qFormat/>
    <w:uiPriority w:val="0"/>
  </w:style>
  <w:style w:type="paragraph" w:styleId="30">
    <w:name w:val="annotation subject"/>
    <w:basedOn w:val="15"/>
    <w:next w:val="15"/>
    <w:link w:val="50"/>
    <w:semiHidden/>
    <w:unhideWhenUsed/>
    <w:qFormat/>
    <w:uiPriority w:val="0"/>
    <w:pPr>
      <w:widowControl w:val="0"/>
      <w:spacing w:before="0" w:after="0"/>
    </w:pPr>
    <w:rPr>
      <w:rFonts w:ascii="Times New Roman" w:hAnsi="Times New Roman" w:cs="Times New Roman"/>
      <w:b/>
      <w:bCs/>
      <w:kern w:val="2"/>
      <w:sz w:val="21"/>
      <w:lang w:eastAsia="zh-CN"/>
    </w:rPr>
  </w:style>
  <w:style w:type="table" w:styleId="32">
    <w:name w:val="Table Grid"/>
    <w:basedOn w:val="31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4">
    <w:name w:val="Strong"/>
    <w:qFormat/>
    <w:uiPriority w:val="0"/>
    <w:rPr>
      <w:b/>
    </w:rPr>
  </w:style>
  <w:style w:type="character" w:styleId="35">
    <w:name w:val="page number"/>
    <w:basedOn w:val="33"/>
    <w:qFormat/>
    <w:uiPriority w:val="0"/>
  </w:style>
  <w:style w:type="character" w:styleId="36">
    <w:name w:val="FollowedHyperlink"/>
    <w:qFormat/>
    <w:uiPriority w:val="0"/>
    <w:rPr>
      <w:color w:val="800080"/>
      <w:u w:val="single"/>
    </w:rPr>
  </w:style>
  <w:style w:type="character" w:styleId="37">
    <w:name w:val="Hyperlink"/>
    <w:qFormat/>
    <w:uiPriority w:val="99"/>
    <w:rPr>
      <w:color w:val="0000FF"/>
      <w:u w:val="single"/>
    </w:rPr>
  </w:style>
  <w:style w:type="character" w:styleId="38">
    <w:name w:val="HTML Code"/>
    <w:basedOn w:val="33"/>
    <w:semiHidden/>
    <w:unhideWhenUsed/>
    <w:qFormat/>
    <w:uiPriority w:val="0"/>
    <w:rPr>
      <w:rFonts w:ascii="Courier New" w:hAnsi="Courier New"/>
      <w:sz w:val="20"/>
    </w:rPr>
  </w:style>
  <w:style w:type="character" w:styleId="39">
    <w:name w:val="annotation reference"/>
    <w:qFormat/>
    <w:uiPriority w:val="99"/>
    <w:rPr>
      <w:sz w:val="21"/>
      <w:szCs w:val="21"/>
    </w:rPr>
  </w:style>
  <w:style w:type="paragraph" w:customStyle="1" w:styleId="40">
    <w:name w:val="infoblue"/>
    <w:basedOn w:val="1"/>
    <w:qFormat/>
    <w:uiPriority w:val="0"/>
    <w:pPr>
      <w:widowControl/>
      <w:spacing w:before="100" w:beforeAutospacing="1" w:after="100" w:afterAutospacing="1" w:line="240" w:lineRule="atLeast"/>
      <w:ind w:firstLine="200" w:firstLineChars="200"/>
      <w:jc w:val="left"/>
    </w:pPr>
    <w:rPr>
      <w:i/>
      <w:iCs/>
      <w:color w:val="0000FF"/>
      <w:kern w:val="0"/>
      <w:szCs w:val="20"/>
    </w:rPr>
  </w:style>
  <w:style w:type="paragraph" w:customStyle="1" w:styleId="41">
    <w:name w:val="paragraph2"/>
    <w:basedOn w:val="1"/>
    <w:qFormat/>
    <w:uiPriority w:val="0"/>
    <w:pPr>
      <w:widowControl/>
      <w:spacing w:before="80" w:line="240" w:lineRule="atLeast"/>
      <w:ind w:left="720"/>
    </w:pPr>
    <w:rPr>
      <w:color w:val="000000"/>
      <w:kern w:val="0"/>
      <w:sz w:val="20"/>
      <w:szCs w:val="20"/>
    </w:rPr>
  </w:style>
  <w:style w:type="paragraph" w:customStyle="1" w:styleId="42">
    <w:name w:val="TAH"/>
    <w:basedOn w:val="1"/>
    <w:qFormat/>
    <w:uiPriority w:val="0"/>
    <w:pPr>
      <w:keepNext/>
      <w:keepLines/>
      <w:widowControl/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kern w:val="0"/>
      <w:sz w:val="18"/>
      <w:szCs w:val="20"/>
      <w:lang w:val="en-GB" w:eastAsia="en-US"/>
    </w:rPr>
  </w:style>
  <w:style w:type="paragraph" w:customStyle="1" w:styleId="43">
    <w:name w:val="TAL"/>
    <w:basedOn w:val="1"/>
    <w:qFormat/>
    <w:uiPriority w:val="0"/>
    <w:pPr>
      <w:keepNext/>
      <w:keepLines/>
      <w:widowControl/>
      <w:overflowPunct w:val="0"/>
      <w:autoSpaceDE w:val="0"/>
      <w:autoSpaceDN w:val="0"/>
      <w:adjustRightInd w:val="0"/>
      <w:jc w:val="left"/>
      <w:textAlignment w:val="baseline"/>
    </w:pPr>
    <w:rPr>
      <w:rFonts w:ascii="Arial" w:hAnsi="Arial"/>
      <w:kern w:val="0"/>
      <w:sz w:val="18"/>
      <w:szCs w:val="20"/>
      <w:lang w:val="en-GB" w:eastAsia="en-US"/>
    </w:rPr>
  </w:style>
  <w:style w:type="character" w:customStyle="1" w:styleId="44">
    <w:name w:val="批注框文本 字符"/>
    <w:link w:val="20"/>
    <w:semiHidden/>
    <w:qFormat/>
    <w:uiPriority w:val="99"/>
    <w:rPr>
      <w:sz w:val="18"/>
      <w:szCs w:val="18"/>
    </w:rPr>
  </w:style>
  <w:style w:type="character" w:customStyle="1" w:styleId="45">
    <w:name w:val="标题 4 字符"/>
    <w:link w:val="5"/>
    <w:qFormat/>
    <w:uiPriority w:val="0"/>
    <w:rPr>
      <w:b/>
      <w:bCs/>
      <w:kern w:val="2"/>
      <w:sz w:val="24"/>
      <w:szCs w:val="28"/>
    </w:rPr>
  </w:style>
  <w:style w:type="paragraph" w:customStyle="1" w:styleId="46">
    <w:name w:val="表格圆点"/>
    <w:basedOn w:val="1"/>
    <w:link w:val="47"/>
    <w:qFormat/>
    <w:uiPriority w:val="0"/>
    <w:pPr>
      <w:numPr>
        <w:ilvl w:val="0"/>
        <w:numId w:val="2"/>
      </w:numPr>
    </w:pPr>
    <w:rPr>
      <w:szCs w:val="21"/>
    </w:rPr>
  </w:style>
  <w:style w:type="character" w:customStyle="1" w:styleId="47">
    <w:name w:val="表格圆点 Char"/>
    <w:link w:val="46"/>
    <w:qFormat/>
    <w:uiPriority w:val="0"/>
    <w:rPr>
      <w:kern w:val="2"/>
      <w:sz w:val="21"/>
      <w:szCs w:val="21"/>
    </w:rPr>
  </w:style>
  <w:style w:type="character" w:customStyle="1" w:styleId="48">
    <w:name w:val="标题 3 字符"/>
    <w:link w:val="4"/>
    <w:qFormat/>
    <w:uiPriority w:val="0"/>
    <w:rPr>
      <w:rFonts w:cs="Arial"/>
      <w:b/>
      <w:bCs/>
      <w:kern w:val="2"/>
      <w:sz w:val="28"/>
      <w:szCs w:val="26"/>
    </w:rPr>
  </w:style>
  <w:style w:type="character" w:customStyle="1" w:styleId="49">
    <w:name w:val="批注文字 字符"/>
    <w:link w:val="15"/>
    <w:qFormat/>
    <w:uiPriority w:val="99"/>
    <w:rPr>
      <w:rFonts w:ascii="Arial" w:hAnsi="Arial" w:cs="Arial"/>
      <w:sz w:val="18"/>
      <w:szCs w:val="24"/>
      <w:lang w:eastAsia="en-US"/>
    </w:rPr>
  </w:style>
  <w:style w:type="character" w:customStyle="1" w:styleId="50">
    <w:name w:val="批注主题 字符"/>
    <w:link w:val="30"/>
    <w:semiHidden/>
    <w:qFormat/>
    <w:uiPriority w:val="0"/>
    <w:rPr>
      <w:rFonts w:ascii="Arial" w:hAnsi="Arial" w:cs="Arial"/>
      <w:b/>
      <w:bCs/>
      <w:kern w:val="2"/>
      <w:sz w:val="21"/>
      <w:szCs w:val="24"/>
      <w:lang w:eastAsia="en-US"/>
    </w:rPr>
  </w:style>
  <w:style w:type="paragraph" w:styleId="51">
    <w:name w:val="List Paragraph"/>
    <w:basedOn w:val="1"/>
    <w:link w:val="52"/>
    <w:qFormat/>
    <w:uiPriority w:val="34"/>
    <w:pPr>
      <w:ind w:firstLine="420" w:firstLineChars="200"/>
    </w:pPr>
    <w:rPr>
      <w:szCs w:val="21"/>
    </w:rPr>
  </w:style>
  <w:style w:type="character" w:customStyle="1" w:styleId="52">
    <w:name w:val="列表段落 字符"/>
    <w:link w:val="51"/>
    <w:qFormat/>
    <w:uiPriority w:val="34"/>
    <w:rPr>
      <w:kern w:val="2"/>
      <w:sz w:val="21"/>
      <w:szCs w:val="21"/>
    </w:rPr>
  </w:style>
  <w:style w:type="character" w:customStyle="1" w:styleId="53">
    <w:name w:val="apple-converted-space"/>
    <w:qFormat/>
    <w:uiPriority w:val="0"/>
  </w:style>
  <w:style w:type="paragraph" w:customStyle="1" w:styleId="54">
    <w:name w:val="修订1"/>
    <w:hidden/>
    <w:unhideWhenUsed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55">
    <w:name w:val="表头样式 Char"/>
    <w:basedOn w:val="33"/>
    <w:qFormat/>
    <w:uiPriority w:val="0"/>
    <w:rPr>
      <w:rFonts w:ascii="Arial" w:hAnsi="Arial" w:eastAsia="宋体"/>
      <w:b/>
      <w:sz w:val="21"/>
      <w:szCs w:val="21"/>
      <w:lang w:val="en-US" w:eastAsia="zh-CN" w:bidi="ar-SA"/>
    </w:rPr>
  </w:style>
  <w:style w:type="character" w:customStyle="1" w:styleId="56">
    <w:name w:val="2级标题 Char"/>
    <w:link w:val="57"/>
    <w:qFormat/>
    <w:uiPriority w:val="0"/>
    <w:rPr>
      <w:b/>
      <w:sz w:val="30"/>
    </w:rPr>
  </w:style>
  <w:style w:type="paragraph" w:customStyle="1" w:styleId="57">
    <w:name w:val="2级标题"/>
    <w:basedOn w:val="1"/>
    <w:link w:val="56"/>
    <w:qFormat/>
    <w:uiPriority w:val="0"/>
    <w:pPr>
      <w:numPr>
        <w:ilvl w:val="1"/>
        <w:numId w:val="3"/>
      </w:numPr>
      <w:outlineLvl w:val="1"/>
    </w:pPr>
    <w:rPr>
      <w:b/>
      <w:kern w:val="0"/>
      <w:sz w:val="30"/>
      <w:szCs w:val="20"/>
    </w:rPr>
  </w:style>
  <w:style w:type="paragraph" w:customStyle="1" w:styleId="58">
    <w:name w:val="正文文本（标准）"/>
    <w:qFormat/>
    <w:uiPriority w:val="0"/>
    <w:pPr>
      <w:spacing w:line="360" w:lineRule="auto"/>
      <w:ind w:firstLine="200" w:firstLineChars="200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B046864-87B3-4CD7-ABE2-E1069FA1BB8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上海我友网络</Company>
  <Pages>15</Pages>
  <Words>70</Words>
  <Characters>85</Characters>
  <Lines>19</Lines>
  <Paragraphs>5</Paragraphs>
  <TotalTime>1</TotalTime>
  <ScaleCrop>false</ScaleCrop>
  <LinksUpToDate>false</LinksUpToDate>
  <CharactersWithSpaces>85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2023-03-07T09:10:00Z</dcterms:created>
  <dc:creator>17612</dc:creator>
  <cp:lastModifiedBy>Hoish</cp:lastModifiedBy>
  <cp:lastPrinted>2001-12-24T08:54:00Z</cp:lastPrinted>
  <dcterms:modified xsi:type="dcterms:W3CDTF">2026-04-17T06:53:29Z</dcterms:modified>
  <dc:title>产品需求文档模版</dc:title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GSEDS_TWMT">
    <vt:lpwstr>d46a6755_b77b54e0_d1f1cab4a52d33ddf8f5f8417f199809745512b52984256d0bbee8b3a5a30459</vt:lpwstr>
  </property>
  <property fmtid="{D5CDD505-2E9C-101B-9397-08002B2CF9AE}" pid="4" name="GSEDS_HWMT_d46a6755">
    <vt:lpwstr>f2454708_mFV0yj84JCk3PMpOlnv8rEOql+8=_8QYrr2J+YTY+OdpMkHb8rcadHKm/vPgjh+K+iYTBiGO+n8EwHPxU8PIWR/YeAVRDhMflwD2obhLLg2h4GA8LfBhkmg==_6c114705</vt:lpwstr>
  </property>
  <property fmtid="{D5CDD505-2E9C-101B-9397-08002B2CF9AE}" pid="5" name="ICV">
    <vt:lpwstr>8800DEBF093244168AC01CEA3243EA2F_13</vt:lpwstr>
  </property>
  <property fmtid="{D5CDD505-2E9C-101B-9397-08002B2CF9AE}" pid="6" name="KSOTemplateDocerSaveRecord">
    <vt:lpwstr>eyJoZGlkIjoiYWU1NTA0ZDVkMzJiZjNkMTE1MDY4NTBlNmFmYWVjNWIiLCJ1c2VySWQiOiI0MjUwNDI1MDkifQ==</vt:lpwstr>
  </property>
</Properties>
</file>