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Diseño de Arquitectura del Sistema - Liga Villetana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Versión:</w:t>
      </w:r>
      <w:r w:rsidDel="00000000" w:rsidR="00000000" w:rsidRPr="00000000">
        <w:rPr>
          <w:rtl w:val="0"/>
        </w:rPr>
        <w:t xml:space="preserve"> 1.0 </w:t>
      </w:r>
      <w:r w:rsidDel="00000000" w:rsidR="00000000" w:rsidRPr="00000000">
        <w:rPr>
          <w:b w:val="1"/>
          <w:bCs w:val="1"/>
          <w:rtl w:val="0"/>
        </w:rPr>
        <w:t xml:space="preserve">Fecha:</w:t>
      </w:r>
      <w:r w:rsidDel="00000000" w:rsidR="00000000" w:rsidRPr="00000000">
        <w:rPr>
          <w:rtl w:val="0"/>
        </w:rPr>
        <w:t xml:space="preserve"> 7 de Junio de 2025 </w:t>
      </w:r>
      <w:r w:rsidDel="00000000" w:rsidR="00000000" w:rsidRPr="00000000">
        <w:rPr>
          <w:b w:val="1"/>
          <w:bCs w:val="1"/>
          <w:rtl w:val="0"/>
        </w:rPr>
        <w:t xml:space="preserve">Stack Tecnológico de Referencia:</w:t>
      </w:r>
      <w:r w:rsidDel="00000000" w:rsidR="00000000" w:rsidRPr="00000000">
        <w:rPr>
          <w:rtl w:val="0"/>
        </w:rPr>
        <w:t xml:space="preserve"> Linux (Ubuntu), PostgreSQL, Python/Django, Nginx.</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Modelo Arquitectónico Propuesto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este proyecto, se propone una </w:t>
      </w:r>
      <w:r w:rsidDel="00000000" w:rsidR="00000000" w:rsidRPr="00000000">
        <w:rPr>
          <w:b w:val="1"/>
          <w:bCs w:val="1"/>
          <w:rtl w:val="0"/>
        </w:rPr>
        <w:t xml:space="preserve">Arquitectura Monolítica con Frontend Separado (Opcional)</w:t>
      </w:r>
      <w:r w:rsidDel="00000000" w:rsidR="00000000" w:rsidRPr="00000000">
        <w:rPr>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Núcleo Monolítico (Backend):</w:t>
      </w:r>
      <w:r w:rsidDel="00000000" w:rsidR="00000000" w:rsidRPr="00000000">
        <w:rPr>
          <w:rtl w:val="0"/>
        </w:rPr>
        <w:t xml:space="preserve"> La aplicación principal se desarrollará utilizando el framework </w:t>
      </w:r>
      <w:r w:rsidDel="00000000" w:rsidR="00000000" w:rsidRPr="00000000">
        <w:rPr>
          <w:b w:val="1"/>
          <w:bCs w:val="1"/>
          <w:rtl w:val="0"/>
        </w:rPr>
        <w:t xml:space="preserve">Django</w:t>
      </w:r>
      <w:r w:rsidDel="00000000" w:rsidR="00000000" w:rsidRPr="00000000">
        <w:rPr>
          <w:rtl w:val="0"/>
        </w:rPr>
        <w:t xml:space="preserve">. Este enfoque monolítico significa que toda la lógica de negocio, la gestión de la base de datos (a través del ORM de Django) y la renderización de las páginas del panel de administración se manejarán dentro de una única base de código. Esto es ideal para la productividad y la robustez, especialmente con un equipo de desarrollo enfocado.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 (Interfaz de Usuario):</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Panel de Administración:</w:t>
      </w:r>
      <w:r w:rsidDel="00000000" w:rsidR="00000000" w:rsidRPr="00000000">
        <w:rPr>
          <w:rtl w:val="0"/>
        </w:rPr>
        <w:t xml:space="preserve"> Se generará utilizando el sistema de plantillas nativo de Django, enriquecido con CSS (Tailwind) y JavaScript ligero para la interactividad.</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Portal Público:</w:t>
      </w:r>
      <w:r w:rsidDel="00000000" w:rsidR="00000000" w:rsidRPr="00000000">
        <w:rPr>
          <w:rtl w:val="0"/>
        </w:rPr>
        <w:t xml:space="preserve"> Se puede abordar de dos maneras:</w:t>
      </w:r>
    </w:p>
    <w:p w:rsidR="00000000" w:rsidDel="00000000" w:rsidP="00000000" w:rsidRDefault="00000000" w:rsidRPr="00000000" w14:paraId="00000009">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Opción A (Recomendada para Simplicidad):</w:t>
      </w:r>
      <w:r w:rsidDel="00000000" w:rsidR="00000000" w:rsidRPr="00000000">
        <w:rPr>
          <w:rtl w:val="0"/>
        </w:rPr>
        <w:t xml:space="preserve"> Utilizar también las plantillas de Django. Esto mantiene todo el proyecto unificado y simplifica el despliegue.</w:t>
      </w:r>
    </w:p>
    <w:p w:rsidR="00000000" w:rsidDel="00000000" w:rsidP="00000000" w:rsidRDefault="00000000" w:rsidRPr="00000000" w14:paraId="0000000A">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Opción B (Para Mayor Interactividad):</w:t>
      </w:r>
      <w:r w:rsidDel="00000000" w:rsidR="00000000" w:rsidRPr="00000000">
        <w:rPr>
          <w:rtl w:val="0"/>
        </w:rPr>
        <w:t xml:space="preserve"> Desarrollar un frontend separado como una Aplicación de Página Única (SPA) usando </w:t>
      </w:r>
      <w:r w:rsidDel="00000000" w:rsidR="00000000" w:rsidRPr="00000000">
        <w:rPr>
          <w:b w:val="1"/>
          <w:bCs w:val="1"/>
          <w:rtl w:val="0"/>
        </w:rPr>
        <w:t xml:space="preserve">React</w:t>
      </w:r>
      <w:r w:rsidDel="00000000" w:rsidR="00000000" w:rsidRPr="00000000">
        <w:rPr>
          <w:rtl w:val="0"/>
        </w:rPr>
        <w:t xml:space="preserve"> o </w:t>
      </w:r>
      <w:r w:rsidDel="00000000" w:rsidR="00000000" w:rsidRPr="00000000">
        <w:rPr>
          <w:b w:val="1"/>
          <w:bCs w:val="1"/>
          <w:rtl w:val="0"/>
        </w:rPr>
        <w:t xml:space="preserve">Vue.js</w:t>
      </w:r>
      <w:r w:rsidDel="00000000" w:rsidR="00000000" w:rsidRPr="00000000">
        <w:rPr>
          <w:rtl w:val="0"/>
        </w:rPr>
        <w:t xml:space="preserve">. Esta SPA se comunicaría con el backend de Django a través de una </w:t>
      </w:r>
      <w:r w:rsidDel="00000000" w:rsidR="00000000" w:rsidRPr="00000000">
        <w:rPr>
          <w:b w:val="1"/>
          <w:bCs w:val="1"/>
          <w:rtl w:val="0"/>
        </w:rPr>
        <w:t xml:space="preserve">API REST</w:t>
      </w:r>
      <w:r w:rsidDel="00000000" w:rsidR="00000000" w:rsidRPr="00000000">
        <w:rPr>
          <w:rtl w:val="0"/>
        </w:rPr>
        <w:t xml:space="preserve">. Esta opción ofrece una experiencia de usuario más fluida y moderna para el público, pero añade complejidad al desarrollo y al despliegue.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siguiente diagrama ilustra esta arquitectura, considerando el despliegue en el </w:t>
      </w:r>
      <w:r w:rsidDel="00000000" w:rsidR="00000000" w:rsidRPr="00000000">
        <w:rPr>
          <w:b w:val="1"/>
          <w:bCs w:val="1"/>
          <w:rtl w:val="0"/>
        </w:rPr>
        <w:t xml:space="preserve">servidor local de la Liga</w:t>
      </w:r>
      <w:r w:rsidDel="00000000" w:rsidR="00000000" w:rsidRPr="00000000">
        <w:rPr>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2. Diagrama de Arquitectura del Sistema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diagrama muestra los componentes clave y el flujo de comunicación entre ellos.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graph TD</w:t>
        <w:br w:type="textWrapping"/>
        <w:t xml:space="preserve">    subgraph "Usuarios Externos (Internet)"</w:t>
        <w:br w:type="textWrapping"/>
        <w:t xml:space="preserve">        direction LR</w:t>
        <w:br w:type="textWrapping"/>
        <w:t xml:space="preserve">        U1(Aficionado en su casa)</w:t>
        <w:br w:type="textWrapping"/>
        <w:t xml:space="preserve">        U2(Delegado/Admin Remoto)</w:t>
        <w:br w:type="textWrapping"/>
        <w:t xml:space="preserve">    end</w:t>
        <w:br w:type="textWrapping"/>
        <w:br w:type="textWrapping"/>
        <w:t xml:space="preserve">    subgraph "Usuarios Internos (Red Local de la Liga)"</w:t>
        <w:br w:type="textWrapping"/>
        <w:t xml:space="preserve">        direction LR</w:t>
        <w:br w:type="textWrapping"/>
        <w:t xml:space="preserve">        U3(Administrador de la Liga)</w:t>
        <w:br w:type="textWrapping"/>
        <w:t xml:space="preserve">        U4(Operador de Boletería)</w:t>
        <w:br w:type="textWrapping"/>
        <w:t xml:space="preserve">    end</w:t>
        <w:br w:type="textWrapping"/>
        <w:br w:type="textWrapping"/>
        <w:t xml:space="preserve">    subgraph "Infraestructura Local en la Liga Villetana"</w:t>
        <w:br w:type="textWrapping"/>
        <w:t xml:space="preserve">        direction TB</w:t>
        <w:br w:type="textWrapping"/>
        <w:t xml:space="preserve">        subgraph "Servidor Físico/Virtual"</w:t>
        <w:br w:type="textWrapping"/>
        <w:t xml:space="preserve">            direction LR</w:t>
        <w:br w:type="textWrapping"/>
        <w:t xml:space="preserve">            Nginx[Nginx Web Server] --&gt; AppServer{Aplicación Django}</w:t>
        <w:br w:type="textWrapping"/>
        <w:t xml:space="preserve">            AppServer &lt;--&gt; DB[(PostgreSQL Database)]</w:t>
        <w:br w:type="textWrapping"/>
        <w:t xml:space="preserve">        end</w:t>
        <w:br w:type="textWrapping"/>
        <w:t xml:space="preserve">        Firewall(Firewall / Router de la Liga)</w:t>
        <w:br w:type="textWrapping"/>
        <w:t xml:space="preserve">    end</w:t>
        <w:br w:type="textWrapping"/>
        <w:br w:type="textWrapping"/>
        <w:t xml:space="preserve">    %% Conexiones</w:t>
        <w:br w:type="textWrapping"/>
        <w:t xml:space="preserve">    U1 --&gt; Internet --&gt; Firewall</w:t>
        <w:br w:type="textWrapping"/>
        <w:t xml:space="preserve">    U2 --&gt; Internet --&gt; Firewall</w:t>
        <w:br w:type="textWrapping"/>
        <w:t xml:space="preserve">    U3 --&gt; LAN --&gt; Nginx</w:t>
        <w:br w:type="textWrapping"/>
        <w:t xml:space="preserve">    U4 --&gt; LAN --&gt; Nginx</w:t>
        <w:br w:type="textWrapping"/>
        <w:t xml:space="preserve">    Internet(Internet)</w:t>
        <w:br w:type="textWrapping"/>
        <w:t xml:space="preserve">    LAN(Red Local)</w:t>
        <w:br w:type="textWrapping"/>
        <w:br w:type="textWrapping"/>
        <w:t xml:space="preserve">    Firewall -- "Puerto 80/443" --&gt; Nginx</w:t>
        <w:br w:type="textWrapping"/>
        <w:br w:type="textWrapping"/>
        <w:t xml:space="preserve">    %% Estilos</w:t>
        <w:br w:type="textWrapping"/>
        <w:t xml:space="preserve">    classDef user fill:#e0f2fe,stroke:#0ea5e9,color:#0c4a6e;</w:t>
        <w:br w:type="textWrapping"/>
        <w:t xml:space="preserve">    classDef server-component fill:#dcfce7,stroke:#16a34a,color:#14532d;</w:t>
        <w:br w:type="textWrapping"/>
        <w:t xml:space="preserve">    classDef network-infra fill:#fefce8,stroke:#ca8a04,color:#713f12;</w:t>
        <w:br w:type="textWrapping"/>
        <w:br w:type="textWrapping"/>
        <w:t xml:space="preserve">    class U1,U2,U3,U4 user;</w:t>
        <w:br w:type="textWrapping"/>
        <w:t xml:space="preserve">    class Nginx,AppServer,DB server-component;</w:t>
        <w:br w:type="textWrapping"/>
        <w:t xml:space="preserve">    class Firewall,Internet,LAN network-infra;</w:t>
        <w:br w:type="textWrapping"/>
        <w:br w:type="textWrapping"/>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Cómo visualizar el gráfico:</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Copia todo el código que comienza con ```mermaid y termina con ` ```.</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Pégalo en un editor online de Mermaid, como </w:t>
      </w:r>
      <w:hyperlink r:id="rId6">
        <w:r w:rsidDel="00000000" w:rsidR="00000000" w:rsidRPr="00000000">
          <w:rPr>
            <w:b w:val="1"/>
            <w:bCs w:val="1"/>
            <w:color w:val="0000ee"/>
            <w:u w:val="single"/>
            <w:rtl w:val="0"/>
          </w:rPr>
          <w:t xml:space="preserve">Mermaid Live Editor</w:t>
        </w:r>
      </w:hyperlink>
      <w:r w:rsidDel="00000000" w:rsidR="00000000" w:rsidRPr="00000000">
        <w:rPr>
          <w:rtl w:val="0"/>
        </w:rPr>
        <w:t xml:space="preserv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diagrama visual se generará automáticamente.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Descripción de Componentes y Flujo de Datos</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Usuarios (Aficionados, Admins, etc.):</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Son los actores que interactúan con el sistema a través de un navegador web en sus dispositivos.</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Pueden estar fuera de la liga (accediendo vía Internet) o dentro de la red local de la oficina.</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Firewall / Router de la Liga:</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 el punto de entrada y salida de la red de la Liga.</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Para que los usuarios externos accedan al portal, se debe configurar para redirigir las solicitudes web (tráfico en los puertos 80 para HTTP y 443 para HTTPS) al servidor Nginx. Esto se conoce como "port forwarding".</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Actúa como una barrera de seguridad primaria.</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Servidor Nginx (Web Server / Proxy Inverso):</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 el primer software en recibir todas las solicitudes web.</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Función 1: Servir Archivos Estáticos.</w:t>
      </w:r>
      <w:r w:rsidDel="00000000" w:rsidR="00000000" w:rsidRPr="00000000">
        <w:rPr>
          <w:rtl w:val="0"/>
        </w:rPr>
        <w:t xml:space="preserve"> Entrega directamente los archivos que no cambian, como imágenes (logos de clubes), archivos CSS (estilos) y JavaScript. Esto es muy rápido y eficiente.</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Función 2: Proxy Inverso.</w:t>
      </w:r>
      <w:r w:rsidDel="00000000" w:rsidR="00000000" w:rsidRPr="00000000">
        <w:rPr>
          <w:rtl w:val="0"/>
        </w:rPr>
        <w:t xml:space="preserve"> Cuando una solicitud requiere lógica de negocio (ej. ver una tabla de posiciones, guardar un resultado), Nginx no la procesa, sino que la reenvía a la Aplicación Django. Luego, recibe la respuesta de Django y se la devuelve al usuario.</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Aplicación Django (Servidor de Aplicación):</w:t>
      </w:r>
    </w:p>
    <w:p w:rsidR="00000000" w:rsidDel="00000000" w:rsidP="00000000" w:rsidRDefault="00000000" w:rsidRPr="00000000" w14:paraId="0000002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Este es el </w:t>
      </w:r>
      <w:r w:rsidDel="00000000" w:rsidR="00000000" w:rsidRPr="00000000">
        <w:rPr>
          <w:b w:val="1"/>
          <w:bCs w:val="1"/>
          <w:rtl w:val="0"/>
        </w:rPr>
        <w:t xml:space="preserve">cerebro del sistema</w:t>
      </w:r>
      <w:r w:rsidDel="00000000" w:rsidR="00000000" w:rsidRPr="00000000">
        <w:rPr>
          <w:rtl w:val="0"/>
        </w:rPr>
        <w:t xml:space="preserve">. Contiene toda la lógica de negocio.</w:t>
      </w:r>
    </w:p>
    <w:p w:rsidR="00000000" w:rsidDel="00000000" w:rsidP="00000000" w:rsidRDefault="00000000" w:rsidRPr="00000000" w14:paraId="0000002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Procesa las solicitudes reenviadas por Nginx.</w:t>
      </w:r>
    </w:p>
    <w:p w:rsidR="00000000" w:rsidDel="00000000" w:rsidP="00000000" w:rsidRDefault="00000000" w:rsidRPr="00000000" w14:paraId="0000002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Interactúa con la base de datos para leer o escribir información (ej. pide los resultados de los partidos, guarda un nuevo jugador).</w:t>
      </w:r>
    </w:p>
    <w:p w:rsidR="00000000" w:rsidDel="00000000" w:rsidP="00000000" w:rsidRDefault="00000000" w:rsidRPr="00000000" w14:paraId="0000002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Genera las páginas HTML que se envían de vuelta al usuario (o los datos en formato JSON si se usa una API REST).</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 de Datos PostgreSQL:</w:t>
      </w:r>
    </w:p>
    <w:p w:rsidR="00000000" w:rsidDel="00000000" w:rsidP="00000000" w:rsidRDefault="00000000" w:rsidRPr="00000000" w14:paraId="0000002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 el </w:t>
      </w:r>
      <w:r w:rsidDel="00000000" w:rsidR="00000000" w:rsidRPr="00000000">
        <w:rPr>
          <w:b w:val="1"/>
          <w:bCs w:val="1"/>
          <w:rtl w:val="0"/>
        </w:rPr>
        <w:t xml:space="preserve">almacén de datos</w:t>
      </w:r>
      <w:r w:rsidDel="00000000" w:rsidR="00000000" w:rsidRPr="00000000">
        <w:rPr>
          <w:rtl w:val="0"/>
        </w:rPr>
        <w:t xml:space="preserve"> del sistema.</w:t>
      </w:r>
    </w:p>
    <w:p w:rsidR="00000000" w:rsidDel="00000000" w:rsidP="00000000" w:rsidRDefault="00000000" w:rsidRPr="00000000" w14:paraId="0000002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Guarda de forma persistente y estructurada toda la información en las tablas que hemos diseñado.</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Ejemplo de Flujo de Datos: "Un Aficionado consulta la Tabla de Posiciones"</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Solicitud:</w:t>
      </w:r>
      <w:r w:rsidDel="00000000" w:rsidR="00000000" w:rsidRPr="00000000">
        <w:rPr>
          <w:rtl w:val="0"/>
        </w:rPr>
        <w:t xml:space="preserve"> El aficionado escribe la URL del portal en su navegador. La solicitud viaja por Internet hasta el router de la Liga.</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Redirección:</w:t>
      </w:r>
      <w:r w:rsidDel="00000000" w:rsidR="00000000" w:rsidRPr="00000000">
        <w:rPr>
          <w:rtl w:val="0"/>
        </w:rPr>
        <w:t xml:space="preserve"> El router/firewall ve que la solicitud es para el servidor web y la redirige al servidor Nginx.</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Proxy:</w:t>
      </w:r>
      <w:r w:rsidDel="00000000" w:rsidR="00000000" w:rsidRPr="00000000">
        <w:rPr>
          <w:rtl w:val="0"/>
        </w:rPr>
        <w:t xml:space="preserve"> Nginx recibe la solicitud para ver la tabla de posiciones. Como esto requiere lógica, la reenvía a la aplicación Django.</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Procesamiento:</w:t>
      </w:r>
      <w:r w:rsidDel="00000000" w:rsidR="00000000" w:rsidRPr="00000000">
        <w:rPr>
          <w:rtl w:val="0"/>
        </w:rPr>
        <w:t xml:space="preserve"> La aplicación Django recibe la solicitud.</w:t>
      </w:r>
    </w:p>
    <w:p w:rsidR="00000000" w:rsidDel="00000000" w:rsidP="00000000" w:rsidRDefault="00000000" w:rsidRPr="00000000" w14:paraId="0000002C">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 lógica consulta a la base de datos PostgreSQL: "Dame los datos de la tabla de posiciones para el Torneo X, Serie Y".</w:t>
      </w:r>
    </w:p>
    <w:p w:rsidR="00000000" w:rsidDel="00000000" w:rsidP="00000000" w:rsidRDefault="00000000" w:rsidRPr="00000000" w14:paraId="0000002D">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PostgreSQL devuelve los datos solicitados a Django.</w:t>
      </w:r>
    </w:p>
    <w:p w:rsidR="00000000" w:rsidDel="00000000" w:rsidP="00000000" w:rsidRDefault="00000000" w:rsidRPr="00000000" w14:paraId="0000002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Django toma los datos y los inserta en una plantilla HTML.</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Respuesta:</w:t>
      </w:r>
      <w:r w:rsidDel="00000000" w:rsidR="00000000" w:rsidRPr="00000000">
        <w:rPr>
          <w:rtl w:val="0"/>
        </w:rPr>
        <w:t xml:space="preserve"> Django envía la página HTML completa de vuelta a Nginx.</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Entrega:</w:t>
      </w:r>
      <w:r w:rsidDel="00000000" w:rsidR="00000000" w:rsidRPr="00000000">
        <w:rPr>
          <w:rtl w:val="0"/>
        </w:rPr>
        <w:t xml:space="preserve"> Nginx entrega esta página HTML al navegador del aficionado, quien finalmente ve la tabla de posiciones en su pantalla.</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4. Consideraciones Específicas para el Servidor Local</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Acceso Externo vs. Interno:</w:t>
      </w:r>
      <w:r w:rsidDel="00000000" w:rsidR="00000000" w:rsidRPr="00000000">
        <w:rPr>
          <w:rtl w:val="0"/>
        </w:rPr>
        <w:t xml:space="preserve"> Es fundamental definir si el sistema será accesible desde fuera de la red de la Liga. Si la respuesta es sí (lo cual es necesario para el portal público y el acceso remoto), la configuración de la red (DNS, port forwarding, IP estática o DNS dinámico) es una tarea técnica crítica.</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Seguridad Física y Lógica:</w:t>
      </w:r>
      <w:r w:rsidDel="00000000" w:rsidR="00000000" w:rsidRPr="00000000">
        <w:rPr>
          <w:rtl w:val="0"/>
        </w:rPr>
        <w:t xml:space="preserve"> El servidor debe estar físicamente seguro. Lógicamente, debe estar protegido con firewalls de software, actualizaciones de seguridad regulares del sistema operativo y de todo el software, y una política de contraseñas robusta.</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Mantenimiento y Backups:</w:t>
      </w:r>
      <w:r w:rsidDel="00000000" w:rsidR="00000000" w:rsidRPr="00000000">
        <w:rPr>
          <w:rtl w:val="0"/>
        </w:rPr>
        <w:t xml:space="preserve"> Se debe establecer un plan estricto para realizar backups automáticos y regulares de la base de datos y de la aplicación. Es crucial que las copias de seguridad se almacenen también en una ubicación externa al servidor físico (ej. un disco duro externo o un servicio en la nube).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 este diseño de arquitectura, hemos completado la Tarea 2.2. Tenemos un plano claro de cómo funcionará el sistema desde una perspectiva técnica, lo que nos prepara para la siguiente etapa: el diseño visual de las interfaces (UI/UX).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ermaid.l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