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Dual-Crisis Digital Twin for Flood–Epidemic Interactions</w:t>
      </w:r>
    </w:p>
    <w:p/>
    <w:p>
      <w:r>
        <w:t>Project Title</w:t>
      </w:r>
    </w:p>
    <w:p>
      <w:r>
        <w:t>Adaptive Dynamics of Interacting Phenomena: Mathematical Modeling and Learning-Based Control for Flood–Epidemic Decision Support</w:t>
      </w:r>
    </w:p>
    <w:p/>
    <w:p>
      <w:r>
        <w:t>1. Context and Motivation</w:t>
      </w:r>
    </w:p>
    <w:p>
      <w:r>
        <w:t>Territories worldwide are increasingly exposed to compound risks where multiple hazards interact nonlinearly. Flood events frequently co-occur with waterborne epidemics such as cholera, creating dual crises that overwhelm infrastructure, healthcare systems, and emergency response capacities. Traditional risk assessment and response frameworks typically address these hazards in isolation, limiting their effectiveness under cascading and feedback-driven dynamics.</w:t>
      </w:r>
    </w:p>
    <w:p/>
    <w:p>
      <w:r>
        <w:t>This project aims to develop an interpretable, simulation-based digital twin to support public decision-making during coupled flood–epidemic crises. The approach integrates hydrological dynamics, population displacement, contamination processes, epidemiological spread, infrastructure degradation, and economic impacts within a unified control-oriented modeling framework.</w:t>
      </w:r>
    </w:p>
    <w:p/>
    <w:p>
      <w:r>
        <w:t>2. Scientific Objectives</w:t>
      </w:r>
    </w:p>
    <w:p>
      <w:r>
        <w:t>The main objectives are:</w:t>
      </w:r>
    </w:p>
    <w:p>
      <w:r>
        <w:t>• To formalize a multi-domain dynamical model capturing flood–epidemic interactions.</w:t>
      </w:r>
    </w:p>
    <w:p>
      <w:r>
        <w:t>• To test scientifically grounded hypotheses on contamination and transmission amplification.</w:t>
      </w:r>
    </w:p>
    <w:p>
      <w:r>
        <w:t>• To integrate policy levers as control variables in the model.</w:t>
      </w:r>
    </w:p>
    <w:p>
      <w:r>
        <w:t>• To design and benchmark adaptive decision policies using learning-based control.</w:t>
      </w:r>
    </w:p>
    <w:p>
      <w:r>
        <w:t>• To deliver an open, reproducible simulation platform for scenario-based analysis.</w:t>
      </w:r>
    </w:p>
    <w:p/>
    <w:p>
      <w:r>
        <w:t>3. System Description and Variables</w:t>
      </w:r>
    </w:p>
    <w:p>
      <w:r>
        <w:t>The system state X(t) comprises fourteen coupled variables describing flood intensity, displacement, health, infrastructure, and socio-economic outcomes. Exogenous drivers include rainfall and climate variability. Control variables represent sanitation, evacuation, healthcare reinforcement, and personnel mobilization.</w:t>
      </w:r>
    </w:p>
    <w:p/>
    <w:p>
      <w:r>
        <w:t>4. Mathematical Modeling Framework</w:t>
      </w:r>
    </w:p>
    <w:p>
      <w:r>
        <w:t>The system is modeled as a set of coupled nonlinear ordinary differential equations:</w:t>
      </w:r>
    </w:p>
    <w:p>
      <w:r>
        <w:t>dX/dt = F(X(t), u(t), R(t); θ)</w:t>
      </w:r>
    </w:p>
    <w:p/>
    <w:p>
      <w:r>
        <w:t>Submodules include:</w:t>
      </w:r>
    </w:p>
    <w:p>
      <w:r>
        <w:t>• Hydrology: flood depth and flow driven by rainfall and dissipation.</w:t>
      </w:r>
    </w:p>
    <w:p>
      <w:r>
        <w:t>• Infrastructure: physical damage and cascading system failures.</w:t>
      </w:r>
    </w:p>
    <w:p>
      <w:r>
        <w:t>• Displacement: population movement and shelter overcrowding.</w:t>
      </w:r>
    </w:p>
    <w:p>
      <w:r>
        <w:t>• Contamination: flood-induced and crowding-amplified water contamination.</w:t>
      </w:r>
    </w:p>
    <w:p>
      <w:r>
        <w:t>• Epidemiology: susceptible–infected dynamics with healthcare feedback.</w:t>
      </w:r>
    </w:p>
    <w:p>
      <w:r>
        <w:t>• Economy and Mortality: cumulative loss and deaths.</w:t>
      </w:r>
    </w:p>
    <w:p/>
    <w:p>
      <w:r>
        <w:t>5. Control and Decision-Making Formulation</w:t>
      </w:r>
    </w:p>
    <w:p>
      <w:r>
        <w:t>A policy vector u(t) captures intervention efforts. The decision problem is formulated as a constrained multi-objective optimization minimizing infection, mortality, economic loss, and intervention cost. A discrete-time formulation enables reinforcement learning under partial observability.</w:t>
      </w:r>
    </w:p>
    <w:p/>
    <w:p>
      <w:r>
        <w:t>6. Implementation Strategy</w:t>
      </w:r>
    </w:p>
    <w:p>
      <w:r>
        <w:t>The project will be implemented using open-source tools, primarily Python. The simulator will rely on SciPy for numerical integration and Gymnasium-compatible environments for control experiments. Reinforcement learning baselines will be implemented using Stable-Baselines3. All code, documentation, and experiment scripts will be released under open-science principles.</w:t>
      </w:r>
    </w:p>
    <w:p/>
    <w:p>
      <w:r>
        <w:t>7. Validation and Evaluation Plan</w:t>
      </w:r>
    </w:p>
    <w:p>
      <w:r>
        <w:t>Validation will proceed in three stages:</w:t>
      </w:r>
    </w:p>
    <w:p>
      <w:r>
        <w:t>• Structural validation through hypothesis testing and sensitivity analysis.</w:t>
      </w:r>
    </w:p>
    <w:p>
      <w:r>
        <w:t>• Policy benchmarking against rule-based and optimal-control baselines.</w:t>
      </w:r>
    </w:p>
    <w:p>
      <w:r>
        <w:t>• Scenario-based stress testing under stochastic rainfall and capacity constraints.</w:t>
      </w:r>
    </w:p>
    <w:p/>
    <w:p>
      <w:r>
        <w:t>8. Expected Contributions</w:t>
      </w:r>
    </w:p>
    <w:p>
      <w:r>
        <w:t>The project will deliver:</w:t>
      </w:r>
    </w:p>
    <w:p>
      <w:r>
        <w:t>• A formalized digital twin for dual-crisis dynamics.</w:t>
      </w:r>
    </w:p>
    <w:p>
      <w:r>
        <w:t>• New insights into flood–epidemic coupling mechanisms.</w:t>
      </w:r>
    </w:p>
    <w:p>
      <w:r>
        <w:t>• Interpretable, adaptive control strategies for public authorities.</w:t>
      </w:r>
    </w:p>
    <w:p>
      <w:r>
        <w:t>• An open, reusable research and teaching platform.</w:t>
      </w:r>
    </w:p>
    <w:p/>
    <w:p>
      <w:r>
        <w:t>9. Conclusion</w:t>
      </w:r>
    </w:p>
    <w:p>
      <w:r>
        <w:t>By bridging physical modeling, epidemiology, and learning-based control, this project addresses a critical gap in disaster risk management. It contributes both methodological advances and practical tools for resilient, human-centered decision support.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