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24C5E" w14:textId="77777777" w:rsidR="00BB2B33" w:rsidRPr="00B41BDD" w:rsidRDefault="00000000">
      <w:pPr>
        <w:pStyle w:val="Body"/>
        <w:widowControl w:val="0"/>
        <w:jc w:val="center"/>
        <w:rPr>
          <w:rFonts w:ascii="Calibri" w:eastAsia="Calibri" w:hAnsi="Calibri" w:cs="Calibri"/>
          <w:b/>
          <w:bCs/>
          <w:sz w:val="32"/>
          <w:szCs w:val="32"/>
        </w:rPr>
      </w:pPr>
      <w:r w:rsidRPr="00B41BDD">
        <w:rPr>
          <w:rFonts w:ascii="Calibri" w:hAnsi="Calibri" w:cs="Calibri"/>
          <w:b/>
          <w:bCs/>
          <w:sz w:val="32"/>
          <w:szCs w:val="32"/>
        </w:rPr>
        <w:t>Ryan L. Howell</w:t>
      </w:r>
    </w:p>
    <w:p w14:paraId="0C389FEC" w14:textId="77777777" w:rsidR="00BB2B33" w:rsidRPr="00A81B6C" w:rsidRDefault="00000000">
      <w:pPr>
        <w:pStyle w:val="Body"/>
        <w:widowControl w:val="0"/>
        <w:jc w:val="center"/>
        <w:rPr>
          <w:rFonts w:ascii="Calibri" w:eastAsia="Calibri" w:hAnsi="Calibri" w:cs="Calibri"/>
          <w:b/>
          <w:bCs/>
        </w:rPr>
      </w:pPr>
      <w:r w:rsidRPr="00A81B6C">
        <w:rPr>
          <w:rFonts w:ascii="Calibri" w:hAnsi="Calibri" w:cs="Calibri"/>
        </w:rPr>
        <w:t>(423) 827-7620</w:t>
      </w:r>
    </w:p>
    <w:p w14:paraId="735BD841" w14:textId="6C00C387" w:rsidR="00BB2B33" w:rsidRPr="00A81B6C" w:rsidRDefault="00000000">
      <w:pPr>
        <w:pStyle w:val="Body"/>
        <w:widowControl w:val="0"/>
        <w:jc w:val="center"/>
        <w:rPr>
          <w:rFonts w:ascii="Calibri" w:eastAsia="Calibri" w:hAnsi="Calibri" w:cs="Calibri"/>
        </w:rPr>
      </w:pPr>
      <w:r w:rsidRPr="00A81B6C">
        <w:rPr>
          <w:rFonts w:ascii="Calibri" w:hAnsi="Calibri" w:cs="Calibri"/>
        </w:rPr>
        <w:t xml:space="preserve"> </w:t>
      </w:r>
      <w:hyperlink r:id="rId7" w:history="1">
        <w:r w:rsidRPr="00A81B6C">
          <w:rPr>
            <w:rStyle w:val="Hyperlink0"/>
          </w:rPr>
          <w:t>Ryanhowell42@protonmail.com</w:t>
        </w:r>
      </w:hyperlink>
    </w:p>
    <w:p w14:paraId="59BE5F5E" w14:textId="3C306704" w:rsidR="00BB2B33" w:rsidRPr="00A81B6C" w:rsidRDefault="00000000">
      <w:pPr>
        <w:pStyle w:val="Body"/>
        <w:widowControl w:val="0"/>
        <w:jc w:val="center"/>
        <w:rPr>
          <w:rFonts w:ascii="Calibri" w:eastAsia="Calibri" w:hAnsi="Calibri" w:cs="Calibri"/>
        </w:rPr>
      </w:pPr>
      <w:hyperlink r:id="rId8" w:history="1">
        <w:r w:rsidRPr="00B41BDD">
          <w:rPr>
            <w:rStyle w:val="Link"/>
            <w:rFonts w:ascii="Calibri" w:hAnsi="Calibri" w:cs="Calibri"/>
          </w:rPr>
          <w:t>LinkedIn.com/in/ryanhowell42</w:t>
        </w:r>
      </w:hyperlink>
      <w:r w:rsidRPr="00A81B6C">
        <w:rPr>
          <w:rFonts w:ascii="Calibri" w:hAnsi="Calibri" w:cs="Calibri"/>
        </w:rPr>
        <w:t xml:space="preserve"> | </w:t>
      </w:r>
      <w:hyperlink r:id="rId9" w:history="1">
        <w:r w:rsidRPr="00B41BDD">
          <w:rPr>
            <w:rStyle w:val="Link"/>
            <w:rFonts w:ascii="Calibri" w:hAnsi="Calibri" w:cs="Calibri"/>
          </w:rPr>
          <w:t>GitHub.com/rhowell421</w:t>
        </w:r>
      </w:hyperlink>
      <w:r w:rsidRPr="00A81B6C">
        <w:rPr>
          <w:rFonts w:ascii="Calibri" w:hAnsi="Calibri" w:cs="Calibri"/>
        </w:rPr>
        <w:t xml:space="preserve"> </w:t>
      </w:r>
    </w:p>
    <w:p w14:paraId="775D7B9A" w14:textId="77777777" w:rsidR="00BB2B33" w:rsidRPr="00A81B6C" w:rsidRDefault="00BB2B33">
      <w:pPr>
        <w:pStyle w:val="Body"/>
        <w:widowControl w:val="0"/>
        <w:rPr>
          <w:rFonts w:ascii="Calibri" w:eastAsia="Calibri" w:hAnsi="Calibri" w:cs="Calibri"/>
        </w:rPr>
      </w:pPr>
    </w:p>
    <w:p w14:paraId="585BB6B5" w14:textId="7866F3FC" w:rsidR="00BB2B33" w:rsidRPr="00A81B6C" w:rsidRDefault="00000000">
      <w:pPr>
        <w:pStyle w:val="Body"/>
        <w:widowControl w:val="0"/>
        <w:rPr>
          <w:rFonts w:ascii="Calibri" w:eastAsia="Calibri" w:hAnsi="Calibri" w:cs="Calibri"/>
        </w:rPr>
      </w:pPr>
      <w:r w:rsidRPr="00A81B6C">
        <w:rPr>
          <w:rFonts w:ascii="Calibri" w:hAnsi="Calibri" w:cs="Calibri"/>
        </w:rPr>
        <w:t xml:space="preserve">Professional Officer, rising to the rank of Major in the United States Army. Expert in personnel management, mission evaluation, and course of action analysis in multi-faceted operations. Seeking position where I can apply my extensive experience as a professional manager to ensure organizational success in a technically challenging business environment. </w:t>
      </w:r>
    </w:p>
    <w:p w14:paraId="517D3005" w14:textId="77777777" w:rsidR="00BB2B33" w:rsidRPr="00A81B6C" w:rsidRDefault="00BB2B33">
      <w:pPr>
        <w:pStyle w:val="Body"/>
        <w:widowControl w:val="0"/>
        <w:rPr>
          <w:rFonts w:ascii="Calibri" w:eastAsia="Calibri" w:hAnsi="Calibri" w:cs="Calibri"/>
        </w:rPr>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235"/>
        <w:gridCol w:w="5125"/>
      </w:tblGrid>
      <w:tr w:rsidR="00BB2B33" w:rsidRPr="00A81B6C" w14:paraId="6D8393AB" w14:textId="77777777">
        <w:trPr>
          <w:trHeight w:val="280"/>
        </w:trPr>
        <w:tc>
          <w:tcPr>
            <w:tcW w:w="4235" w:type="dxa"/>
            <w:tcBorders>
              <w:top w:val="nil"/>
              <w:left w:val="nil"/>
              <w:bottom w:val="nil"/>
              <w:right w:val="nil"/>
            </w:tcBorders>
            <w:shd w:val="clear" w:color="auto" w:fill="auto"/>
            <w:tcMar>
              <w:top w:w="80" w:type="dxa"/>
              <w:left w:w="80" w:type="dxa"/>
              <w:bottom w:w="80" w:type="dxa"/>
              <w:right w:w="80" w:type="dxa"/>
            </w:tcMar>
          </w:tcPr>
          <w:p w14:paraId="4AA809BB" w14:textId="77777777" w:rsidR="00BB2B33" w:rsidRPr="00A81B6C" w:rsidRDefault="00000000">
            <w:pPr>
              <w:pStyle w:val="Body"/>
              <w:widowControl w:val="0"/>
              <w:numPr>
                <w:ilvl w:val="0"/>
                <w:numId w:val="1"/>
              </w:numPr>
              <w:jc w:val="both"/>
              <w:rPr>
                <w:rFonts w:ascii="Calibri" w:hAnsi="Calibri" w:cs="Calibri"/>
                <w:b/>
                <w:bCs/>
              </w:rPr>
            </w:pPr>
            <w:r w:rsidRPr="00A81B6C">
              <w:rPr>
                <w:rFonts w:ascii="Calibri" w:hAnsi="Calibri" w:cs="Calibri"/>
              </w:rPr>
              <w:t>Technical writer in military setting</w:t>
            </w:r>
          </w:p>
        </w:tc>
        <w:tc>
          <w:tcPr>
            <w:tcW w:w="5124" w:type="dxa"/>
            <w:tcBorders>
              <w:top w:val="nil"/>
              <w:left w:val="nil"/>
              <w:bottom w:val="nil"/>
              <w:right w:val="nil"/>
            </w:tcBorders>
            <w:shd w:val="clear" w:color="auto" w:fill="auto"/>
            <w:tcMar>
              <w:top w:w="80" w:type="dxa"/>
              <w:left w:w="80" w:type="dxa"/>
              <w:bottom w:w="80" w:type="dxa"/>
              <w:right w:w="80" w:type="dxa"/>
            </w:tcMar>
          </w:tcPr>
          <w:p w14:paraId="2B8A2393" w14:textId="77777777" w:rsidR="00BB2B33" w:rsidRPr="00A81B6C" w:rsidRDefault="00000000">
            <w:pPr>
              <w:pStyle w:val="Body"/>
              <w:widowControl w:val="0"/>
              <w:numPr>
                <w:ilvl w:val="0"/>
                <w:numId w:val="2"/>
              </w:numPr>
              <w:jc w:val="both"/>
              <w:rPr>
                <w:rFonts w:ascii="Calibri" w:hAnsi="Calibri" w:cs="Calibri"/>
              </w:rPr>
            </w:pPr>
            <w:r w:rsidRPr="00A81B6C">
              <w:rPr>
                <w:rFonts w:ascii="Calibri" w:hAnsi="Calibri" w:cs="Calibri"/>
              </w:rPr>
              <w:t>Developing Standard Operating Procedures</w:t>
            </w:r>
          </w:p>
        </w:tc>
      </w:tr>
      <w:tr w:rsidR="00BB2B33" w:rsidRPr="00A81B6C" w14:paraId="629D6863" w14:textId="77777777">
        <w:trPr>
          <w:trHeight w:val="280"/>
        </w:trPr>
        <w:tc>
          <w:tcPr>
            <w:tcW w:w="4235" w:type="dxa"/>
            <w:tcBorders>
              <w:top w:val="nil"/>
              <w:left w:val="nil"/>
              <w:bottom w:val="nil"/>
              <w:right w:val="nil"/>
            </w:tcBorders>
            <w:shd w:val="clear" w:color="auto" w:fill="auto"/>
            <w:tcMar>
              <w:top w:w="80" w:type="dxa"/>
              <w:left w:w="80" w:type="dxa"/>
              <w:bottom w:w="80" w:type="dxa"/>
              <w:right w:w="80" w:type="dxa"/>
            </w:tcMar>
          </w:tcPr>
          <w:p w14:paraId="6BC4FC15" w14:textId="20AAFB2B" w:rsidR="00BB2B33" w:rsidRPr="00A81B6C" w:rsidRDefault="00A81B6C">
            <w:pPr>
              <w:pStyle w:val="Body"/>
              <w:widowControl w:val="0"/>
              <w:numPr>
                <w:ilvl w:val="0"/>
                <w:numId w:val="3"/>
              </w:numPr>
              <w:jc w:val="both"/>
              <w:rPr>
                <w:rFonts w:ascii="Calibri" w:hAnsi="Calibri" w:cs="Calibri"/>
              </w:rPr>
            </w:pPr>
            <w:r w:rsidRPr="00A81B6C">
              <w:rPr>
                <w:rFonts w:ascii="Calibri" w:hAnsi="Calibri" w:cs="Calibri"/>
              </w:rPr>
              <w:t>Healthcare Executive Leadership</w:t>
            </w:r>
            <w:r w:rsidRPr="00A81B6C" w:rsidDel="00A81B6C">
              <w:rPr>
                <w:rFonts w:ascii="Calibri" w:hAnsi="Calibri" w:cs="Calibri"/>
              </w:rPr>
              <w:t xml:space="preserve"> </w:t>
            </w:r>
          </w:p>
        </w:tc>
        <w:tc>
          <w:tcPr>
            <w:tcW w:w="5124" w:type="dxa"/>
            <w:tcBorders>
              <w:top w:val="nil"/>
              <w:left w:val="nil"/>
              <w:bottom w:val="nil"/>
              <w:right w:val="nil"/>
            </w:tcBorders>
            <w:shd w:val="clear" w:color="auto" w:fill="auto"/>
            <w:tcMar>
              <w:top w:w="80" w:type="dxa"/>
              <w:left w:w="80" w:type="dxa"/>
              <w:bottom w:w="80" w:type="dxa"/>
              <w:right w:w="80" w:type="dxa"/>
            </w:tcMar>
          </w:tcPr>
          <w:p w14:paraId="7F07A04B" w14:textId="5A725465" w:rsidR="00BB2B33" w:rsidRPr="00B41BDD" w:rsidRDefault="004A6B50">
            <w:pPr>
              <w:pStyle w:val="Body"/>
              <w:widowControl w:val="0"/>
              <w:numPr>
                <w:ilvl w:val="0"/>
                <w:numId w:val="4"/>
              </w:numPr>
              <w:jc w:val="both"/>
              <w:rPr>
                <w:rFonts w:ascii="Calibri" w:hAnsi="Calibri" w:cs="Calibri"/>
              </w:rPr>
            </w:pPr>
            <w:r w:rsidRPr="00A81B6C">
              <w:rPr>
                <w:rFonts w:ascii="Calibri" w:hAnsi="Calibri" w:cs="Calibri"/>
              </w:rPr>
              <w:t>Maintaining Technical Documentation</w:t>
            </w:r>
          </w:p>
        </w:tc>
      </w:tr>
      <w:tr w:rsidR="00BB2B33" w:rsidRPr="00A81B6C" w14:paraId="6DD70E57" w14:textId="77777777">
        <w:trPr>
          <w:trHeight w:val="280"/>
        </w:trPr>
        <w:tc>
          <w:tcPr>
            <w:tcW w:w="4235" w:type="dxa"/>
            <w:tcBorders>
              <w:top w:val="nil"/>
              <w:left w:val="nil"/>
              <w:bottom w:val="nil"/>
              <w:right w:val="nil"/>
            </w:tcBorders>
            <w:shd w:val="clear" w:color="auto" w:fill="auto"/>
            <w:tcMar>
              <w:top w:w="80" w:type="dxa"/>
              <w:left w:w="80" w:type="dxa"/>
              <w:bottom w:w="80" w:type="dxa"/>
              <w:right w:w="80" w:type="dxa"/>
            </w:tcMar>
          </w:tcPr>
          <w:p w14:paraId="4BBA83A4" w14:textId="6F1C943C" w:rsidR="00BB2B33" w:rsidRPr="00A81B6C" w:rsidRDefault="00A81B6C">
            <w:pPr>
              <w:pStyle w:val="ListParagraph"/>
              <w:numPr>
                <w:ilvl w:val="0"/>
                <w:numId w:val="5"/>
              </w:numPr>
              <w:spacing w:line="259" w:lineRule="auto"/>
              <w:jc w:val="both"/>
              <w:rPr>
                <w:rFonts w:ascii="Calibri" w:hAnsi="Calibri" w:cs="Calibri"/>
              </w:rPr>
            </w:pPr>
            <w:r w:rsidRPr="00A81B6C">
              <w:rPr>
                <w:rFonts w:ascii="Calibri" w:hAnsi="Calibri" w:cs="Calibri"/>
              </w:rPr>
              <w:t xml:space="preserve">Microsoft Office and </w:t>
            </w:r>
            <w:proofErr w:type="spellStart"/>
            <w:r w:rsidRPr="00A81B6C">
              <w:rPr>
                <w:rFonts w:ascii="Calibri" w:hAnsi="Calibri" w:cs="Calibri"/>
              </w:rPr>
              <w:t>Sharepoint</w:t>
            </w:r>
            <w:proofErr w:type="spellEnd"/>
            <w:r w:rsidRPr="00A81B6C" w:rsidDel="00A81B6C">
              <w:rPr>
                <w:rFonts w:ascii="Calibri" w:hAnsi="Calibri" w:cs="Calibri"/>
              </w:rPr>
              <w:t xml:space="preserve"> </w:t>
            </w:r>
          </w:p>
        </w:tc>
        <w:tc>
          <w:tcPr>
            <w:tcW w:w="5124" w:type="dxa"/>
            <w:tcBorders>
              <w:top w:val="nil"/>
              <w:left w:val="nil"/>
              <w:bottom w:val="nil"/>
              <w:right w:val="nil"/>
            </w:tcBorders>
            <w:shd w:val="clear" w:color="auto" w:fill="auto"/>
            <w:tcMar>
              <w:top w:w="80" w:type="dxa"/>
              <w:left w:w="80" w:type="dxa"/>
              <w:bottom w:w="80" w:type="dxa"/>
              <w:right w:w="80" w:type="dxa"/>
            </w:tcMar>
          </w:tcPr>
          <w:p w14:paraId="4D591713" w14:textId="366FB111" w:rsidR="00BB2B33" w:rsidRPr="00A81B6C" w:rsidRDefault="00A81B6C">
            <w:pPr>
              <w:pStyle w:val="Body"/>
              <w:widowControl w:val="0"/>
              <w:numPr>
                <w:ilvl w:val="0"/>
                <w:numId w:val="6"/>
              </w:numPr>
              <w:jc w:val="both"/>
              <w:rPr>
                <w:rFonts w:ascii="Calibri" w:hAnsi="Calibri" w:cs="Calibri"/>
              </w:rPr>
            </w:pPr>
            <w:r>
              <w:rPr>
                <w:rFonts w:ascii="Calibri" w:hAnsi="Calibri" w:cs="Calibri"/>
              </w:rPr>
              <w:t>Git Repositories</w:t>
            </w:r>
          </w:p>
        </w:tc>
      </w:tr>
      <w:tr w:rsidR="00BB2B33" w:rsidRPr="00A81B6C" w14:paraId="541F31C0" w14:textId="77777777">
        <w:trPr>
          <w:trHeight w:val="582"/>
        </w:trPr>
        <w:tc>
          <w:tcPr>
            <w:tcW w:w="4235" w:type="dxa"/>
            <w:tcBorders>
              <w:top w:val="nil"/>
              <w:left w:val="nil"/>
              <w:bottom w:val="nil"/>
              <w:right w:val="nil"/>
            </w:tcBorders>
            <w:shd w:val="clear" w:color="auto" w:fill="auto"/>
            <w:tcMar>
              <w:top w:w="80" w:type="dxa"/>
              <w:left w:w="80" w:type="dxa"/>
              <w:bottom w:w="80" w:type="dxa"/>
              <w:right w:w="80" w:type="dxa"/>
            </w:tcMar>
          </w:tcPr>
          <w:p w14:paraId="6E4E02A8" w14:textId="77777777" w:rsidR="00BB2B33" w:rsidRPr="00A81B6C" w:rsidRDefault="00000000">
            <w:pPr>
              <w:pStyle w:val="ListParagraph"/>
              <w:numPr>
                <w:ilvl w:val="0"/>
                <w:numId w:val="7"/>
              </w:numPr>
              <w:spacing w:line="259" w:lineRule="auto"/>
              <w:jc w:val="both"/>
              <w:rPr>
                <w:rFonts w:ascii="Calibri" w:hAnsi="Calibri" w:cs="Calibri"/>
              </w:rPr>
            </w:pPr>
            <w:r w:rsidRPr="00A81B6C">
              <w:rPr>
                <w:rFonts w:ascii="Calibri" w:hAnsi="Calibri" w:cs="Calibri"/>
              </w:rPr>
              <w:t>Project Management</w:t>
            </w:r>
          </w:p>
        </w:tc>
        <w:tc>
          <w:tcPr>
            <w:tcW w:w="5124" w:type="dxa"/>
            <w:tcBorders>
              <w:top w:val="nil"/>
              <w:left w:val="nil"/>
              <w:bottom w:val="nil"/>
              <w:right w:val="nil"/>
            </w:tcBorders>
            <w:shd w:val="clear" w:color="auto" w:fill="auto"/>
            <w:tcMar>
              <w:top w:w="80" w:type="dxa"/>
              <w:left w:w="80" w:type="dxa"/>
              <w:bottom w:w="80" w:type="dxa"/>
              <w:right w:w="80" w:type="dxa"/>
            </w:tcMar>
          </w:tcPr>
          <w:p w14:paraId="41C8EC54" w14:textId="75E8A8F9" w:rsidR="00BB2B33" w:rsidRPr="00A81B6C" w:rsidRDefault="00A81B6C">
            <w:pPr>
              <w:pStyle w:val="Body"/>
              <w:widowControl w:val="0"/>
              <w:numPr>
                <w:ilvl w:val="0"/>
                <w:numId w:val="8"/>
              </w:numPr>
              <w:jc w:val="both"/>
              <w:rPr>
                <w:rFonts w:ascii="Calibri" w:hAnsi="Calibri" w:cs="Calibri"/>
                <w:lang w:val="nl-NL"/>
              </w:rPr>
            </w:pPr>
            <w:proofErr w:type="spellStart"/>
            <w:r>
              <w:rPr>
                <w:rFonts w:ascii="Calibri" w:hAnsi="Calibri" w:cs="Calibri"/>
                <w:lang w:val="nl-NL"/>
              </w:rPr>
              <w:t>Markdown</w:t>
            </w:r>
            <w:proofErr w:type="spellEnd"/>
          </w:p>
        </w:tc>
      </w:tr>
    </w:tbl>
    <w:p w14:paraId="48C05773" w14:textId="22B8044A" w:rsidR="00BB2B33" w:rsidRPr="00A81B6C" w:rsidRDefault="00000000">
      <w:pPr>
        <w:pStyle w:val="Body"/>
        <w:widowControl w:val="0"/>
        <w:rPr>
          <w:rFonts w:ascii="Calibri" w:eastAsia="Calibri" w:hAnsi="Calibri" w:cs="Calibri"/>
          <w:b/>
          <w:bCs/>
        </w:rPr>
      </w:pPr>
      <w:r w:rsidRPr="00A81B6C">
        <w:rPr>
          <w:rFonts w:ascii="Calibri" w:hAnsi="Calibri" w:cs="Calibri"/>
          <w:b/>
          <w:bCs/>
        </w:rPr>
        <w:t>Documentation Manager | Ft. Lee, Virginia</w:t>
      </w:r>
      <w:r w:rsidRPr="00B41BDD">
        <w:rPr>
          <w:rFonts w:ascii="Calibri" w:hAnsi="Calibri" w:cs="Calibri"/>
        </w:rPr>
        <w:tab/>
      </w:r>
      <w:r w:rsidRPr="00B41BDD">
        <w:rPr>
          <w:rFonts w:ascii="Calibri" w:hAnsi="Calibri" w:cs="Calibri"/>
        </w:rPr>
        <w:tab/>
      </w:r>
      <w:r w:rsidRPr="00B41BDD">
        <w:rPr>
          <w:rFonts w:ascii="Calibri" w:hAnsi="Calibri" w:cs="Calibri"/>
        </w:rPr>
        <w:tab/>
      </w:r>
      <w:r w:rsidRPr="00B41BDD">
        <w:rPr>
          <w:rFonts w:ascii="Calibri" w:hAnsi="Calibri" w:cs="Calibri"/>
        </w:rPr>
        <w:tab/>
      </w:r>
      <w:r w:rsidR="000225C3" w:rsidRPr="00B41BDD">
        <w:rPr>
          <w:rFonts w:ascii="Calibri" w:hAnsi="Calibri" w:cs="Calibri"/>
        </w:rPr>
        <w:tab/>
      </w:r>
      <w:r w:rsidRPr="00A81B6C">
        <w:rPr>
          <w:rFonts w:ascii="Calibri" w:hAnsi="Calibri" w:cs="Calibri"/>
          <w:b/>
          <w:bCs/>
        </w:rPr>
        <w:t xml:space="preserve">08/2020-Present </w:t>
      </w:r>
    </w:p>
    <w:p w14:paraId="15E7BFFB" w14:textId="33315458" w:rsidR="00BB2B33" w:rsidRPr="00A81B6C" w:rsidRDefault="00000000">
      <w:pPr>
        <w:pStyle w:val="Body"/>
        <w:widowControl w:val="0"/>
        <w:rPr>
          <w:rFonts w:ascii="Calibri" w:eastAsia="Calibri" w:hAnsi="Calibri" w:cs="Calibri"/>
        </w:rPr>
      </w:pPr>
      <w:r w:rsidRPr="00A81B6C">
        <w:rPr>
          <w:rFonts w:ascii="Calibri" w:hAnsi="Calibri" w:cs="Calibri"/>
        </w:rPr>
        <w:t xml:space="preserve">Responsible for training, usage, and execution of documentation, policies and Standard Operating Procedures. Applied knowledge of concepts and doctrine to simulation support for worldwide exercises. </w:t>
      </w:r>
    </w:p>
    <w:p w14:paraId="3C786C84" w14:textId="73428F67" w:rsidR="004A6B50" w:rsidRPr="00A81B6C" w:rsidRDefault="002D5207">
      <w:pPr>
        <w:pStyle w:val="ListParagraph"/>
        <w:widowControl w:val="0"/>
        <w:numPr>
          <w:ilvl w:val="0"/>
          <w:numId w:val="10"/>
        </w:numPr>
        <w:rPr>
          <w:rFonts w:ascii="Calibri" w:hAnsi="Calibri" w:cs="Calibri"/>
        </w:rPr>
      </w:pPr>
      <w:r>
        <w:rPr>
          <w:rFonts w:ascii="Calibri" w:hAnsi="Calibri" w:cs="Calibri"/>
        </w:rPr>
        <w:t>A</w:t>
      </w:r>
      <w:r w:rsidR="004A6B50" w:rsidRPr="00A81B6C">
        <w:rPr>
          <w:rFonts w:ascii="Calibri" w:hAnsi="Calibri" w:cs="Calibri"/>
        </w:rPr>
        <w:t xml:space="preserve">uthored two technical manuals, maintained </w:t>
      </w:r>
      <w:r>
        <w:rPr>
          <w:rFonts w:ascii="Calibri" w:hAnsi="Calibri" w:cs="Calibri"/>
        </w:rPr>
        <w:t>45</w:t>
      </w:r>
      <w:r w:rsidR="004A6B50" w:rsidRPr="00A81B6C">
        <w:rPr>
          <w:rFonts w:ascii="Calibri" w:hAnsi="Calibri" w:cs="Calibri"/>
        </w:rPr>
        <w:t xml:space="preserve"> policy letters, and collaborated on more than 20 operational concepts </w:t>
      </w:r>
      <w:r>
        <w:rPr>
          <w:rFonts w:ascii="Calibri" w:hAnsi="Calibri" w:cs="Calibri"/>
        </w:rPr>
        <w:t xml:space="preserve">on </w:t>
      </w:r>
      <w:r w:rsidRPr="00A81B6C">
        <w:rPr>
          <w:rFonts w:ascii="Calibri" w:hAnsi="Calibri" w:cs="Calibri"/>
        </w:rPr>
        <w:t xml:space="preserve">document repositories on </w:t>
      </w:r>
      <w:proofErr w:type="spellStart"/>
      <w:r w:rsidRPr="00A81B6C">
        <w:rPr>
          <w:rFonts w:ascii="Calibri" w:hAnsi="Calibri" w:cs="Calibri"/>
        </w:rPr>
        <w:t>Sharepoint</w:t>
      </w:r>
      <w:proofErr w:type="spellEnd"/>
      <w:r w:rsidRPr="00A81B6C">
        <w:rPr>
          <w:rFonts w:ascii="Calibri" w:hAnsi="Calibri" w:cs="Calibri"/>
        </w:rPr>
        <w:t xml:space="preserve"> and GitLab</w:t>
      </w:r>
    </w:p>
    <w:p w14:paraId="7284DEC9" w14:textId="77777777" w:rsidR="004A6B50" w:rsidRPr="00A81B6C" w:rsidRDefault="004A6B50" w:rsidP="00B41BDD">
      <w:pPr>
        <w:pStyle w:val="ListParagraph"/>
        <w:widowControl w:val="0"/>
        <w:ind w:left="360"/>
        <w:rPr>
          <w:rFonts w:ascii="Calibri" w:hAnsi="Calibri" w:cs="Calibri"/>
        </w:rPr>
      </w:pPr>
    </w:p>
    <w:p w14:paraId="76BCB48E" w14:textId="0026A19E" w:rsidR="00BB2B33" w:rsidRPr="00A81B6C" w:rsidRDefault="00000000">
      <w:pPr>
        <w:pStyle w:val="ListParagraph"/>
        <w:widowControl w:val="0"/>
        <w:numPr>
          <w:ilvl w:val="0"/>
          <w:numId w:val="10"/>
        </w:numPr>
        <w:rPr>
          <w:rFonts w:ascii="Calibri" w:hAnsi="Calibri" w:cs="Calibri"/>
        </w:rPr>
      </w:pPr>
      <w:r w:rsidRPr="00A81B6C">
        <w:rPr>
          <w:rFonts w:ascii="Calibri" w:hAnsi="Calibri" w:cs="Calibri"/>
        </w:rPr>
        <w:t xml:space="preserve">Developed and built online dashboards to visualize </w:t>
      </w:r>
      <w:r w:rsidR="00774D20">
        <w:rPr>
          <w:rFonts w:ascii="Calibri" w:hAnsi="Calibri" w:cs="Calibri"/>
        </w:rPr>
        <w:t xml:space="preserve">personnel and logistic </w:t>
      </w:r>
      <w:r w:rsidRPr="00A81B6C">
        <w:rPr>
          <w:rFonts w:ascii="Calibri" w:hAnsi="Calibri" w:cs="Calibri"/>
        </w:rPr>
        <w:t>operations and friction points</w:t>
      </w:r>
      <w:r w:rsidR="00C8263E">
        <w:rPr>
          <w:rFonts w:ascii="Calibri" w:hAnsi="Calibri" w:cs="Calibri"/>
        </w:rPr>
        <w:t xml:space="preserve">, allowed the </w:t>
      </w:r>
      <w:r w:rsidRPr="00A81B6C">
        <w:rPr>
          <w:rFonts w:ascii="Calibri" w:hAnsi="Calibri" w:cs="Calibri"/>
        </w:rPr>
        <w:t xml:space="preserve">organization’s planning horizon </w:t>
      </w:r>
      <w:r w:rsidR="00774D20">
        <w:rPr>
          <w:rFonts w:ascii="Calibri" w:hAnsi="Calibri" w:cs="Calibri"/>
        </w:rPr>
        <w:t xml:space="preserve">to extend </w:t>
      </w:r>
      <w:r w:rsidRPr="00A81B6C">
        <w:rPr>
          <w:rFonts w:ascii="Calibri" w:hAnsi="Calibri" w:cs="Calibri"/>
        </w:rPr>
        <w:t xml:space="preserve">12 </w:t>
      </w:r>
      <w:r w:rsidR="00774D20">
        <w:rPr>
          <w:rFonts w:ascii="Calibri" w:hAnsi="Calibri" w:cs="Calibri"/>
        </w:rPr>
        <w:t>additional</w:t>
      </w:r>
      <w:r w:rsidRPr="00A81B6C">
        <w:rPr>
          <w:rFonts w:ascii="Calibri" w:hAnsi="Calibri" w:cs="Calibri"/>
        </w:rPr>
        <w:t xml:space="preserve"> months</w:t>
      </w:r>
    </w:p>
    <w:p w14:paraId="218B5DD5" w14:textId="77777777" w:rsidR="000225C3" w:rsidRPr="00A81B6C" w:rsidRDefault="000225C3">
      <w:pPr>
        <w:pStyle w:val="Body"/>
        <w:widowControl w:val="0"/>
        <w:rPr>
          <w:rFonts w:ascii="Calibri" w:eastAsia="Calibri" w:hAnsi="Calibri" w:cs="Calibri"/>
        </w:rPr>
      </w:pPr>
    </w:p>
    <w:p w14:paraId="6B419457" w14:textId="13712633" w:rsidR="00BB2B33" w:rsidRPr="00B41BDD" w:rsidRDefault="00000000" w:rsidP="000225C3">
      <w:pPr>
        <w:pStyle w:val="ListParagraph"/>
        <w:widowControl w:val="0"/>
        <w:numPr>
          <w:ilvl w:val="0"/>
          <w:numId w:val="10"/>
        </w:numPr>
        <w:rPr>
          <w:rFonts w:ascii="Calibri" w:hAnsi="Calibri" w:cs="Calibri"/>
        </w:rPr>
      </w:pPr>
      <w:r w:rsidRPr="00A81B6C">
        <w:rPr>
          <w:rFonts w:ascii="Calibri" w:hAnsi="Calibri" w:cs="Calibri"/>
        </w:rPr>
        <w:t>Served as the Officer in Charge of the Database branch, streamlining and realigning the section while providing support to 25 exercises covering 16 Divisions, four Corps, and two field armies</w:t>
      </w:r>
    </w:p>
    <w:p w14:paraId="4DE4B229" w14:textId="77777777" w:rsidR="00BB2B33" w:rsidRPr="00A81B6C" w:rsidRDefault="00BB2B33">
      <w:pPr>
        <w:pStyle w:val="Body"/>
        <w:widowControl w:val="0"/>
        <w:rPr>
          <w:rFonts w:ascii="Calibri" w:eastAsia="Calibri" w:hAnsi="Calibri" w:cs="Calibri"/>
        </w:rPr>
      </w:pPr>
    </w:p>
    <w:p w14:paraId="59939FBE" w14:textId="13C419B1" w:rsidR="00BB2B33" w:rsidRPr="00A81B6C" w:rsidRDefault="00000000">
      <w:pPr>
        <w:pStyle w:val="Body"/>
        <w:widowControl w:val="0"/>
        <w:rPr>
          <w:rFonts w:ascii="Calibri" w:eastAsia="Calibri" w:hAnsi="Calibri" w:cs="Calibri"/>
          <w:b/>
          <w:bCs/>
        </w:rPr>
      </w:pPr>
      <w:r w:rsidRPr="00A81B6C">
        <w:rPr>
          <w:rFonts w:ascii="Calibri" w:hAnsi="Calibri" w:cs="Calibri"/>
          <w:b/>
          <w:bCs/>
        </w:rPr>
        <w:t>Executive Assistant to the CEO | Ft. Detrick, Maryland</w:t>
      </w:r>
      <w:r w:rsidRPr="00A81B6C">
        <w:rPr>
          <w:rFonts w:ascii="Calibri" w:eastAsia="Calibri" w:hAnsi="Calibri" w:cs="Calibri"/>
          <w:b/>
          <w:bCs/>
        </w:rPr>
        <w:tab/>
      </w:r>
      <w:r w:rsidRPr="00A81B6C">
        <w:rPr>
          <w:rFonts w:ascii="Calibri" w:eastAsia="Calibri" w:hAnsi="Calibri" w:cs="Calibri"/>
          <w:b/>
          <w:bCs/>
        </w:rPr>
        <w:tab/>
      </w:r>
      <w:r w:rsidR="000225C3" w:rsidRPr="00A81B6C">
        <w:rPr>
          <w:rFonts w:ascii="Calibri" w:eastAsia="Calibri" w:hAnsi="Calibri" w:cs="Calibri"/>
          <w:b/>
          <w:bCs/>
        </w:rPr>
        <w:tab/>
      </w:r>
      <w:r w:rsidRPr="00A81B6C">
        <w:rPr>
          <w:rFonts w:ascii="Calibri" w:hAnsi="Calibri" w:cs="Calibri"/>
          <w:b/>
          <w:bCs/>
        </w:rPr>
        <w:t>08/2019-08/2020</w:t>
      </w:r>
    </w:p>
    <w:p w14:paraId="0F64157E" w14:textId="77777777" w:rsidR="00BB2B33" w:rsidRPr="00A81B6C" w:rsidRDefault="00000000">
      <w:pPr>
        <w:pStyle w:val="Body"/>
        <w:widowControl w:val="0"/>
        <w:spacing w:line="259" w:lineRule="auto"/>
        <w:rPr>
          <w:rFonts w:ascii="Calibri" w:eastAsia="Calibri" w:hAnsi="Calibri" w:cs="Calibri"/>
        </w:rPr>
      </w:pPr>
      <w:r w:rsidRPr="00A81B6C">
        <w:rPr>
          <w:rFonts w:ascii="Calibri" w:hAnsi="Calibri" w:cs="Calibri"/>
        </w:rPr>
        <w:t xml:space="preserve">Aide-de-Camp to the Commanding General, US Army Medical Research and Development Command, the Army's only medical research, development and acquisition command comprised of 9 direct report organizations totaling 5,660 Joint and interagency uniformed service members, DA Civilians and contractors dispersed worldwide on four continents. </w:t>
      </w:r>
    </w:p>
    <w:p w14:paraId="0D99319B" w14:textId="77777777" w:rsidR="00BB2B33" w:rsidRPr="00A81B6C" w:rsidRDefault="00000000">
      <w:pPr>
        <w:pStyle w:val="ListParagraph"/>
        <w:widowControl w:val="0"/>
        <w:numPr>
          <w:ilvl w:val="0"/>
          <w:numId w:val="12"/>
        </w:numPr>
        <w:spacing w:line="259" w:lineRule="auto"/>
        <w:rPr>
          <w:rFonts w:ascii="Calibri" w:hAnsi="Calibri" w:cs="Calibri"/>
        </w:rPr>
      </w:pPr>
      <w:r w:rsidRPr="00A81B6C">
        <w:rPr>
          <w:rFonts w:ascii="Calibri" w:hAnsi="Calibri" w:cs="Calibri"/>
        </w:rPr>
        <w:t xml:space="preserve">Prepared for numerous key leader engagements to Department of Defense Senior Leaders, allied nation partners, and Congressional Delegations by conducting research and obtaining background materials </w:t>
      </w:r>
    </w:p>
    <w:p w14:paraId="4910CEF1" w14:textId="77777777" w:rsidR="00BB2B33" w:rsidRPr="00A81B6C" w:rsidRDefault="00BB2B33">
      <w:pPr>
        <w:pStyle w:val="Body"/>
        <w:widowControl w:val="0"/>
        <w:spacing w:line="259" w:lineRule="auto"/>
        <w:rPr>
          <w:rFonts w:ascii="Calibri" w:eastAsia="Calibri" w:hAnsi="Calibri" w:cs="Calibri"/>
        </w:rPr>
      </w:pPr>
    </w:p>
    <w:p w14:paraId="32BDB8F3" w14:textId="40AADB19" w:rsidR="004A6B50" w:rsidRPr="00A81B6C" w:rsidRDefault="004A6B50">
      <w:pPr>
        <w:pStyle w:val="ListParagraph"/>
        <w:numPr>
          <w:ilvl w:val="0"/>
          <w:numId w:val="12"/>
        </w:numPr>
        <w:spacing w:line="259" w:lineRule="auto"/>
        <w:rPr>
          <w:rFonts w:ascii="Calibri" w:hAnsi="Calibri" w:cs="Calibri"/>
        </w:rPr>
      </w:pPr>
      <w:r w:rsidRPr="00A81B6C">
        <w:rPr>
          <w:rFonts w:ascii="Calibri" w:hAnsi="Calibri" w:cs="Calibri"/>
        </w:rPr>
        <w:t>Reviewed and staffed more than 300 official interoffice correspondence, including numerous memoranda for external agencies including Congressmen and top Army executives</w:t>
      </w:r>
    </w:p>
    <w:p w14:paraId="36D1DE48" w14:textId="77777777" w:rsidR="00BB2B33" w:rsidRPr="00A81B6C" w:rsidRDefault="00BB2B33">
      <w:pPr>
        <w:pStyle w:val="Body"/>
        <w:spacing w:line="259" w:lineRule="auto"/>
        <w:rPr>
          <w:rFonts w:ascii="Calibri" w:eastAsia="Calibri" w:hAnsi="Calibri" w:cs="Calibri"/>
        </w:rPr>
      </w:pPr>
    </w:p>
    <w:p w14:paraId="2C493012" w14:textId="020CDA3D" w:rsidR="00BB2B33" w:rsidRPr="00A81B6C" w:rsidRDefault="00000000">
      <w:pPr>
        <w:pStyle w:val="ListParagraph"/>
        <w:numPr>
          <w:ilvl w:val="0"/>
          <w:numId w:val="12"/>
        </w:numPr>
        <w:spacing w:line="259" w:lineRule="auto"/>
        <w:rPr>
          <w:rFonts w:ascii="Calibri" w:hAnsi="Calibri" w:cs="Calibri"/>
        </w:rPr>
      </w:pPr>
      <w:r w:rsidRPr="00A81B6C">
        <w:rPr>
          <w:rFonts w:ascii="Calibri" w:hAnsi="Calibri" w:cs="Calibri"/>
        </w:rPr>
        <w:lastRenderedPageBreak/>
        <w:t xml:space="preserve">Improved integration and accountability by executing front-side and backside logistics, synchronized resources, </w:t>
      </w:r>
      <w:proofErr w:type="gramStart"/>
      <w:r w:rsidRPr="00A81B6C">
        <w:rPr>
          <w:rFonts w:ascii="Calibri" w:hAnsi="Calibri" w:cs="Calibri"/>
        </w:rPr>
        <w:t>coordinated  transportation</w:t>
      </w:r>
      <w:proofErr w:type="gramEnd"/>
      <w:r w:rsidRPr="00A81B6C">
        <w:rPr>
          <w:rFonts w:ascii="Calibri" w:hAnsi="Calibri" w:cs="Calibri"/>
        </w:rPr>
        <w:t>, and formalized schedules of many DOD flag officers and Congressional staff members throughout the installation</w:t>
      </w:r>
    </w:p>
    <w:p w14:paraId="0EC5FA0F" w14:textId="77777777" w:rsidR="00BB2B33" w:rsidRPr="00A81B6C" w:rsidRDefault="00BB2B33">
      <w:pPr>
        <w:pStyle w:val="Body"/>
        <w:spacing w:line="259" w:lineRule="auto"/>
        <w:rPr>
          <w:rFonts w:ascii="Calibri" w:eastAsia="Calibri" w:hAnsi="Calibri" w:cs="Calibri"/>
        </w:rPr>
      </w:pPr>
    </w:p>
    <w:p w14:paraId="5C16CAEB" w14:textId="6EAB8806" w:rsidR="00BB2B33" w:rsidRPr="00A81B6C" w:rsidRDefault="00000000">
      <w:pPr>
        <w:pStyle w:val="Heading"/>
        <w:rPr>
          <w:rFonts w:ascii="Calibri" w:eastAsia="Calibri" w:hAnsi="Calibri" w:cs="Calibri"/>
        </w:rPr>
      </w:pPr>
      <w:r w:rsidRPr="00A81B6C">
        <w:rPr>
          <w:rFonts w:ascii="Calibri" w:hAnsi="Calibri" w:cs="Calibri"/>
        </w:rPr>
        <w:t>Director | Ft. Belvoir, Virginia</w:t>
      </w:r>
      <w:r w:rsidRPr="00B41BDD">
        <w:rPr>
          <w:rFonts w:ascii="Calibri" w:hAnsi="Calibri" w:cs="Calibri"/>
        </w:rPr>
        <w:tab/>
      </w:r>
      <w:r w:rsidRPr="00B41BDD">
        <w:rPr>
          <w:rFonts w:ascii="Calibri" w:hAnsi="Calibri" w:cs="Calibri"/>
        </w:rPr>
        <w:tab/>
      </w:r>
      <w:r w:rsidRPr="00B41BDD">
        <w:rPr>
          <w:rFonts w:ascii="Calibri" w:hAnsi="Calibri" w:cs="Calibri"/>
        </w:rPr>
        <w:tab/>
      </w:r>
      <w:r w:rsidRPr="00B41BDD">
        <w:rPr>
          <w:rFonts w:ascii="Calibri" w:hAnsi="Calibri" w:cs="Calibri"/>
        </w:rPr>
        <w:tab/>
      </w:r>
      <w:r w:rsidRPr="00B41BDD">
        <w:rPr>
          <w:rFonts w:ascii="Calibri" w:hAnsi="Calibri" w:cs="Calibri"/>
        </w:rPr>
        <w:tab/>
      </w:r>
      <w:r w:rsidRPr="00B41BDD">
        <w:rPr>
          <w:rFonts w:ascii="Calibri" w:hAnsi="Calibri" w:cs="Calibri"/>
        </w:rPr>
        <w:tab/>
      </w:r>
      <w:r w:rsidRPr="00A81B6C">
        <w:rPr>
          <w:rFonts w:ascii="Calibri" w:hAnsi="Calibri" w:cs="Calibri"/>
        </w:rPr>
        <w:t>03/2018-08/2019</w:t>
      </w:r>
    </w:p>
    <w:p w14:paraId="5FA84C86" w14:textId="2FB07E72" w:rsidR="00BB2B33" w:rsidRPr="00A81B6C" w:rsidRDefault="00000000">
      <w:pPr>
        <w:pStyle w:val="Body"/>
        <w:widowControl w:val="0"/>
        <w:rPr>
          <w:rFonts w:ascii="Calibri" w:eastAsia="Calibri" w:hAnsi="Calibri" w:cs="Calibri"/>
        </w:rPr>
      </w:pPr>
      <w:r w:rsidRPr="00A81B6C">
        <w:rPr>
          <w:rFonts w:ascii="Calibri" w:hAnsi="Calibri" w:cs="Calibri"/>
        </w:rPr>
        <w:t xml:space="preserve">Commanded the Headquarters and Headquarters Company consisting of a one-star command Headquarters, Defense Health Agency, and Fort Belvoir Community Hospital. Responsible for all aspects of command </w:t>
      </w:r>
      <w:r w:rsidR="004A6B50" w:rsidRPr="00A81B6C">
        <w:rPr>
          <w:rFonts w:ascii="Calibri" w:hAnsi="Calibri" w:cs="Calibri"/>
        </w:rPr>
        <w:t>for</w:t>
      </w:r>
      <w:r w:rsidRPr="00A81B6C">
        <w:rPr>
          <w:rFonts w:ascii="Calibri" w:hAnsi="Calibri" w:cs="Calibri"/>
        </w:rPr>
        <w:t xml:space="preserve"> over 330 Soldiers.</w:t>
      </w:r>
    </w:p>
    <w:p w14:paraId="00742F7E" w14:textId="490F3021" w:rsidR="004A6B50" w:rsidRPr="00A81B6C" w:rsidRDefault="00C8263E">
      <w:pPr>
        <w:pStyle w:val="ListParagraph"/>
        <w:numPr>
          <w:ilvl w:val="0"/>
          <w:numId w:val="14"/>
        </w:numPr>
        <w:rPr>
          <w:rFonts w:ascii="Calibri" w:hAnsi="Calibri" w:cs="Calibri"/>
        </w:rPr>
      </w:pPr>
      <w:r>
        <w:rPr>
          <w:rFonts w:ascii="Calibri" w:hAnsi="Calibri" w:cs="Calibri"/>
        </w:rPr>
        <w:t>Reviewed,</w:t>
      </w:r>
      <w:r w:rsidR="004A6B50" w:rsidRPr="00A81B6C">
        <w:rPr>
          <w:rFonts w:ascii="Calibri" w:hAnsi="Calibri" w:cs="Calibri"/>
        </w:rPr>
        <w:t xml:space="preserve"> signed, and enforced more than 400 policy letters and personnel actions for my employees governing all aspects of readiness, health, welfare, safety, morale, discipline, training, and administrative support. </w:t>
      </w:r>
    </w:p>
    <w:p w14:paraId="044EA388" w14:textId="77777777" w:rsidR="004A6B50" w:rsidRPr="00B41BDD" w:rsidRDefault="004A6B50" w:rsidP="00B41BDD">
      <w:pPr>
        <w:pStyle w:val="ListParagraph"/>
        <w:rPr>
          <w:rFonts w:ascii="Calibri" w:hAnsi="Calibri" w:cs="Calibri"/>
        </w:rPr>
      </w:pPr>
    </w:p>
    <w:p w14:paraId="568C9CA6" w14:textId="20EF9988" w:rsidR="00BB2B33" w:rsidRPr="00A81B6C" w:rsidRDefault="00000000">
      <w:pPr>
        <w:pStyle w:val="ListParagraph"/>
        <w:numPr>
          <w:ilvl w:val="0"/>
          <w:numId w:val="14"/>
        </w:numPr>
        <w:rPr>
          <w:rFonts w:ascii="Calibri" w:hAnsi="Calibri" w:cs="Calibri"/>
        </w:rPr>
      </w:pPr>
      <w:r w:rsidRPr="00A81B6C">
        <w:rPr>
          <w:rFonts w:ascii="Calibri" w:hAnsi="Calibri" w:cs="Calibri"/>
        </w:rPr>
        <w:t>Created opportunities for Soldiers to excel and build the Army team, including 5 accepted into officer transition programs, 8 earning skill badges, 5 quarterly squad-level competitions</w:t>
      </w:r>
    </w:p>
    <w:p w14:paraId="6B6282B0" w14:textId="77777777" w:rsidR="00BB2B33" w:rsidRPr="00A81B6C" w:rsidRDefault="00BB2B33">
      <w:pPr>
        <w:pStyle w:val="Body"/>
        <w:rPr>
          <w:rFonts w:ascii="Calibri" w:eastAsia="Calibri" w:hAnsi="Calibri" w:cs="Calibri"/>
        </w:rPr>
      </w:pPr>
    </w:p>
    <w:p w14:paraId="3D3C99D7" w14:textId="73C3CADF" w:rsidR="00BB2B33" w:rsidRPr="00A81B6C" w:rsidRDefault="00000000">
      <w:pPr>
        <w:pStyle w:val="Heading"/>
        <w:spacing w:line="259" w:lineRule="auto"/>
        <w:rPr>
          <w:rFonts w:ascii="Calibri" w:eastAsia="Calibri" w:hAnsi="Calibri" w:cs="Calibri"/>
        </w:rPr>
      </w:pPr>
      <w:r w:rsidRPr="00A81B6C">
        <w:rPr>
          <w:rFonts w:ascii="Calibri" w:hAnsi="Calibri" w:cs="Calibri"/>
        </w:rPr>
        <w:t>Operations Supervisor | Ft. Campbell, Kentucky</w:t>
      </w:r>
      <w:r w:rsidRPr="00B41BDD">
        <w:rPr>
          <w:rFonts w:ascii="Calibri" w:hAnsi="Calibri" w:cs="Calibri"/>
        </w:rPr>
        <w:tab/>
      </w:r>
      <w:r w:rsidRPr="00B41BDD">
        <w:rPr>
          <w:rFonts w:ascii="Calibri" w:hAnsi="Calibri" w:cs="Calibri"/>
        </w:rPr>
        <w:tab/>
      </w:r>
      <w:r w:rsidRPr="00B41BDD">
        <w:rPr>
          <w:rFonts w:ascii="Calibri" w:hAnsi="Calibri" w:cs="Calibri"/>
        </w:rPr>
        <w:tab/>
      </w:r>
      <w:r w:rsidR="000225C3" w:rsidRPr="00B41BDD">
        <w:rPr>
          <w:rFonts w:ascii="Calibri" w:hAnsi="Calibri" w:cs="Calibri"/>
        </w:rPr>
        <w:tab/>
      </w:r>
      <w:r w:rsidRPr="00B41BDD">
        <w:rPr>
          <w:rFonts w:ascii="Calibri" w:hAnsi="Calibri" w:cs="Calibri"/>
        </w:rPr>
        <w:t>12</w:t>
      </w:r>
      <w:r w:rsidRPr="00A81B6C">
        <w:rPr>
          <w:rFonts w:ascii="Calibri" w:hAnsi="Calibri" w:cs="Calibri"/>
        </w:rPr>
        <w:t>/2015-03/2018</w:t>
      </w:r>
    </w:p>
    <w:p w14:paraId="58E6A957" w14:textId="77777777" w:rsidR="00BB2B33" w:rsidRPr="00A81B6C" w:rsidRDefault="00000000">
      <w:pPr>
        <w:pStyle w:val="Body"/>
        <w:widowControl w:val="0"/>
        <w:rPr>
          <w:rFonts w:ascii="Calibri" w:eastAsia="Calibri" w:hAnsi="Calibri" w:cs="Calibri"/>
        </w:rPr>
      </w:pPr>
      <w:r w:rsidRPr="00A81B6C">
        <w:rPr>
          <w:rFonts w:ascii="Calibri" w:hAnsi="Calibri" w:cs="Calibri"/>
        </w:rPr>
        <w:t>Medical Operations Officer for a rapidly deployable 3800 Soldier Infantry Brigade Combat Team in the 101st Airborne Division (Air Assault). Mentors, coaches, and trains seven subordinate operations officers and their respective units to ensure success anywhere in the world, under any condition.</w:t>
      </w:r>
    </w:p>
    <w:p w14:paraId="7800F52A" w14:textId="39EDD9DE" w:rsidR="004A6B50" w:rsidRPr="00A81B6C" w:rsidRDefault="004A6B50" w:rsidP="004A6B50">
      <w:pPr>
        <w:pStyle w:val="ListParagraph"/>
        <w:widowControl w:val="0"/>
        <w:numPr>
          <w:ilvl w:val="0"/>
          <w:numId w:val="16"/>
        </w:numPr>
        <w:rPr>
          <w:rFonts w:ascii="Calibri" w:hAnsi="Calibri" w:cs="Calibri"/>
        </w:rPr>
      </w:pPr>
      <w:r w:rsidRPr="00A81B6C">
        <w:rPr>
          <w:rFonts w:ascii="Calibri" w:hAnsi="Calibri" w:cs="Calibri"/>
        </w:rPr>
        <w:t xml:space="preserve">Authored and published 20 annexes for operations orders, in addition to drafting and validating two Standard Operating Procedures establishing the medical concept of operations pertaining to </w:t>
      </w:r>
      <w:r w:rsidR="000225C3" w:rsidRPr="00A81B6C">
        <w:rPr>
          <w:rFonts w:ascii="Calibri" w:hAnsi="Calibri" w:cs="Calibri"/>
        </w:rPr>
        <w:t>real world support to Soldiers in austere locations</w:t>
      </w:r>
    </w:p>
    <w:p w14:paraId="24492A19" w14:textId="77777777" w:rsidR="004A6B50" w:rsidRPr="00A81B6C" w:rsidRDefault="004A6B50" w:rsidP="00B41BDD">
      <w:pPr>
        <w:pStyle w:val="ListParagraph"/>
        <w:widowControl w:val="0"/>
        <w:ind w:left="360"/>
        <w:rPr>
          <w:rFonts w:ascii="Calibri" w:hAnsi="Calibri" w:cs="Calibri"/>
        </w:rPr>
      </w:pPr>
    </w:p>
    <w:p w14:paraId="60E663F4" w14:textId="54A92518" w:rsidR="004A6B50" w:rsidRPr="00B41BDD" w:rsidRDefault="00000000" w:rsidP="004A6B50">
      <w:pPr>
        <w:pStyle w:val="ListParagraph"/>
        <w:widowControl w:val="0"/>
        <w:numPr>
          <w:ilvl w:val="0"/>
          <w:numId w:val="16"/>
        </w:numPr>
        <w:rPr>
          <w:rFonts w:ascii="Calibri" w:hAnsi="Calibri" w:cs="Calibri"/>
        </w:rPr>
      </w:pPr>
      <w:r w:rsidRPr="00A81B6C">
        <w:rPr>
          <w:rFonts w:ascii="Calibri" w:hAnsi="Calibri" w:cs="Calibri"/>
        </w:rPr>
        <w:t>Initiated organizational systems enabling the unit achieving the #1 unit for medical readiness out of 16 units while simultaneously planning and executing medical support for deployments to more than 20 African nations</w:t>
      </w:r>
    </w:p>
    <w:p w14:paraId="7D898761" w14:textId="77777777" w:rsidR="00BB2B33" w:rsidRPr="00A81B6C" w:rsidRDefault="00BB2B33">
      <w:pPr>
        <w:pStyle w:val="Body"/>
        <w:widowControl w:val="0"/>
        <w:rPr>
          <w:rFonts w:ascii="Calibri" w:eastAsia="Calibri" w:hAnsi="Calibri" w:cs="Calibri"/>
        </w:rPr>
      </w:pPr>
    </w:p>
    <w:p w14:paraId="201B94D1" w14:textId="77777777" w:rsidR="00BB2B33" w:rsidRPr="00A81B6C" w:rsidRDefault="00000000">
      <w:pPr>
        <w:pStyle w:val="ListParagraph"/>
        <w:widowControl w:val="0"/>
        <w:numPr>
          <w:ilvl w:val="0"/>
          <w:numId w:val="16"/>
        </w:numPr>
        <w:rPr>
          <w:rFonts w:ascii="Calibri" w:hAnsi="Calibri" w:cs="Calibri"/>
        </w:rPr>
      </w:pPr>
      <w:r w:rsidRPr="00A81B6C">
        <w:rPr>
          <w:rFonts w:ascii="Calibri" w:hAnsi="Calibri" w:cs="Calibri"/>
        </w:rPr>
        <w:t>Ensured that his medics were trained to the highest standard, including 225 certified at advanced trauma training, 18 trained at Advanced Medical Cadaver Lab at Vanderbilt University, six earned their proficiency badges, and one won the division's Best Medic Competition.</w:t>
      </w:r>
    </w:p>
    <w:p w14:paraId="5D28E413" w14:textId="77777777" w:rsidR="00BB2B33" w:rsidRPr="00A81B6C" w:rsidRDefault="00BB2B33">
      <w:pPr>
        <w:pStyle w:val="Body"/>
        <w:widowControl w:val="0"/>
        <w:rPr>
          <w:rFonts w:ascii="Calibri" w:eastAsia="Calibri" w:hAnsi="Calibri" w:cs="Calibri"/>
        </w:rPr>
      </w:pPr>
    </w:p>
    <w:p w14:paraId="5D5166F4" w14:textId="01A79716" w:rsidR="000225C3" w:rsidRPr="00B41BDD" w:rsidRDefault="00000000" w:rsidP="00B41BDD">
      <w:pPr>
        <w:pStyle w:val="Heading"/>
        <w:rPr>
          <w:rFonts w:ascii="Calibri" w:hAnsi="Calibri" w:cs="Calibri"/>
        </w:rPr>
      </w:pPr>
      <w:r w:rsidRPr="00A81B6C">
        <w:rPr>
          <w:rFonts w:ascii="Calibri" w:hAnsi="Calibri" w:cs="Calibri"/>
        </w:rPr>
        <w:t>Team Lead | Ft. Benning, Georgia</w:t>
      </w:r>
      <w:r w:rsidRPr="00A81B6C">
        <w:rPr>
          <w:rFonts w:ascii="Calibri" w:eastAsia="Calibri" w:hAnsi="Calibri" w:cs="Calibri"/>
        </w:rPr>
        <w:tab/>
      </w:r>
      <w:r w:rsidRPr="00A81B6C">
        <w:rPr>
          <w:rFonts w:ascii="Calibri" w:eastAsia="Calibri" w:hAnsi="Calibri" w:cs="Calibri"/>
        </w:rPr>
        <w:tab/>
      </w:r>
      <w:r w:rsidRPr="00A81B6C">
        <w:rPr>
          <w:rFonts w:ascii="Calibri" w:eastAsia="Calibri" w:hAnsi="Calibri" w:cs="Calibri"/>
        </w:rPr>
        <w:tab/>
      </w:r>
      <w:r w:rsidRPr="00A81B6C">
        <w:rPr>
          <w:rFonts w:ascii="Calibri" w:eastAsia="Calibri" w:hAnsi="Calibri" w:cs="Calibri"/>
        </w:rPr>
        <w:tab/>
      </w:r>
      <w:r w:rsidRPr="00A81B6C">
        <w:rPr>
          <w:rFonts w:ascii="Calibri" w:eastAsia="Calibri" w:hAnsi="Calibri" w:cs="Calibri"/>
        </w:rPr>
        <w:tab/>
      </w:r>
      <w:r w:rsidR="000225C3" w:rsidRPr="00A81B6C">
        <w:rPr>
          <w:rFonts w:ascii="Calibri" w:eastAsia="Calibri" w:hAnsi="Calibri" w:cs="Calibri"/>
        </w:rPr>
        <w:tab/>
      </w:r>
      <w:r w:rsidRPr="00A81B6C">
        <w:rPr>
          <w:rFonts w:ascii="Calibri" w:hAnsi="Calibri" w:cs="Calibri"/>
        </w:rPr>
        <w:t>10/2012 -12/2015</w:t>
      </w:r>
    </w:p>
    <w:p w14:paraId="60B54389" w14:textId="3B50C898" w:rsidR="000225C3" w:rsidRPr="00A81B6C" w:rsidRDefault="000225C3" w:rsidP="000225C3">
      <w:pPr>
        <w:pStyle w:val="ListParagraph"/>
        <w:widowControl w:val="0"/>
        <w:numPr>
          <w:ilvl w:val="0"/>
          <w:numId w:val="18"/>
        </w:numPr>
        <w:rPr>
          <w:rFonts w:ascii="Calibri" w:hAnsi="Calibri" w:cs="Calibri"/>
        </w:rPr>
      </w:pPr>
      <w:r w:rsidRPr="00A81B6C">
        <w:rPr>
          <w:rFonts w:ascii="Calibri" w:hAnsi="Calibri" w:cs="Calibri"/>
        </w:rPr>
        <w:t>Updated and maintained more than 30 memoranda for record, e</w:t>
      </w:r>
      <w:r w:rsidRPr="00A81B6C">
        <w:rPr>
          <w:rFonts w:ascii="Calibri" w:hAnsi="Calibri" w:cs="Calibri"/>
        </w:rPr>
        <w:t>arning the #1 score of all six medical platoons during the biannual inspection program. Maintained the highest medical readiness levels, and leading a successful training program resulting in five proficiency badges awarded and 100% Combat Medic recertifications</w:t>
      </w:r>
    </w:p>
    <w:p w14:paraId="493D1821" w14:textId="77777777" w:rsidR="00BB2B33" w:rsidRPr="00A81B6C" w:rsidRDefault="00BB2B33">
      <w:pPr>
        <w:pStyle w:val="Body"/>
        <w:widowControl w:val="0"/>
        <w:rPr>
          <w:rFonts w:ascii="Calibri" w:eastAsia="Calibri" w:hAnsi="Calibri" w:cs="Calibri"/>
          <w:b/>
          <w:bCs/>
        </w:rPr>
      </w:pPr>
    </w:p>
    <w:p w14:paraId="47D37A29" w14:textId="77777777" w:rsidR="00BB2B33" w:rsidRPr="00A81B6C" w:rsidRDefault="00000000">
      <w:pPr>
        <w:pStyle w:val="Body"/>
        <w:widowControl w:val="0"/>
        <w:rPr>
          <w:rFonts w:ascii="Calibri" w:eastAsia="Calibri" w:hAnsi="Calibri" w:cs="Calibri"/>
          <w:b/>
          <w:bCs/>
        </w:rPr>
      </w:pPr>
      <w:r w:rsidRPr="00A81B6C">
        <w:rPr>
          <w:rFonts w:ascii="Calibri" w:hAnsi="Calibri" w:cs="Calibri"/>
          <w:b/>
          <w:bCs/>
        </w:rPr>
        <w:t>Education:</w:t>
      </w:r>
    </w:p>
    <w:p w14:paraId="17025E60" w14:textId="77777777" w:rsidR="00BB2B33" w:rsidRPr="00A81B6C" w:rsidRDefault="00000000">
      <w:pPr>
        <w:pStyle w:val="ListParagraph"/>
        <w:widowControl w:val="0"/>
        <w:numPr>
          <w:ilvl w:val="0"/>
          <w:numId w:val="20"/>
        </w:numPr>
        <w:rPr>
          <w:rFonts w:ascii="Calibri" w:hAnsi="Calibri" w:cs="Calibri"/>
        </w:rPr>
      </w:pPr>
      <w:r w:rsidRPr="00A81B6C">
        <w:rPr>
          <w:rFonts w:ascii="Calibri" w:hAnsi="Calibri" w:cs="Calibri"/>
        </w:rPr>
        <w:t xml:space="preserve">Centre College: Bachelor of Science in Biochemistry and Molecular Biology </w:t>
      </w:r>
    </w:p>
    <w:p w14:paraId="50EB366E" w14:textId="4E169084" w:rsidR="00BB2B33" w:rsidRPr="00A81B6C" w:rsidRDefault="00000000">
      <w:pPr>
        <w:pStyle w:val="ListParagraph"/>
        <w:widowControl w:val="0"/>
        <w:numPr>
          <w:ilvl w:val="0"/>
          <w:numId w:val="20"/>
        </w:numPr>
        <w:rPr>
          <w:rFonts w:ascii="Calibri" w:hAnsi="Calibri" w:cs="Calibri"/>
        </w:rPr>
      </w:pPr>
      <w:r w:rsidRPr="00A81B6C">
        <w:rPr>
          <w:rFonts w:ascii="Calibri" w:hAnsi="Calibri" w:cs="Calibri"/>
        </w:rPr>
        <w:t>Johns Hopkins University: Data Science Specialization Certificate (anticipated Dec 2022)</w:t>
      </w:r>
    </w:p>
    <w:p w14:paraId="4B80B42D" w14:textId="52B308CB" w:rsidR="00BB2B33" w:rsidRPr="00B41BDD" w:rsidRDefault="00BB2B33">
      <w:pPr>
        <w:pStyle w:val="Body"/>
        <w:rPr>
          <w:rFonts w:ascii="Calibri" w:hAnsi="Calibri" w:cs="Calibri"/>
        </w:rPr>
      </w:pPr>
    </w:p>
    <w:p w14:paraId="2EEB626A" w14:textId="7933B136" w:rsidR="00BB2B33" w:rsidRPr="00B41BDD" w:rsidRDefault="00BB2B33">
      <w:pPr>
        <w:pStyle w:val="Body"/>
        <w:rPr>
          <w:rFonts w:ascii="Calibri" w:hAnsi="Calibri" w:cs="Calibri"/>
        </w:rPr>
      </w:pPr>
    </w:p>
    <w:sectPr w:rsidR="00BB2B33" w:rsidRPr="00B41BDD">
      <w:headerReference w:type="default" r:id="rId10"/>
      <w:footerReference w:type="default" r:id="rId11"/>
      <w:headerReference w:type="first" r:id="rId12"/>
      <w:footerReference w:type="first" r:id="rId13"/>
      <w:pgSz w:w="12240" w:h="15840"/>
      <w:pgMar w:top="967" w:right="1440" w:bottom="1247"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6C419" w14:textId="77777777" w:rsidR="00DD2A69" w:rsidRDefault="00DD2A69">
      <w:r>
        <w:separator/>
      </w:r>
    </w:p>
  </w:endnote>
  <w:endnote w:type="continuationSeparator" w:id="0">
    <w:p w14:paraId="51100C3D" w14:textId="77777777" w:rsidR="00DD2A69" w:rsidRDefault="00DD2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B801E" w14:textId="77777777" w:rsidR="00BB2B33" w:rsidRDefault="00000000">
    <w:pPr>
      <w:pStyle w:val="Header"/>
      <w:jc w:val="right"/>
    </w:pPr>
    <w:r>
      <w:rPr>
        <w:rFonts w:ascii="Calibri" w:eastAsia="Calibri" w:hAnsi="Calibri" w:cs="Calibri"/>
      </w:rPr>
      <w:tab/>
    </w:r>
    <w:r>
      <w:rPr>
        <w:rFonts w:ascii="Calibri" w:hAnsi="Calibri"/>
      </w:rPr>
      <w:t xml:space="preserve">                                                                           </w:t>
    </w:r>
    <w:r>
      <w:rPr>
        <w:rFonts w:ascii="Calibri" w:hAnsi="Calibri"/>
      </w:rPr>
      <w:tab/>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4A6B50">
      <w:rPr>
        <w:rFonts w:ascii="Calibri" w:eastAsia="Calibri" w:hAnsi="Calibri" w:cs="Calibri"/>
        <w:noProof/>
      </w:rPr>
      <w:t>2</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17B91" w14:textId="77777777" w:rsidR="00BB2B33" w:rsidRDefault="00BB2B3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78114" w14:textId="77777777" w:rsidR="00DD2A69" w:rsidRDefault="00DD2A69">
      <w:r>
        <w:separator/>
      </w:r>
    </w:p>
  </w:footnote>
  <w:footnote w:type="continuationSeparator" w:id="0">
    <w:p w14:paraId="03FD78D7" w14:textId="77777777" w:rsidR="00DD2A69" w:rsidRDefault="00DD2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2A92C" w14:textId="77777777" w:rsidR="00BB2B33" w:rsidRDefault="00000000">
    <w:pPr>
      <w:pStyle w:val="Header"/>
      <w:tabs>
        <w:tab w:val="clear" w:pos="9360"/>
        <w:tab w:val="right" w:pos="9340"/>
      </w:tabs>
    </w:pPr>
    <w:r>
      <w:rPr>
        <w:rFonts w:ascii="Calibri" w:hAnsi="Calibri"/>
      </w:rPr>
      <w:t xml:space="preserve">Ryan L. Howell, </w:t>
    </w:r>
    <w:hyperlink r:id="rId1" w:history="1">
      <w:r>
        <w:rPr>
          <w:rStyle w:val="Hyperlink0"/>
        </w:rPr>
        <w:t>ryanhowell42@protonmail.com</w:t>
      </w:r>
    </w:hyperlink>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D8787" w14:textId="77777777" w:rsidR="00BB2B33" w:rsidRDefault="00000000">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00DD"/>
    <w:multiLevelType w:val="hybridMultilevel"/>
    <w:tmpl w:val="BFD00560"/>
    <w:styleLink w:val="ImportedStyle7"/>
    <w:lvl w:ilvl="0" w:tplc="ABFC890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9D004D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47EFB6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9F870CE">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95AD696">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D48E55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31EEA98">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506F2B8">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D6E0A7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97341A1"/>
    <w:multiLevelType w:val="hybridMultilevel"/>
    <w:tmpl w:val="03B223C8"/>
    <w:lvl w:ilvl="0" w:tplc="F0AA29D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D0C01E2">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D82FC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A347BD0">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1047CF8">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6E8A54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B262B04">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EF6981E">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C0A2B5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9C45FC4"/>
    <w:multiLevelType w:val="hybridMultilevel"/>
    <w:tmpl w:val="60CAB9AE"/>
    <w:styleLink w:val="ImportedStyle4"/>
    <w:lvl w:ilvl="0" w:tplc="DF36AF4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718880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CDE19F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3D89B4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AA2411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4783F7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C805248">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9706E0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834917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4A23B4"/>
    <w:multiLevelType w:val="hybridMultilevel"/>
    <w:tmpl w:val="E988A150"/>
    <w:numStyleLink w:val="ImportedStyle6"/>
  </w:abstractNum>
  <w:abstractNum w:abstractNumId="4" w15:restartNumberingAfterBreak="0">
    <w:nsid w:val="13AA0797"/>
    <w:multiLevelType w:val="hybridMultilevel"/>
    <w:tmpl w:val="B25C2B14"/>
    <w:lvl w:ilvl="0" w:tplc="03BA5C0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D3EAF2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54242C4">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E62DE72">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9160840">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AA8696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BED29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082452E">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8AAB08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A172511"/>
    <w:multiLevelType w:val="hybridMultilevel"/>
    <w:tmpl w:val="D180A9D6"/>
    <w:numStyleLink w:val="ImportedStyle2"/>
  </w:abstractNum>
  <w:abstractNum w:abstractNumId="6" w15:restartNumberingAfterBreak="0">
    <w:nsid w:val="1CB4691D"/>
    <w:multiLevelType w:val="hybridMultilevel"/>
    <w:tmpl w:val="7A2C48EE"/>
    <w:lvl w:ilvl="0" w:tplc="419EDC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3A4B156">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3A225E4">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DFEF4A8">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28C9BD2">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DE2799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B7A93BA">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206C8C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1F66EE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F536699"/>
    <w:multiLevelType w:val="hybridMultilevel"/>
    <w:tmpl w:val="82E62888"/>
    <w:lvl w:ilvl="0" w:tplc="77403FE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A74BCA0">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BE2361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7D45BAE">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216D706">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5C241B0">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CF843A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7F6B65C">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03CAFA2">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F5F4244"/>
    <w:multiLevelType w:val="hybridMultilevel"/>
    <w:tmpl w:val="60CAB9AE"/>
    <w:numStyleLink w:val="ImportedStyle4"/>
  </w:abstractNum>
  <w:abstractNum w:abstractNumId="9" w15:restartNumberingAfterBreak="0">
    <w:nsid w:val="2B3D7518"/>
    <w:multiLevelType w:val="hybridMultilevel"/>
    <w:tmpl w:val="BFD00560"/>
    <w:numStyleLink w:val="ImportedStyle7"/>
  </w:abstractNum>
  <w:abstractNum w:abstractNumId="10" w15:restartNumberingAfterBreak="0">
    <w:nsid w:val="2E1353AB"/>
    <w:multiLevelType w:val="hybridMultilevel"/>
    <w:tmpl w:val="11C2BFC8"/>
    <w:styleLink w:val="ImportedStyle8"/>
    <w:lvl w:ilvl="0" w:tplc="12B64FB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312388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7723F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1F6A52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FB01BF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FB2050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DFE5C0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50827C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884D2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16F38AE"/>
    <w:multiLevelType w:val="hybridMultilevel"/>
    <w:tmpl w:val="A61AAFF0"/>
    <w:numStyleLink w:val="ImportedStyle9"/>
  </w:abstractNum>
  <w:abstractNum w:abstractNumId="12" w15:restartNumberingAfterBreak="0">
    <w:nsid w:val="36564437"/>
    <w:multiLevelType w:val="hybridMultilevel"/>
    <w:tmpl w:val="498E459C"/>
    <w:lvl w:ilvl="0" w:tplc="C6FC23D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AA89F0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5022E1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7F0417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9EEA8C8">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398880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BC6E698">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BA25ED6">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BD8BEF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2521505"/>
    <w:multiLevelType w:val="hybridMultilevel"/>
    <w:tmpl w:val="1C88051A"/>
    <w:styleLink w:val="ImportedStyle1"/>
    <w:lvl w:ilvl="0" w:tplc="0F047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A881496">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81C922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26099EE">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BA05AAE">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218BB0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D46649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4069B3E">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EEBB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8065AFC"/>
    <w:multiLevelType w:val="hybridMultilevel"/>
    <w:tmpl w:val="5032DD68"/>
    <w:numStyleLink w:val="ImportedStyle5"/>
  </w:abstractNum>
  <w:abstractNum w:abstractNumId="15" w15:restartNumberingAfterBreak="0">
    <w:nsid w:val="540338CA"/>
    <w:multiLevelType w:val="hybridMultilevel"/>
    <w:tmpl w:val="A61AAFF0"/>
    <w:styleLink w:val="ImportedStyle9"/>
    <w:lvl w:ilvl="0" w:tplc="1E0E5E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FD460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52E76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BE451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916F5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D8A7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A424CD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0801FB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228D2E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4D52996"/>
    <w:multiLevelType w:val="hybridMultilevel"/>
    <w:tmpl w:val="44E0C0D8"/>
    <w:lvl w:ilvl="0" w:tplc="B190538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12046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C4C4DE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1EC54C">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0FE23AA">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9E2FF2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442F68C">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2502F4E">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0C2C0B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510152A"/>
    <w:multiLevelType w:val="hybridMultilevel"/>
    <w:tmpl w:val="41E8F466"/>
    <w:lvl w:ilvl="0" w:tplc="81FC127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34277B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5B6613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A89658">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52AFDC4">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D3E654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01CBF6C">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CA23F1C">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E62A91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79F3C66"/>
    <w:multiLevelType w:val="hybridMultilevel"/>
    <w:tmpl w:val="11C2BFC8"/>
    <w:numStyleLink w:val="ImportedStyle8"/>
  </w:abstractNum>
  <w:abstractNum w:abstractNumId="19" w15:restartNumberingAfterBreak="0">
    <w:nsid w:val="606A7EC4"/>
    <w:multiLevelType w:val="hybridMultilevel"/>
    <w:tmpl w:val="E988A150"/>
    <w:styleLink w:val="ImportedStyle6"/>
    <w:lvl w:ilvl="0" w:tplc="098CA2D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ACA9A2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160D1B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7D2B3F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7B66E4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C50020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9BAF99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47E6C2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67C8C8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619B35AF"/>
    <w:multiLevelType w:val="hybridMultilevel"/>
    <w:tmpl w:val="95E28E74"/>
    <w:styleLink w:val="ImportedStyle3"/>
    <w:lvl w:ilvl="0" w:tplc="67660B4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B1C17A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6521C9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3D0D63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C5C110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990507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DCC2FAE">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E1E94E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C9E023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630876CF"/>
    <w:multiLevelType w:val="hybridMultilevel"/>
    <w:tmpl w:val="5032DD68"/>
    <w:styleLink w:val="ImportedStyle5"/>
    <w:lvl w:ilvl="0" w:tplc="A19C490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C54B32E">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122517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F9EBB7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52A9B7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A706C7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4B8E4A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0CCE5A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3C063F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67D1191E"/>
    <w:multiLevelType w:val="hybridMultilevel"/>
    <w:tmpl w:val="8452C47C"/>
    <w:lvl w:ilvl="0" w:tplc="4A52793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74068E2">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A10E1D4">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B868CB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544F776">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6FEFD20">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16077BA">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6965AEC">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A22E49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6EE7698C"/>
    <w:multiLevelType w:val="hybridMultilevel"/>
    <w:tmpl w:val="D180A9D6"/>
    <w:styleLink w:val="ImportedStyle2"/>
    <w:lvl w:ilvl="0" w:tplc="258252D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D38B5C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ECCBCB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6D6357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2C3BB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146996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4787F8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C14CCF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140689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70430CE6"/>
    <w:multiLevelType w:val="hybridMultilevel"/>
    <w:tmpl w:val="1C88051A"/>
    <w:numStyleLink w:val="ImportedStyle1"/>
  </w:abstractNum>
  <w:abstractNum w:abstractNumId="25" w15:restartNumberingAfterBreak="0">
    <w:nsid w:val="739569AE"/>
    <w:multiLevelType w:val="hybridMultilevel"/>
    <w:tmpl w:val="95E28E74"/>
    <w:numStyleLink w:val="ImportedStyle3"/>
  </w:abstractNum>
  <w:num w:numId="1" w16cid:durableId="1704550577">
    <w:abstractNumId w:val="22"/>
  </w:num>
  <w:num w:numId="2" w16cid:durableId="2090230493">
    <w:abstractNumId w:val="1"/>
  </w:num>
  <w:num w:numId="3" w16cid:durableId="782193549">
    <w:abstractNumId w:val="17"/>
  </w:num>
  <w:num w:numId="4" w16cid:durableId="1254167927">
    <w:abstractNumId w:val="4"/>
  </w:num>
  <w:num w:numId="5" w16cid:durableId="1377504266">
    <w:abstractNumId w:val="7"/>
  </w:num>
  <w:num w:numId="6" w16cid:durableId="27027160">
    <w:abstractNumId w:val="12"/>
  </w:num>
  <w:num w:numId="7" w16cid:durableId="1737318381">
    <w:abstractNumId w:val="16"/>
  </w:num>
  <w:num w:numId="8" w16cid:durableId="1984307556">
    <w:abstractNumId w:val="6"/>
  </w:num>
  <w:num w:numId="9" w16cid:durableId="950934699">
    <w:abstractNumId w:val="23"/>
  </w:num>
  <w:num w:numId="10" w16cid:durableId="229191797">
    <w:abstractNumId w:val="5"/>
  </w:num>
  <w:num w:numId="11" w16cid:durableId="1143233085">
    <w:abstractNumId w:val="20"/>
  </w:num>
  <w:num w:numId="12" w16cid:durableId="972489507">
    <w:abstractNumId w:val="25"/>
  </w:num>
  <w:num w:numId="13" w16cid:durableId="56322480">
    <w:abstractNumId w:val="2"/>
  </w:num>
  <w:num w:numId="14" w16cid:durableId="668564332">
    <w:abstractNumId w:val="8"/>
  </w:num>
  <w:num w:numId="15" w16cid:durableId="1743869070">
    <w:abstractNumId w:val="21"/>
  </w:num>
  <w:num w:numId="16" w16cid:durableId="593052788">
    <w:abstractNumId w:val="14"/>
  </w:num>
  <w:num w:numId="17" w16cid:durableId="175196010">
    <w:abstractNumId w:val="19"/>
  </w:num>
  <w:num w:numId="18" w16cid:durableId="1996570153">
    <w:abstractNumId w:val="3"/>
  </w:num>
  <w:num w:numId="19" w16cid:durableId="1649822909">
    <w:abstractNumId w:val="0"/>
  </w:num>
  <w:num w:numId="20" w16cid:durableId="1742287346">
    <w:abstractNumId w:val="9"/>
  </w:num>
  <w:num w:numId="21" w16cid:durableId="1881895092">
    <w:abstractNumId w:val="13"/>
  </w:num>
  <w:num w:numId="22" w16cid:durableId="61412524">
    <w:abstractNumId w:val="24"/>
  </w:num>
  <w:num w:numId="23" w16cid:durableId="951010610">
    <w:abstractNumId w:val="10"/>
  </w:num>
  <w:num w:numId="24" w16cid:durableId="821969480">
    <w:abstractNumId w:val="18"/>
  </w:num>
  <w:num w:numId="25" w16cid:durableId="1526401491">
    <w:abstractNumId w:val="15"/>
  </w:num>
  <w:num w:numId="26" w16cid:durableId="19235680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B33"/>
    <w:rsid w:val="000225C3"/>
    <w:rsid w:val="001E0C76"/>
    <w:rsid w:val="002D5207"/>
    <w:rsid w:val="004A6B50"/>
    <w:rsid w:val="00580CC7"/>
    <w:rsid w:val="00774D20"/>
    <w:rsid w:val="00A81B6C"/>
    <w:rsid w:val="00B41BDD"/>
    <w:rsid w:val="00BB2B33"/>
    <w:rsid w:val="00C8263E"/>
    <w:rsid w:val="00DD2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6ABAA"/>
  <w15:docId w15:val="{CAB4F060-A5BB-E54E-8767-61B1579B3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mbria" w:hAnsi="Cambria" w:cs="Arial Unicode MS"/>
      <w:color w:val="000000"/>
      <w:sz w:val="24"/>
      <w:szCs w:val="24"/>
      <w:u w:color="000000"/>
    </w:rPr>
  </w:style>
  <w:style w:type="character" w:customStyle="1" w:styleId="Link">
    <w:name w:val="Link"/>
    <w:rPr>
      <w:outline w:val="0"/>
      <w:color w:val="0000FF"/>
      <w:u w:val="single" w:color="0000FF"/>
    </w:rPr>
  </w:style>
  <w:style w:type="character" w:customStyle="1" w:styleId="Hyperlink0">
    <w:name w:val="Hyperlink.0"/>
    <w:basedOn w:val="Link"/>
    <w:rPr>
      <w:rFonts w:ascii="Calibri" w:eastAsia="Calibri" w:hAnsi="Calibri" w:cs="Calibri"/>
      <w:outline w:val="0"/>
      <w:color w:val="0000FF"/>
      <w:u w:val="single" w:color="0000FF"/>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Body">
    <w:name w:val="Body"/>
    <w:rPr>
      <w:rFonts w:ascii="Cambria" w:hAnsi="Cambria" w:cs="Arial Unicode MS"/>
      <w:color w:val="000000"/>
      <w:sz w:val="24"/>
      <w:szCs w:val="24"/>
      <w:u w:color="000000"/>
      <w14:textOutline w14:w="0" w14:cap="flat" w14:cmpd="sng" w14:algn="ctr">
        <w14:noFill/>
        <w14:prstDash w14:val="solid"/>
        <w14:bevel/>
      </w14:textOutline>
    </w:rPr>
  </w:style>
  <w:style w:type="paragraph" w:styleId="ListParagraph">
    <w:name w:val="List Paragraph"/>
    <w:pPr>
      <w:ind w:left="720"/>
    </w:pPr>
    <w:rPr>
      <w:rFonts w:ascii="Cambria" w:hAnsi="Cambria" w:cs="Arial Unicode MS"/>
      <w:color w:val="000000"/>
      <w:sz w:val="24"/>
      <w:szCs w:val="24"/>
      <w:u w:color="000000"/>
    </w:rPr>
  </w:style>
  <w:style w:type="numbering" w:customStyle="1" w:styleId="ImportedStyle2">
    <w:name w:val="Imported Style 2"/>
    <w:pPr>
      <w:numPr>
        <w:numId w:val="9"/>
      </w:numPr>
    </w:pPr>
  </w:style>
  <w:style w:type="numbering" w:customStyle="1" w:styleId="ImportedStyle3">
    <w:name w:val="Imported Style 3"/>
    <w:pPr>
      <w:numPr>
        <w:numId w:val="11"/>
      </w:numPr>
    </w:pPr>
  </w:style>
  <w:style w:type="paragraph" w:customStyle="1" w:styleId="Heading">
    <w:name w:val="Heading"/>
    <w:next w:val="Body"/>
    <w:pPr>
      <w:keepNext/>
      <w:widowControl w:val="0"/>
      <w:outlineLvl w:val="0"/>
    </w:pPr>
    <w:rPr>
      <w:rFonts w:cs="Arial Unicode MS"/>
      <w:b/>
      <w:bCs/>
      <w:color w:val="000000"/>
      <w:sz w:val="24"/>
      <w:szCs w:val="24"/>
      <w:u w:color="000000"/>
      <w14:textOutline w14:w="0" w14:cap="flat" w14:cmpd="sng" w14:algn="ctr">
        <w14:noFill/>
        <w14:prstDash w14:val="solid"/>
        <w14:bevel/>
      </w14:textOutline>
    </w:rPr>
  </w:style>
  <w:style w:type="numbering" w:customStyle="1" w:styleId="ImportedStyle4">
    <w:name w:val="Imported Style 4"/>
    <w:pPr>
      <w:numPr>
        <w:numId w:val="13"/>
      </w:numPr>
    </w:pPr>
  </w:style>
  <w:style w:type="numbering" w:customStyle="1" w:styleId="ImportedStyle5">
    <w:name w:val="Imported Style 5"/>
    <w:pPr>
      <w:numPr>
        <w:numId w:val="15"/>
      </w:numPr>
    </w:pPr>
  </w:style>
  <w:style w:type="numbering" w:customStyle="1" w:styleId="ImportedStyle6">
    <w:name w:val="Imported Style 6"/>
    <w:pPr>
      <w:numPr>
        <w:numId w:val="17"/>
      </w:numPr>
    </w:pPr>
  </w:style>
  <w:style w:type="numbering" w:customStyle="1" w:styleId="ImportedStyle7">
    <w:name w:val="Imported Style 7"/>
    <w:pPr>
      <w:numPr>
        <w:numId w:val="19"/>
      </w:numPr>
    </w:pPr>
  </w:style>
  <w:style w:type="numbering" w:customStyle="1" w:styleId="ImportedStyle1">
    <w:name w:val="Imported Style 1"/>
    <w:pPr>
      <w:numPr>
        <w:numId w:val="21"/>
      </w:numPr>
    </w:pPr>
  </w:style>
  <w:style w:type="numbering" w:customStyle="1" w:styleId="ImportedStyle8">
    <w:name w:val="Imported Style 8"/>
    <w:pPr>
      <w:numPr>
        <w:numId w:val="23"/>
      </w:numPr>
    </w:pPr>
  </w:style>
  <w:style w:type="numbering" w:customStyle="1" w:styleId="ImportedStyle9">
    <w:name w:val="Imported Style 9"/>
    <w:pPr>
      <w:numPr>
        <w:numId w:val="25"/>
      </w:numPr>
    </w:pPr>
  </w:style>
  <w:style w:type="paragraph" w:styleId="Revision">
    <w:name w:val="Revision"/>
    <w:hidden/>
    <w:uiPriority w:val="99"/>
    <w:semiHidden/>
    <w:rsid w:val="004A6B50"/>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LinkedIn.com/in/ryanhowell42"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Ryanhowell42@protonmail.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GitHub.com/rhowell421"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ryanhowell42@protonmail.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2022-12-05T23:03:00Z</cp:lastPrinted>
  <dcterms:created xsi:type="dcterms:W3CDTF">2022-12-05T23:03:00Z</dcterms:created>
  <dcterms:modified xsi:type="dcterms:W3CDTF">2022-12-05T23:48:00Z</dcterms:modified>
</cp:coreProperties>
</file>