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2DC6" w14:textId="04286E72" w:rsidR="001533CC" w:rsidRDefault="00461C47">
      <w:pPr>
        <w:rPr>
          <w:b/>
          <w:bCs/>
        </w:rPr>
      </w:pPr>
      <w:r>
        <w:rPr>
          <w:b/>
          <w:bCs/>
        </w:rPr>
        <w:t xml:space="preserve">Exercise 9.1: </w:t>
      </w:r>
    </w:p>
    <w:p w14:paraId="251466C2" w14:textId="77777777" w:rsidR="00461C47" w:rsidRDefault="00461C47">
      <w:pPr>
        <w:rPr>
          <w:b/>
          <w:bCs/>
        </w:rPr>
      </w:pPr>
    </w:p>
    <w:p w14:paraId="7610053A" w14:textId="39BAD611" w:rsidR="00461C47" w:rsidRDefault="00461C47">
      <w:pPr>
        <w:rPr>
          <w:b/>
          <w:bCs/>
        </w:rPr>
      </w:pPr>
      <w:r>
        <w:rPr>
          <w:noProof/>
        </w:rPr>
        <w:drawing>
          <wp:inline distT="0" distB="0" distL="0" distR="0" wp14:anchorId="4FB32DC1" wp14:editId="27EF2E50">
            <wp:extent cx="4867276" cy="3752851"/>
            <wp:effectExtent l="0" t="0" r="9525" b="0"/>
            <wp:docPr id="11264843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F527DD" w14:textId="77777777" w:rsidR="00461C47" w:rsidRDefault="00461C47"/>
    <w:p w14:paraId="774C9FD2" w14:textId="6BE72159" w:rsidR="00461C47" w:rsidRDefault="00461C47">
      <w:r>
        <w:rPr>
          <w:noProof/>
        </w:rPr>
        <w:drawing>
          <wp:inline distT="0" distB="0" distL="0" distR="0" wp14:anchorId="1CF73172" wp14:editId="52309B49">
            <wp:extent cx="4867276" cy="3752851"/>
            <wp:effectExtent l="0" t="0" r="9525" b="0"/>
            <wp:docPr id="9007851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5C5780-13F1-4CD0-8743-B152663757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760A43" w14:textId="77777777" w:rsidR="00461C47" w:rsidRDefault="00461C47"/>
    <w:p w14:paraId="32A939CC" w14:textId="6E499048" w:rsidR="00461C47" w:rsidRDefault="00461C47">
      <w:r>
        <w:lastRenderedPageBreak/>
        <w:t>Comparing the two areas, we an see that Area 2 has a greater preference for Brand A and B in comparison to Area 1.</w:t>
      </w:r>
    </w:p>
    <w:p w14:paraId="5087A09B" w14:textId="77777777" w:rsidR="009957DE" w:rsidRDefault="009957DE"/>
    <w:p w14:paraId="110401FA" w14:textId="2EB5EA63" w:rsidR="009957DE" w:rsidRDefault="009957DE">
      <w:pPr>
        <w:rPr>
          <w:b/>
          <w:bCs/>
        </w:rPr>
      </w:pPr>
      <w:r>
        <w:rPr>
          <w:b/>
          <w:bCs/>
        </w:rPr>
        <w:t xml:space="preserve">Exercise 9.2: </w:t>
      </w:r>
    </w:p>
    <w:p w14:paraId="07A8368F" w14:textId="77777777" w:rsidR="009957DE" w:rsidRDefault="009957DE">
      <w:pPr>
        <w:rPr>
          <w:b/>
          <w:bCs/>
        </w:rPr>
      </w:pPr>
    </w:p>
    <w:p w14:paraId="1EE8133D" w14:textId="0DA3686B" w:rsidR="009957DE" w:rsidRDefault="009957DE">
      <w:r>
        <w:rPr>
          <w:noProof/>
        </w:rPr>
        <w:drawing>
          <wp:inline distT="0" distB="0" distL="0" distR="0" wp14:anchorId="50E99C40" wp14:editId="2D1C12C0">
            <wp:extent cx="4572000" cy="2743200"/>
            <wp:effectExtent l="0" t="0" r="0" b="0"/>
            <wp:docPr id="6345589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79381F-55C1-1CE9-D9EE-99014501D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FADA0D" w14:textId="77777777" w:rsidR="009957DE" w:rsidRDefault="009957DE"/>
    <w:p w14:paraId="4C7BE7FE" w14:textId="27C71378" w:rsidR="009957DE" w:rsidRDefault="009957DE">
      <w:r>
        <w:t>The heather species in Location B is notably more absent than in Location A</w:t>
      </w:r>
      <w:r w:rsidR="005B08C8">
        <w:t xml:space="preserve"> and subsequently, heather is more abundant in Location A than in location B. Sparse is closer in percentage than in absent and abundant. </w:t>
      </w:r>
    </w:p>
    <w:p w14:paraId="66C8A816" w14:textId="77777777" w:rsidR="005B08C8" w:rsidRDefault="005B08C8"/>
    <w:p w14:paraId="20EF3E10" w14:textId="77777777" w:rsidR="008D2E55" w:rsidRDefault="008D2E55">
      <w:pPr>
        <w:rPr>
          <w:b/>
          <w:bCs/>
        </w:rPr>
      </w:pPr>
    </w:p>
    <w:p w14:paraId="6F2C25EB" w14:textId="77777777" w:rsidR="008D2E55" w:rsidRDefault="008D2E55">
      <w:pPr>
        <w:rPr>
          <w:b/>
          <w:bCs/>
        </w:rPr>
      </w:pPr>
    </w:p>
    <w:p w14:paraId="1E3B530E" w14:textId="77777777" w:rsidR="008D2E55" w:rsidRDefault="008D2E55">
      <w:pPr>
        <w:rPr>
          <w:b/>
          <w:bCs/>
        </w:rPr>
      </w:pPr>
    </w:p>
    <w:p w14:paraId="172FD24A" w14:textId="77777777" w:rsidR="008D2E55" w:rsidRDefault="008D2E55">
      <w:pPr>
        <w:rPr>
          <w:b/>
          <w:bCs/>
        </w:rPr>
      </w:pPr>
    </w:p>
    <w:p w14:paraId="2D92A51A" w14:textId="77777777" w:rsidR="008D2E55" w:rsidRDefault="008D2E55">
      <w:pPr>
        <w:rPr>
          <w:b/>
          <w:bCs/>
        </w:rPr>
      </w:pPr>
    </w:p>
    <w:p w14:paraId="10037A28" w14:textId="77777777" w:rsidR="008D2E55" w:rsidRDefault="008D2E55">
      <w:pPr>
        <w:rPr>
          <w:b/>
          <w:bCs/>
        </w:rPr>
      </w:pPr>
    </w:p>
    <w:p w14:paraId="621EC63D" w14:textId="77777777" w:rsidR="008D2E55" w:rsidRDefault="008D2E55">
      <w:pPr>
        <w:rPr>
          <w:b/>
          <w:bCs/>
        </w:rPr>
      </w:pPr>
    </w:p>
    <w:p w14:paraId="373452B3" w14:textId="77777777" w:rsidR="008D2E55" w:rsidRDefault="008D2E55">
      <w:pPr>
        <w:rPr>
          <w:b/>
          <w:bCs/>
        </w:rPr>
      </w:pPr>
    </w:p>
    <w:p w14:paraId="02C3B411" w14:textId="77777777" w:rsidR="008D2E55" w:rsidRDefault="008D2E55">
      <w:pPr>
        <w:rPr>
          <w:b/>
          <w:bCs/>
        </w:rPr>
      </w:pPr>
    </w:p>
    <w:p w14:paraId="25489E59" w14:textId="77777777" w:rsidR="008D2E55" w:rsidRDefault="008D2E55">
      <w:pPr>
        <w:rPr>
          <w:b/>
          <w:bCs/>
        </w:rPr>
      </w:pPr>
    </w:p>
    <w:p w14:paraId="15E906A4" w14:textId="77777777" w:rsidR="008D2E55" w:rsidRDefault="008D2E55">
      <w:pPr>
        <w:rPr>
          <w:b/>
          <w:bCs/>
        </w:rPr>
      </w:pPr>
    </w:p>
    <w:p w14:paraId="3947D795" w14:textId="77777777" w:rsidR="008D2E55" w:rsidRDefault="008D2E55">
      <w:pPr>
        <w:rPr>
          <w:b/>
          <w:bCs/>
        </w:rPr>
      </w:pPr>
    </w:p>
    <w:p w14:paraId="202B8735" w14:textId="142651D0" w:rsidR="008D2E55" w:rsidRDefault="005B08C8">
      <w:pPr>
        <w:rPr>
          <w:b/>
          <w:bCs/>
        </w:rPr>
      </w:pPr>
      <w:r>
        <w:rPr>
          <w:b/>
          <w:bCs/>
        </w:rPr>
        <w:lastRenderedPageBreak/>
        <w:t>Exercise 9.3:</w:t>
      </w:r>
    </w:p>
    <w:p w14:paraId="06C582EA" w14:textId="3382134F" w:rsidR="005B08C8" w:rsidRDefault="005B08C8">
      <w:pPr>
        <w:rPr>
          <w:b/>
          <w:bCs/>
        </w:rPr>
      </w:pPr>
      <w:r>
        <w:rPr>
          <w:b/>
          <w:bCs/>
        </w:rPr>
        <w:t xml:space="preserve"> </w:t>
      </w:r>
      <w:r w:rsidR="008D2E55">
        <w:rPr>
          <w:noProof/>
        </w:rPr>
        <w:drawing>
          <wp:inline distT="0" distB="0" distL="0" distR="0" wp14:anchorId="019FD6D0" wp14:editId="6C009E03">
            <wp:extent cx="4943475" cy="3686175"/>
            <wp:effectExtent l="0" t="0" r="9525" b="9525"/>
            <wp:docPr id="2779611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B1A4ED" w14:textId="3AE64A66" w:rsidR="005B08C8" w:rsidRDefault="008D2E55">
      <w:pPr>
        <w:rPr>
          <w:b/>
          <w:bCs/>
        </w:rPr>
      </w:pPr>
      <w:r>
        <w:rPr>
          <w:noProof/>
        </w:rPr>
        <w:drawing>
          <wp:inline distT="0" distB="0" distL="0" distR="0" wp14:anchorId="2FC0F8AF" wp14:editId="19110BF2">
            <wp:extent cx="4943475" cy="3686175"/>
            <wp:effectExtent l="0" t="0" r="9525" b="9525"/>
            <wp:docPr id="6085793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444CF4-51E8-435A-A7AC-3DEFF78181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83605E" w14:textId="77777777" w:rsidR="008D2E55" w:rsidRDefault="008D2E55">
      <w:pPr>
        <w:rPr>
          <w:b/>
          <w:bCs/>
        </w:rPr>
      </w:pPr>
    </w:p>
    <w:p w14:paraId="121679A3" w14:textId="049A3DED" w:rsidR="008D2E55" w:rsidRDefault="008D2E55">
      <w:r>
        <w:t xml:space="preserve">In comparison to Diet A, Diet B has a greater skewed right distribution peaking at 3kg weight loss rather than 5 and 7 kg weight loss in Diet A. </w:t>
      </w:r>
    </w:p>
    <w:p w14:paraId="23D9AEBB" w14:textId="1D079511" w:rsidR="008D2E55" w:rsidRDefault="008D2E55">
      <w:r>
        <w:lastRenderedPageBreak/>
        <w:t xml:space="preserve">Both diets are effective, but diet A is more effective as it skews more to higher numbers of weight loss. </w:t>
      </w:r>
    </w:p>
    <w:p w14:paraId="6EB046A8" w14:textId="406D3E0B" w:rsidR="008D2E55" w:rsidRPr="008D2E55" w:rsidRDefault="008D2E55">
      <w:r>
        <w:t xml:space="preserve">Both diets are close to normal distribution. </w:t>
      </w:r>
    </w:p>
    <w:sectPr w:rsidR="008D2E55" w:rsidRPr="008D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47"/>
    <w:rsid w:val="00087C3D"/>
    <w:rsid w:val="001533CC"/>
    <w:rsid w:val="00461C47"/>
    <w:rsid w:val="005A1425"/>
    <w:rsid w:val="005B08C8"/>
    <w:rsid w:val="00670826"/>
    <w:rsid w:val="008D2E55"/>
    <w:rsid w:val="009957DE"/>
    <w:rsid w:val="00B36CBC"/>
    <w:rsid w:val="00C1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A7D2"/>
  <w15:chartTrackingRefBased/>
  <w15:docId w15:val="{1B210EB0-99A8-4FC2-B78D-206E1692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hns\Downloads\Exe%209.1D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hns\Downloads\Exe%209.1D(1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s\Downloads\Exe%209.2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hns\Downloads\Exe%209.3B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hns\Downloads\Exe%209.3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Sheet1!$E$15:$E$17</c:f>
              <c:numCache>
                <c:formatCode>#,##0.0</c:formatCode>
                <c:ptCount val="3"/>
                <c:pt idx="0">
                  <c:v>15.714285714285714</c:v>
                </c:pt>
                <c:pt idx="1">
                  <c:v>24.285714285714285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95-4CAE-9B03-CBE41E707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Area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9B-4A9B-8CF3-7EC6F67AD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354240"/>
        <c:axId val="115398528"/>
      </c:barChart>
      <c:catAx>
        <c:axId val="9535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Brand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15398528"/>
        <c:crosses val="autoZero"/>
        <c:auto val="1"/>
        <c:lblAlgn val="ctr"/>
        <c:lblOffset val="100"/>
        <c:noMultiLvlLbl val="0"/>
      </c:catAx>
      <c:valAx>
        <c:axId val="1153985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#,##0.0" sourceLinked="1"/>
        <c:majorTickMark val="out"/>
        <c:minorTickMark val="none"/>
        <c:tickLblPos val="nextTo"/>
        <c:crossAx val="9535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Location A vs Location</a:t>
            </a:r>
            <a:r>
              <a:rPr lang="en-GB" baseline="0"/>
              <a:t> B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Location 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Sheet1!$B$13:$B$15</c:f>
              <c:numCache>
                <c:formatCode>#,##0.0</c:formatCode>
                <c:ptCount val="3"/>
                <c:pt idx="0">
                  <c:v>14.285714285714286</c:v>
                </c:pt>
                <c:pt idx="1">
                  <c:v>39.285714285714285</c:v>
                </c:pt>
                <c:pt idx="2">
                  <c:v>46.428571428571431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54-4278-AA4A-3E54003C9D96}"/>
            </c:ext>
          </c:extLst>
        </c:ser>
        <c:ser>
          <c:idx val="1"/>
          <c:order val="1"/>
          <c:tx>
            <c:v>Location B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Sheet1!$C$13:$C$15</c:f>
              <c:numCache>
                <c:formatCode>#,##0.0</c:formatCode>
                <c:ptCount val="3"/>
                <c:pt idx="0">
                  <c:v>45.454545454545453</c:v>
                </c:pt>
                <c:pt idx="1">
                  <c:v>31.818181818181817</c:v>
                </c:pt>
                <c:pt idx="2">
                  <c:v>22.727272727272727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54-4278-AA4A-3E54003C9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8585264"/>
        <c:axId val="1495009312"/>
      </c:barChart>
      <c:catAx>
        <c:axId val="152858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5009312"/>
        <c:crosses val="autoZero"/>
        <c:auto val="1"/>
        <c:lblAlgn val="ctr"/>
        <c:lblOffset val="100"/>
        <c:noMultiLvlLbl val="0"/>
      </c:catAx>
      <c:valAx>
        <c:axId val="149500931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58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Diets!$L$4:$L$10</c:f>
              <c:numCache>
                <c:formatCode>0.00</c:formatCode>
                <c:ptCount val="7"/>
                <c:pt idx="0">
                  <c:v>0.02</c:v>
                </c:pt>
                <c:pt idx="1">
                  <c:v>0.06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0.1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2C-4FB5-814D-18F504D9EA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B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Diets!$L$41:$L$47</c:f>
              <c:numCache>
                <c:formatCode>0.00</c:formatCode>
                <c:ptCount val="7"/>
                <c:pt idx="0">
                  <c:v>0.06</c:v>
                </c:pt>
                <c:pt idx="1">
                  <c:v>0.2</c:v>
                </c:pt>
                <c:pt idx="2">
                  <c:v>0.3</c:v>
                </c:pt>
                <c:pt idx="3">
                  <c:v>0.22</c:v>
                </c:pt>
                <c:pt idx="4">
                  <c:v>0.16</c:v>
                </c:pt>
                <c:pt idx="5">
                  <c:v>0.04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DB-4313-990C-134324221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Johns</dc:creator>
  <cp:keywords/>
  <dc:description/>
  <cp:lastModifiedBy>Rhiannon Johns</cp:lastModifiedBy>
  <cp:revision>1</cp:revision>
  <dcterms:created xsi:type="dcterms:W3CDTF">2024-02-18T17:38:00Z</dcterms:created>
  <dcterms:modified xsi:type="dcterms:W3CDTF">2024-02-18T18:18:00Z</dcterms:modified>
</cp:coreProperties>
</file>