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027B" w14:textId="7A96316F" w:rsidR="00046B0A" w:rsidRDefault="00046B0A" w:rsidP="00046B0A">
      <w:pPr>
        <w:pStyle w:val="a3"/>
        <w:numPr>
          <w:ilvl w:val="0"/>
          <w:numId w:val="1"/>
        </w:numPr>
        <w:ind w:firstLineChars="0"/>
      </w:pPr>
      <w:r>
        <w:rPr>
          <w:rFonts w:hint="eastAsia"/>
        </w:rPr>
        <w:t>选课流程图</w:t>
      </w:r>
    </w:p>
    <w:p w14:paraId="6EF375D1" w14:textId="3A9F5D3C" w:rsidR="00046B0A" w:rsidRDefault="00260494" w:rsidP="00046B0A">
      <w:pPr>
        <w:pStyle w:val="a3"/>
        <w:ind w:left="420" w:firstLineChars="0" w:firstLine="0"/>
      </w:pPr>
      <w:r>
        <w:rPr>
          <w:noProof/>
        </w:rPr>
        <w:drawing>
          <wp:inline distT="0" distB="0" distL="0" distR="0" wp14:anchorId="0EC8921A" wp14:editId="12BDD331">
            <wp:extent cx="5274310" cy="3685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选课流程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85540"/>
                    </a:xfrm>
                    <a:prstGeom prst="rect">
                      <a:avLst/>
                    </a:prstGeom>
                  </pic:spPr>
                </pic:pic>
              </a:graphicData>
            </a:graphic>
          </wp:inline>
        </w:drawing>
      </w:r>
    </w:p>
    <w:p w14:paraId="76FD9DA8" w14:textId="1F6AA1AE" w:rsidR="00046B0A" w:rsidRDefault="00046B0A" w:rsidP="00046B0A">
      <w:pPr>
        <w:pStyle w:val="a3"/>
        <w:numPr>
          <w:ilvl w:val="0"/>
          <w:numId w:val="1"/>
        </w:numPr>
        <w:ind w:firstLineChars="0"/>
      </w:pPr>
      <w:r>
        <w:rPr>
          <w:rFonts w:hint="eastAsia"/>
        </w:rPr>
        <w:t>寻找痛点</w:t>
      </w:r>
    </w:p>
    <w:p w14:paraId="04B1ABBD" w14:textId="34380490" w:rsidR="00D22D5B" w:rsidRDefault="00D22D5B" w:rsidP="00046B0A">
      <w:pPr>
        <w:pStyle w:val="a3"/>
        <w:numPr>
          <w:ilvl w:val="0"/>
          <w:numId w:val="2"/>
        </w:numPr>
        <w:ind w:firstLineChars="0"/>
      </w:pPr>
      <w:r>
        <w:rPr>
          <w:rFonts w:hint="eastAsia"/>
        </w:rPr>
        <w:t>最大的痛点就是选课系统崩溃，根本无法登陆选课。</w:t>
      </w:r>
    </w:p>
    <w:p w14:paraId="11241AD4" w14:textId="6413E8AB" w:rsidR="00046B0A" w:rsidRDefault="00046B0A" w:rsidP="00046B0A">
      <w:pPr>
        <w:pStyle w:val="a3"/>
        <w:numPr>
          <w:ilvl w:val="0"/>
          <w:numId w:val="2"/>
        </w:numPr>
        <w:ind w:firstLineChars="0"/>
      </w:pPr>
      <w:r>
        <w:rPr>
          <w:rFonts w:hint="eastAsia"/>
        </w:rPr>
        <w:t>无法直接切换平台选课，必须先退出当前平台，再进入其他平台。</w:t>
      </w:r>
    </w:p>
    <w:p w14:paraId="6AD1D896" w14:textId="0ADF8752" w:rsidR="00D22D5B" w:rsidRDefault="00D22D5B" w:rsidP="00D22D5B">
      <w:pPr>
        <w:pStyle w:val="a3"/>
        <w:ind w:left="840" w:firstLineChars="0" w:firstLine="0"/>
        <w:jc w:val="center"/>
      </w:pPr>
      <w:r>
        <w:rPr>
          <w:rFonts w:hint="eastAsia"/>
          <w:noProof/>
        </w:rPr>
        <mc:AlternateContent>
          <mc:Choice Requires="wps">
            <w:drawing>
              <wp:anchor distT="0" distB="0" distL="114300" distR="114300" simplePos="0" relativeHeight="251659264" behindDoc="0" locked="0" layoutInCell="1" allowOverlap="1" wp14:anchorId="3157BB42" wp14:editId="12819879">
                <wp:simplePos x="0" y="0"/>
                <wp:positionH relativeFrom="column">
                  <wp:posOffset>1974850</wp:posOffset>
                </wp:positionH>
                <wp:positionV relativeFrom="paragraph">
                  <wp:posOffset>2165350</wp:posOffset>
                </wp:positionV>
                <wp:extent cx="514350" cy="469900"/>
                <wp:effectExtent l="0" t="0" r="0" b="0"/>
                <wp:wrapNone/>
                <wp:docPr id="3" name="乘号 3"/>
                <wp:cNvGraphicFramePr/>
                <a:graphic xmlns:a="http://schemas.openxmlformats.org/drawingml/2006/main">
                  <a:graphicData uri="http://schemas.microsoft.com/office/word/2010/wordprocessingShape">
                    <wps:wsp>
                      <wps:cNvSpPr/>
                      <wps:spPr>
                        <a:xfrm>
                          <a:off x="0" y="0"/>
                          <a:ext cx="514350" cy="469900"/>
                        </a:xfrm>
                        <a:prstGeom prst="mathMultiply">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A9291" id="乘号 3" o:spid="_x0000_s1026" style="position:absolute;left:0;text-align:left;margin-left:155.5pt;margin-top:170.5pt;width:40.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143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" path="m86262,153656l160806,72060r96369,88041l353544,72060r74544,81596l339104,234950r88984,81294l353544,397840,257175,309799r-96369,88041l86262,316244r88984,-81294l86262,153656xe" fillcolor="red" strokecolor="white [3212]" strokeweight="1pt">
                <v:stroke joinstyle="miter"/>
                <v:path arrowok="t" o:connecttype="custom" o:connectlocs="86262,153656;160806,72060;257175,160101;353544,72060;428088,153656;339104,234950;428088,316244;353544,397840;257175,309799;160806,397840;86262,316244;175246,234950;86262,153656" o:connectangles="0,0,0,0,0,0,0,0,0,0,0,0,0"/>
              </v:shape>
            </w:pict>
          </mc:Fallback>
        </mc:AlternateContent>
      </w:r>
      <w:r w:rsidR="006C733F">
        <w:rPr>
          <w:rFonts w:hint="eastAsia"/>
          <w:noProof/>
        </w:rPr>
        <w:drawing>
          <wp:inline distT="0" distB="0" distL="0" distR="0" wp14:anchorId="3C570498" wp14:editId="60C62AFE">
            <wp:extent cx="3308520" cy="2736991"/>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痛点1.PNG"/>
                    <pic:cNvPicPr/>
                  </pic:nvPicPr>
                  <pic:blipFill>
                    <a:blip r:embed="rId8">
                      <a:extLst>
                        <a:ext uri="{28A0092B-C50C-407E-A947-70E740481C1C}">
                          <a14:useLocalDpi xmlns:a14="http://schemas.microsoft.com/office/drawing/2010/main" val="0"/>
                        </a:ext>
                      </a:extLst>
                    </a:blip>
                    <a:stretch>
                      <a:fillRect/>
                    </a:stretch>
                  </pic:blipFill>
                  <pic:spPr>
                    <a:xfrm>
                      <a:off x="0" y="0"/>
                      <a:ext cx="3308520" cy="2736991"/>
                    </a:xfrm>
                    <a:prstGeom prst="rect">
                      <a:avLst/>
                    </a:prstGeom>
                  </pic:spPr>
                </pic:pic>
              </a:graphicData>
            </a:graphic>
          </wp:inline>
        </w:drawing>
      </w:r>
    </w:p>
    <w:p w14:paraId="58C96089" w14:textId="6B26327F" w:rsidR="00046B0A" w:rsidRDefault="00046B0A" w:rsidP="00046B0A">
      <w:pPr>
        <w:pStyle w:val="a3"/>
        <w:numPr>
          <w:ilvl w:val="0"/>
          <w:numId w:val="2"/>
        </w:numPr>
        <w:ind w:firstLineChars="0"/>
      </w:pPr>
      <w:r>
        <w:rPr>
          <w:rFonts w:hint="eastAsia"/>
        </w:rPr>
        <w:t>无法直接在课表修改其他平台的课程信息，必须先退出当前平台，再进入其他平台。</w:t>
      </w:r>
    </w:p>
    <w:p w14:paraId="336C14D2" w14:textId="11C8D041" w:rsidR="00D22D5B" w:rsidRDefault="006C733F" w:rsidP="006C733F">
      <w:pPr>
        <w:pStyle w:val="a3"/>
        <w:ind w:left="840" w:firstLineChars="0" w:firstLine="0"/>
        <w:jc w:val="center"/>
      </w:pPr>
      <w:r>
        <w:rPr>
          <w:rFonts w:hint="eastAsia"/>
          <w:noProof/>
        </w:rPr>
        <w:lastRenderedPageBreak/>
        <mc:AlternateContent>
          <mc:Choice Requires="wps">
            <w:drawing>
              <wp:anchor distT="0" distB="0" distL="114300" distR="114300" simplePos="0" relativeHeight="251661312" behindDoc="0" locked="0" layoutInCell="1" allowOverlap="1" wp14:anchorId="5FE9FFE3" wp14:editId="79EADD54">
                <wp:simplePos x="0" y="0"/>
                <wp:positionH relativeFrom="column">
                  <wp:posOffset>2216150</wp:posOffset>
                </wp:positionH>
                <wp:positionV relativeFrom="paragraph">
                  <wp:posOffset>1009650</wp:posOffset>
                </wp:positionV>
                <wp:extent cx="514350" cy="469900"/>
                <wp:effectExtent l="0" t="0" r="0" b="0"/>
                <wp:wrapNone/>
                <wp:docPr id="5" name="乘号 5"/>
                <wp:cNvGraphicFramePr/>
                <a:graphic xmlns:a="http://schemas.openxmlformats.org/drawingml/2006/main">
                  <a:graphicData uri="http://schemas.microsoft.com/office/word/2010/wordprocessingShape">
                    <wps:wsp>
                      <wps:cNvSpPr/>
                      <wps:spPr>
                        <a:xfrm>
                          <a:off x="0" y="0"/>
                          <a:ext cx="514350" cy="469900"/>
                        </a:xfrm>
                        <a:prstGeom prst="mathMultiply">
                          <a:avLst/>
                        </a:prstGeom>
                        <a:solidFill>
                          <a:srgbClr val="FF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E00B" id="乘号 5" o:spid="_x0000_s1026" style="position:absolute;left:0;text-align:left;margin-left:174.5pt;margin-top:79.5pt;width:40.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143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" path="m86262,153656l160806,72060r96369,88041l353544,72060r74544,81596l339104,234950r88984,81294l353544,397840,257175,309799r-96369,88041l86262,316244r88984,-81294l86262,153656xe" fillcolor="red" strokecolor="window" strokeweight="1pt">
                <v:stroke joinstyle="miter"/>
                <v:path arrowok="t" o:connecttype="custom" o:connectlocs="86262,153656;160806,72060;257175,160101;353544,72060;428088,153656;339104,234950;428088,316244;353544,397840;257175,309799;160806,397840;86262,316244;175246,234950;86262,153656" o:connectangles="0,0,0,0,0,0,0,0,0,0,0,0,0"/>
              </v:shape>
            </w:pict>
          </mc:Fallback>
        </mc:AlternateContent>
      </w:r>
      <w:r w:rsidR="00D22D5B">
        <w:rPr>
          <w:rFonts w:hint="eastAsia"/>
          <w:noProof/>
        </w:rPr>
        <w:drawing>
          <wp:inline distT="0" distB="0" distL="0" distR="0" wp14:anchorId="4B26294D" wp14:editId="6FF428CA">
            <wp:extent cx="2965602" cy="2222614"/>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痛点2.PNG"/>
                    <pic:cNvPicPr/>
                  </pic:nvPicPr>
                  <pic:blipFill>
                    <a:blip r:embed="rId9">
                      <a:extLst>
                        <a:ext uri="{28A0092B-C50C-407E-A947-70E740481C1C}">
                          <a14:useLocalDpi xmlns:a14="http://schemas.microsoft.com/office/drawing/2010/main" val="0"/>
                        </a:ext>
                      </a:extLst>
                    </a:blip>
                    <a:stretch>
                      <a:fillRect/>
                    </a:stretch>
                  </pic:blipFill>
                  <pic:spPr>
                    <a:xfrm>
                      <a:off x="0" y="0"/>
                      <a:ext cx="2965602" cy="2222614"/>
                    </a:xfrm>
                    <a:prstGeom prst="rect">
                      <a:avLst/>
                    </a:prstGeom>
                  </pic:spPr>
                </pic:pic>
              </a:graphicData>
            </a:graphic>
          </wp:inline>
        </w:drawing>
      </w:r>
    </w:p>
    <w:p w14:paraId="753B6BA8" w14:textId="0CED364D" w:rsidR="00046B0A" w:rsidRDefault="00046B0A" w:rsidP="00046B0A">
      <w:pPr>
        <w:pStyle w:val="a3"/>
        <w:numPr>
          <w:ilvl w:val="0"/>
          <w:numId w:val="1"/>
        </w:numPr>
        <w:ind w:firstLineChars="0"/>
      </w:pPr>
      <w:r>
        <w:rPr>
          <w:rFonts w:hint="eastAsia"/>
        </w:rPr>
        <w:t>解决方案</w:t>
      </w:r>
    </w:p>
    <w:p w14:paraId="0348EAF6" w14:textId="444DA4E6" w:rsidR="00046B0A" w:rsidRDefault="006C733F" w:rsidP="006C733F">
      <w:pPr>
        <w:pStyle w:val="a3"/>
        <w:numPr>
          <w:ilvl w:val="0"/>
          <w:numId w:val="3"/>
        </w:numPr>
        <w:ind w:firstLineChars="0"/>
      </w:pPr>
      <w:r>
        <w:rPr>
          <w:rFonts w:hint="eastAsia"/>
        </w:rPr>
        <w:t>对于</w:t>
      </w:r>
      <w:r>
        <w:rPr>
          <w:rFonts w:hint="eastAsia"/>
        </w:rPr>
        <w:t>2</w:t>
      </w:r>
      <w:r>
        <w:rPr>
          <w:rFonts w:hint="eastAsia"/>
        </w:rPr>
        <w:t>）中无法切换平台</w:t>
      </w:r>
    </w:p>
    <w:p w14:paraId="11B70573" w14:textId="3DF12DD5" w:rsidR="00260494" w:rsidRDefault="00260494" w:rsidP="00A20AE3">
      <w:pPr>
        <w:pStyle w:val="a3"/>
        <w:ind w:left="840" w:firstLineChars="0" w:firstLine="0"/>
      </w:pPr>
      <w:r>
        <w:rPr>
          <w:rFonts w:hint="eastAsia"/>
        </w:rPr>
        <w:t>方案一：在每一个平台都插入另外两个平台的入口链接，需要切换时，可以直接点击链接进行切换。</w:t>
      </w:r>
    </w:p>
    <w:p w14:paraId="6BB8CC91" w14:textId="3E25E290" w:rsidR="00F61050" w:rsidRDefault="00260494" w:rsidP="00F61050">
      <w:pPr>
        <w:pStyle w:val="a3"/>
        <w:ind w:left="840" w:firstLineChars="0" w:firstLine="0"/>
        <w:rPr>
          <w:rFonts w:hint="eastAsia"/>
        </w:rPr>
      </w:pPr>
      <w:r>
        <w:rPr>
          <w:rFonts w:hint="eastAsia"/>
        </w:rPr>
        <w:t>方案二：增加一个统一管理的服务模块，用于各个平台之间的数据库的调用和切换，然后在每个平台页面</w:t>
      </w:r>
      <w:r w:rsidR="00145176">
        <w:rPr>
          <w:rFonts w:hint="eastAsia"/>
        </w:rPr>
        <w:t>应用该服务。</w:t>
      </w:r>
      <w:bookmarkStart w:id="0" w:name="_GoBack"/>
      <w:bookmarkEnd w:id="0"/>
    </w:p>
    <w:p w14:paraId="14DCDB25" w14:textId="7CE06E44" w:rsidR="00A20AE3" w:rsidRDefault="00A20AE3" w:rsidP="006C733F">
      <w:pPr>
        <w:pStyle w:val="a3"/>
        <w:numPr>
          <w:ilvl w:val="0"/>
          <w:numId w:val="3"/>
        </w:numPr>
        <w:ind w:firstLineChars="0"/>
      </w:pPr>
      <w:r>
        <w:rPr>
          <w:rFonts w:hint="eastAsia"/>
        </w:rPr>
        <w:t>对于</w:t>
      </w:r>
      <w:r>
        <w:rPr>
          <w:rFonts w:hint="eastAsia"/>
        </w:rPr>
        <w:t>3</w:t>
      </w:r>
      <w:r>
        <w:rPr>
          <w:rFonts w:hint="eastAsia"/>
        </w:rPr>
        <w:t>）中无法自由在一个平台下的课表中修改任意平台课程的权重和任意平台退课选课</w:t>
      </w:r>
      <w:r w:rsidR="00260494">
        <w:rPr>
          <w:rFonts w:hint="eastAsia"/>
        </w:rPr>
        <w:t>。</w:t>
      </w:r>
    </w:p>
    <w:p w14:paraId="48F32841" w14:textId="1E1E1F21" w:rsidR="00312337" w:rsidRDefault="00F61050" w:rsidP="00F61050">
      <w:pPr>
        <w:pStyle w:val="a3"/>
        <w:ind w:left="840" w:firstLineChars="0" w:firstLine="0"/>
        <w:jc w:val="center"/>
        <w:rPr>
          <w:rFonts w:hint="eastAsia"/>
        </w:rPr>
      </w:pPr>
      <w:r>
        <w:rPr>
          <w:rFonts w:hint="eastAsia"/>
          <w:noProof/>
        </w:rPr>
        <mc:AlternateContent>
          <mc:Choice Requires="wps">
            <w:drawing>
              <wp:anchor distT="0" distB="0" distL="114300" distR="114300" simplePos="0" relativeHeight="251662336" behindDoc="0" locked="0" layoutInCell="1" allowOverlap="1" wp14:anchorId="049CEE50" wp14:editId="63037637">
                <wp:simplePos x="0" y="0"/>
                <wp:positionH relativeFrom="column">
                  <wp:posOffset>508000</wp:posOffset>
                </wp:positionH>
                <wp:positionV relativeFrom="paragraph">
                  <wp:posOffset>3048000</wp:posOffset>
                </wp:positionV>
                <wp:extent cx="901700" cy="1644650"/>
                <wp:effectExtent l="0" t="0" r="12700" b="12700"/>
                <wp:wrapNone/>
                <wp:docPr id="9" name="文本框 9"/>
                <wp:cNvGraphicFramePr/>
                <a:graphic xmlns:a="http://schemas.openxmlformats.org/drawingml/2006/main">
                  <a:graphicData uri="http://schemas.microsoft.com/office/word/2010/wordprocessingShape">
                    <wps:wsp>
                      <wps:cNvSpPr txBox="1"/>
                      <wps:spPr>
                        <a:xfrm>
                          <a:off x="0" y="0"/>
                          <a:ext cx="901700" cy="1644650"/>
                        </a:xfrm>
                        <a:prstGeom prst="rect">
                          <a:avLst/>
                        </a:prstGeom>
                        <a:solidFill>
                          <a:schemeClr val="lt1"/>
                        </a:solidFill>
                        <a:ln w="6350">
                          <a:solidFill>
                            <a:schemeClr val="bg1"/>
                          </a:solidFill>
                        </a:ln>
                      </wps:spPr>
                      <wps:txbx>
                        <w:txbxContent>
                          <w:p w14:paraId="7D5797A1" w14:textId="1B822D30" w:rsidR="00F61050" w:rsidRPr="00F61050" w:rsidRDefault="00F61050">
                            <w:pPr>
                              <w:rPr>
                                <w:rFonts w:hint="eastAsia"/>
                                <w:color w:val="FF0000"/>
                              </w:rPr>
                            </w:pPr>
                            <w:r w:rsidRPr="00F61050">
                              <w:rPr>
                                <w:rFonts w:hint="eastAsia"/>
                                <w:color w:val="FF0000"/>
                                <w:sz w:val="18"/>
                                <w:szCs w:val="18"/>
                              </w:rPr>
                              <w:t>更新意味着课表可以链接到任意平台，并可以修改其中的信息</w:t>
                            </w:r>
                            <w:r>
                              <w:rPr>
                                <w:rFonts w:hint="eastAsia"/>
                                <w:color w:val="FF0000"/>
                                <w:sz w:val="18"/>
                                <w:szCs w:val="18"/>
                              </w:rPr>
                              <w:t>，增加了课表数据，即到各个平台的链接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CEE50" id="_x0000_t202" coordsize="21600,21600" o:spt="202" path="m,l,21600r21600,l21600,xe">
                <v:stroke joinstyle="miter"/>
                <v:path gradientshapeok="t" o:connecttype="rect"/>
              </v:shapetype>
              <v:shape id="文本框 9" o:spid="_x0000_s1026" type="#_x0000_t202" style="position:absolute;left:0;text-align:left;margin-left:40pt;margin-top:240pt;width:71pt;height:1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" fillcolor="white [3201]" strokecolor="white [3212]" strokeweight=".5pt">
                <v:textbox>
                  <w:txbxContent>
                    <w:p w14:paraId="7D5797A1" w14:textId="1B822D30" w:rsidR="00F61050" w:rsidRPr="00F61050" w:rsidRDefault="00F61050">
                      <w:pPr>
                        <w:rPr>
                          <w:rFonts w:hint="eastAsia"/>
                          <w:color w:val="FF0000"/>
                        </w:rPr>
                      </w:pPr>
                      <w:r w:rsidRPr="00F61050">
                        <w:rPr>
                          <w:rFonts w:hint="eastAsia"/>
                          <w:color w:val="FF0000"/>
                          <w:sz w:val="18"/>
                          <w:szCs w:val="18"/>
                        </w:rPr>
                        <w:t>更新意味着课表可以链接到任意平台，并可以修改其中的信息</w:t>
                      </w:r>
                      <w:r>
                        <w:rPr>
                          <w:rFonts w:hint="eastAsia"/>
                          <w:color w:val="FF0000"/>
                          <w:sz w:val="18"/>
                          <w:szCs w:val="18"/>
                        </w:rPr>
                        <w:t>，增加了课表数据，即到各个平台的链接</w:t>
                      </w:r>
                    </w:p>
                  </w:txbxContent>
                </v:textbox>
              </v:shape>
            </w:pict>
          </mc:Fallback>
        </mc:AlternateContent>
      </w:r>
      <w:r>
        <w:rPr>
          <w:rFonts w:hint="eastAsia"/>
          <w:noProof/>
        </w:rPr>
        <w:drawing>
          <wp:inline distT="0" distB="0" distL="0" distR="0" wp14:anchorId="07070AB9" wp14:editId="24D5AC1D">
            <wp:extent cx="3149762" cy="48008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解决问题2.PNG"/>
                    <pic:cNvPicPr/>
                  </pic:nvPicPr>
                  <pic:blipFill>
                    <a:blip r:embed="rId10">
                      <a:extLst>
                        <a:ext uri="{28A0092B-C50C-407E-A947-70E740481C1C}">
                          <a14:useLocalDpi xmlns:a14="http://schemas.microsoft.com/office/drawing/2010/main" val="0"/>
                        </a:ext>
                      </a:extLst>
                    </a:blip>
                    <a:stretch>
                      <a:fillRect/>
                    </a:stretch>
                  </pic:blipFill>
                  <pic:spPr>
                    <a:xfrm>
                      <a:off x="0" y="0"/>
                      <a:ext cx="3149762" cy="4800847"/>
                    </a:xfrm>
                    <a:prstGeom prst="rect">
                      <a:avLst/>
                    </a:prstGeom>
                  </pic:spPr>
                </pic:pic>
              </a:graphicData>
            </a:graphic>
          </wp:inline>
        </w:drawing>
      </w:r>
    </w:p>
    <w:p w14:paraId="708013E6" w14:textId="004524F7" w:rsidR="00260494" w:rsidRDefault="00145176" w:rsidP="00260494">
      <w:pPr>
        <w:pStyle w:val="a3"/>
        <w:ind w:left="840" w:firstLineChars="0" w:firstLine="0"/>
      </w:pPr>
      <w:r>
        <w:rPr>
          <w:rFonts w:hint="eastAsia"/>
        </w:rPr>
        <w:lastRenderedPageBreak/>
        <w:t>解决方案：将（课表）和（每个平台的课程信息数据库、选课平台数据库）独立，使课表是一张独立的信息表，但课表可以和每个平台进行数据通信</w:t>
      </w:r>
      <w:r w:rsidR="00312337">
        <w:rPr>
          <w:rFonts w:hint="eastAsia"/>
        </w:rPr>
        <w:t>并且每个平台有唯一的标识，</w:t>
      </w:r>
      <w:r>
        <w:rPr>
          <w:rFonts w:hint="eastAsia"/>
        </w:rPr>
        <w:t>每个平台上的选课都可以将信息映射到课表数据库中，在每个平台选课后，可以通过课表选择或修改任意一个平台的课程。</w:t>
      </w:r>
    </w:p>
    <w:p w14:paraId="77A7D698" w14:textId="77777777" w:rsidR="00312337" w:rsidRDefault="00312337" w:rsidP="00260494">
      <w:pPr>
        <w:pStyle w:val="a3"/>
        <w:ind w:left="840" w:firstLineChars="0" w:firstLine="0"/>
        <w:rPr>
          <w:rFonts w:hint="eastAsia"/>
        </w:rPr>
      </w:pPr>
    </w:p>
    <w:sectPr w:rsidR="00312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AC0E" w14:textId="77777777" w:rsidR="00AF7A6A" w:rsidRDefault="00AF7A6A" w:rsidP="00A20AE3">
      <w:r>
        <w:separator/>
      </w:r>
    </w:p>
  </w:endnote>
  <w:endnote w:type="continuationSeparator" w:id="0">
    <w:p w14:paraId="10603A21" w14:textId="77777777" w:rsidR="00AF7A6A" w:rsidRDefault="00AF7A6A" w:rsidP="00A2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63337" w14:textId="77777777" w:rsidR="00AF7A6A" w:rsidRDefault="00AF7A6A" w:rsidP="00A20AE3">
      <w:r>
        <w:separator/>
      </w:r>
    </w:p>
  </w:footnote>
  <w:footnote w:type="continuationSeparator" w:id="0">
    <w:p w14:paraId="3D537510" w14:textId="77777777" w:rsidR="00AF7A6A" w:rsidRDefault="00AF7A6A" w:rsidP="00A20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D7B"/>
    <w:multiLevelType w:val="hybridMultilevel"/>
    <w:tmpl w:val="C234D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823265"/>
    <w:multiLevelType w:val="hybridMultilevel"/>
    <w:tmpl w:val="264440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2CB156C"/>
    <w:multiLevelType w:val="hybridMultilevel"/>
    <w:tmpl w:val="14348F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D0"/>
    <w:rsid w:val="00046B0A"/>
    <w:rsid w:val="00145176"/>
    <w:rsid w:val="00260494"/>
    <w:rsid w:val="002F10F2"/>
    <w:rsid w:val="00312337"/>
    <w:rsid w:val="006C733F"/>
    <w:rsid w:val="00823A26"/>
    <w:rsid w:val="00A20AE3"/>
    <w:rsid w:val="00AF7A6A"/>
    <w:rsid w:val="00C3379E"/>
    <w:rsid w:val="00D22D5B"/>
    <w:rsid w:val="00F077D0"/>
    <w:rsid w:val="00F6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06B39"/>
  <w15:chartTrackingRefBased/>
  <w15:docId w15:val="{5EE7C979-B9BB-41E3-A4BB-E7922102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0F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B0A"/>
    <w:pPr>
      <w:ind w:firstLineChars="200" w:firstLine="420"/>
    </w:pPr>
  </w:style>
  <w:style w:type="paragraph" w:styleId="a4">
    <w:name w:val="header"/>
    <w:basedOn w:val="a"/>
    <w:link w:val="a5"/>
    <w:uiPriority w:val="99"/>
    <w:unhideWhenUsed/>
    <w:rsid w:val="00A20A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0AE3"/>
    <w:rPr>
      <w:rFonts w:ascii="Times New Roman" w:eastAsia="宋体" w:hAnsi="Times New Roman"/>
      <w:sz w:val="18"/>
      <w:szCs w:val="18"/>
    </w:rPr>
  </w:style>
  <w:style w:type="paragraph" w:styleId="a6">
    <w:name w:val="footer"/>
    <w:basedOn w:val="a"/>
    <w:link w:val="a7"/>
    <w:uiPriority w:val="99"/>
    <w:unhideWhenUsed/>
    <w:rsid w:val="00A20AE3"/>
    <w:pPr>
      <w:tabs>
        <w:tab w:val="center" w:pos="4153"/>
        <w:tab w:val="right" w:pos="8306"/>
      </w:tabs>
      <w:snapToGrid w:val="0"/>
      <w:jc w:val="left"/>
    </w:pPr>
    <w:rPr>
      <w:sz w:val="18"/>
      <w:szCs w:val="18"/>
    </w:rPr>
  </w:style>
  <w:style w:type="character" w:customStyle="1" w:styleId="a7">
    <w:name w:val="页脚 字符"/>
    <w:basedOn w:val="a0"/>
    <w:link w:val="a6"/>
    <w:uiPriority w:val="99"/>
    <w:rsid w:val="00A20AE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60</Words>
  <Characters>344</Characters>
  <Application>Microsoft Office Word</Application>
  <DocSecurity>0</DocSecurity>
  <Lines>2</Lines>
  <Paragraphs>1</Paragraphs>
  <ScaleCrop>false</ScaleCrop>
  <Company>HP Inc.</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heliuweiruan@outlook.com</dc:creator>
  <cp:keywords/>
  <dc:description/>
  <cp:lastModifiedBy>heliuweiruan@outlook.com</cp:lastModifiedBy>
  <cp:revision>4</cp:revision>
  <dcterms:created xsi:type="dcterms:W3CDTF">2018-04-28T09:37:00Z</dcterms:created>
  <dcterms:modified xsi:type="dcterms:W3CDTF">2018-04-28T12:58:00Z</dcterms:modified>
</cp:coreProperties>
</file>