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187805786"/>
        <w:docPartObj>
          <w:docPartGallery w:val="Cover Pages"/>
          <w:docPartUnique/>
        </w:docPartObj>
      </w:sdtPr>
      <w:sdtEndPr>
        <w:rPr>
          <w:rFonts w:ascii="Garamond" w:eastAsiaTheme="minorHAnsi" w:hAnsi="Garamond" w:cstheme="minorBidi"/>
          <w:caps w:val="0"/>
          <w:sz w:val="20"/>
          <w:szCs w:val="20"/>
        </w:rPr>
      </w:sdtEndPr>
      <w:sdtContent>
        <w:tbl>
          <w:tblPr>
            <w:tblW w:w="5000" w:type="pct"/>
            <w:jc w:val="center"/>
            <w:tblLook w:val="04A0" w:firstRow="1" w:lastRow="0" w:firstColumn="1" w:lastColumn="0" w:noHBand="0" w:noVBand="1"/>
          </w:tblPr>
          <w:tblGrid>
            <w:gridCol w:w="9576"/>
          </w:tblGrid>
          <w:tr w:rsidR="00691697">
            <w:trPr>
              <w:trHeight w:val="2880"/>
              <w:jc w:val="center"/>
            </w:trPr>
            <w:sdt>
              <w:sdtPr>
                <w:rPr>
                  <w:rFonts w:asciiTheme="majorHAnsi" w:eastAsiaTheme="majorEastAsia" w:hAnsiTheme="majorHAnsi" w:cstheme="majorBidi"/>
                  <w:caps/>
                  <w:sz w:val="24"/>
                  <w:szCs w:val="24"/>
                  <w:lang w:eastAsia="en-US"/>
                </w:rPr>
                <w:alias w:val="Company"/>
                <w:id w:val="15524243"/>
                <w:dataBinding w:prefixMappings="xmlns:ns0='http://schemas.openxmlformats.org/officeDocument/2006/extended-properties'" w:xpath="/ns0:Properties[1]/ns0:Company[1]" w:storeItemID="{6668398D-A668-4E3E-A5EB-62B293D839F1}"/>
                <w:text/>
              </w:sdtPr>
              <w:sdtEndPr>
                <w:rPr>
                  <w:rFonts w:eastAsiaTheme="minorEastAsia" w:cstheme="minorBidi"/>
                  <w:b/>
                  <w:bCs/>
                  <w:caps w:val="0"/>
                  <w:smallCaps/>
                  <w:color w:val="C0504D" w:themeColor="accent2"/>
                  <w:spacing w:val="5"/>
                  <w:sz w:val="52"/>
                  <w:lang w:eastAsia="ja-JP"/>
                </w:rPr>
              </w:sdtEndPr>
              <w:sdtContent>
                <w:tc>
                  <w:tcPr>
                    <w:tcW w:w="5000" w:type="pct"/>
                  </w:tcPr>
                  <w:p w:rsidR="00691697" w:rsidRDefault="000014D7" w:rsidP="00734D97">
                    <w:pPr>
                      <w:pStyle w:val="NoSpacing"/>
                      <w:jc w:val="both"/>
                      <w:rPr>
                        <w:rFonts w:asciiTheme="majorHAnsi" w:eastAsiaTheme="majorEastAsia" w:hAnsiTheme="majorHAnsi" w:cstheme="majorBidi"/>
                        <w:caps/>
                      </w:rPr>
                    </w:pPr>
                    <w:r w:rsidRPr="00721B96">
                      <w:rPr>
                        <w:rFonts w:asciiTheme="majorHAnsi" w:hAnsiTheme="majorHAnsi"/>
                        <w:b/>
                        <w:bCs/>
                        <w:smallCaps/>
                        <w:color w:val="C0504D" w:themeColor="accent2"/>
                        <w:spacing w:val="5"/>
                        <w:sz w:val="52"/>
                        <w:szCs w:val="24"/>
                      </w:rPr>
                      <w:t>Rose-Hulman Institute of Technology</w:t>
                    </w:r>
                  </w:p>
                </w:tc>
              </w:sdtContent>
            </w:sdt>
          </w:tr>
          <w:tr w:rsidR="00691697">
            <w:trPr>
              <w:trHeight w:val="1440"/>
              <w:jc w:val="center"/>
            </w:trPr>
            <w:sdt>
              <w:sdtPr>
                <w:rPr>
                  <w:rFonts w:asciiTheme="majorHAnsi" w:eastAsiaTheme="minorHAnsi" w:hAnsiTheme="majorHAnsi"/>
                  <w:b/>
                  <w:bCs/>
                  <w:smallCaps/>
                  <w:color w:val="C0504D" w:themeColor="accent2"/>
                  <w:spacing w:val="5"/>
                  <w:sz w:val="72"/>
                  <w:szCs w:val="56"/>
                  <w:u w:val="single"/>
                  <w:lang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91697" w:rsidRPr="000014D7" w:rsidRDefault="00A26D1A" w:rsidP="00DF0675">
                    <w:pPr>
                      <w:pStyle w:val="NoSpacing"/>
                      <w:jc w:val="center"/>
                      <w:rPr>
                        <w:rFonts w:asciiTheme="majorHAnsi" w:eastAsiaTheme="majorEastAsia" w:hAnsiTheme="majorHAnsi" w:cstheme="majorBidi"/>
                        <w:sz w:val="72"/>
                        <w:szCs w:val="80"/>
                      </w:rPr>
                    </w:pPr>
                    <w:r>
                      <w:rPr>
                        <w:rFonts w:asciiTheme="majorHAnsi" w:eastAsiaTheme="minorHAnsi" w:hAnsiTheme="majorHAnsi"/>
                        <w:b/>
                        <w:bCs/>
                        <w:smallCaps/>
                        <w:color w:val="C0504D" w:themeColor="accent2"/>
                        <w:spacing w:val="5"/>
                        <w:sz w:val="72"/>
                        <w:szCs w:val="56"/>
                        <w:u w:val="single"/>
                        <w:lang w:eastAsia="en-US"/>
                      </w:rPr>
                      <w:t>Status Report Week 8</w:t>
                    </w:r>
                  </w:p>
                </w:tc>
              </w:sdtContent>
            </w:sdt>
          </w:tr>
          <w:tr w:rsidR="00691697">
            <w:trPr>
              <w:trHeight w:val="720"/>
              <w:jc w:val="center"/>
            </w:trPr>
            <w:sdt>
              <w:sdtPr>
                <w:rPr>
                  <w:rFonts w:asciiTheme="majorHAnsi" w:hAnsiTheme="majorHAnsi"/>
                  <w:b/>
                  <w:bCs/>
                  <w:smallCaps/>
                  <w:color w:val="C0504D" w:themeColor="accent2"/>
                  <w:spacing w:val="5"/>
                  <w:sz w:val="56"/>
                  <w:szCs w:val="56"/>
                  <w:u w:val="single"/>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91697" w:rsidRDefault="00005E39" w:rsidP="00AC5893">
                    <w:pPr>
                      <w:pStyle w:val="NoSpacing"/>
                      <w:jc w:val="center"/>
                      <w:rPr>
                        <w:rFonts w:asciiTheme="majorHAnsi" w:eastAsiaTheme="majorEastAsia" w:hAnsiTheme="majorHAnsi" w:cstheme="majorBidi"/>
                        <w:sz w:val="44"/>
                        <w:szCs w:val="44"/>
                      </w:rPr>
                    </w:pPr>
                    <w:r>
                      <w:rPr>
                        <w:rFonts w:asciiTheme="majorHAnsi" w:hAnsiTheme="majorHAnsi"/>
                        <w:b/>
                        <w:bCs/>
                        <w:smallCaps/>
                        <w:color w:val="C0504D" w:themeColor="accent2"/>
                        <w:spacing w:val="5"/>
                        <w:sz w:val="56"/>
                        <w:szCs w:val="56"/>
                        <w:u w:val="single"/>
                      </w:rPr>
                      <w:t>CSSE463: IGVC</w:t>
                    </w:r>
                    <w:r w:rsidR="00AC5893">
                      <w:rPr>
                        <w:rFonts w:asciiTheme="majorHAnsi" w:hAnsiTheme="majorHAnsi"/>
                        <w:b/>
                        <w:bCs/>
                        <w:smallCaps/>
                        <w:color w:val="C0504D" w:themeColor="accent2"/>
                        <w:spacing w:val="5"/>
                        <w:sz w:val="56"/>
                        <w:szCs w:val="56"/>
                        <w:u w:val="single"/>
                      </w:rPr>
                      <w:t xml:space="preserve"> Vision</w:t>
                    </w:r>
                  </w:p>
                </w:tc>
              </w:sdtContent>
            </w:sdt>
          </w:tr>
          <w:tr w:rsidR="00691697">
            <w:trPr>
              <w:trHeight w:val="360"/>
              <w:jc w:val="center"/>
            </w:trPr>
            <w:tc>
              <w:tcPr>
                <w:tcW w:w="5000" w:type="pct"/>
                <w:vAlign w:val="center"/>
              </w:tcPr>
              <w:p w:rsidR="00691697" w:rsidRDefault="00691697" w:rsidP="00734D97">
                <w:pPr>
                  <w:pStyle w:val="NoSpacing"/>
                  <w:jc w:val="both"/>
                </w:pPr>
              </w:p>
            </w:tc>
          </w:tr>
          <w:tr w:rsidR="00691697">
            <w:trPr>
              <w:trHeight w:val="360"/>
              <w:jc w:val="center"/>
            </w:trPr>
            <w:sdt>
              <w:sdtPr>
                <w:rPr>
                  <w:rFonts w:asciiTheme="majorHAnsi" w:hAnsiTheme="majorHAnsi"/>
                  <w:smallCaps/>
                  <w:color w:val="C0504D" w:themeColor="accent2"/>
                  <w:sz w:val="36"/>
                  <w:szCs w:val="36"/>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91697" w:rsidRPr="000014D7" w:rsidRDefault="00DF0675" w:rsidP="00AC5893">
                    <w:pPr>
                      <w:pStyle w:val="NoSpacing"/>
                      <w:jc w:val="center"/>
                      <w:rPr>
                        <w:b/>
                        <w:bCs/>
                      </w:rPr>
                    </w:pPr>
                    <w:r>
                      <w:rPr>
                        <w:rFonts w:asciiTheme="majorHAnsi" w:hAnsiTheme="majorHAnsi"/>
                        <w:smallCaps/>
                        <w:color w:val="C0504D" w:themeColor="accent2"/>
                        <w:sz w:val="36"/>
                        <w:szCs w:val="36"/>
                      </w:rPr>
                      <w:t xml:space="preserve">Ander </w:t>
                    </w:r>
                    <w:proofErr w:type="spellStart"/>
                    <w:r>
                      <w:rPr>
                        <w:rFonts w:asciiTheme="majorHAnsi" w:hAnsiTheme="majorHAnsi"/>
                        <w:smallCaps/>
                        <w:color w:val="C0504D" w:themeColor="accent2"/>
                        <w:sz w:val="36"/>
                        <w:szCs w:val="36"/>
                      </w:rPr>
                      <w:t>Solorzano;Ruffin</w:t>
                    </w:r>
                    <w:proofErr w:type="spellEnd"/>
                    <w:r>
                      <w:rPr>
                        <w:rFonts w:asciiTheme="majorHAnsi" w:hAnsiTheme="majorHAnsi"/>
                        <w:smallCaps/>
                        <w:color w:val="C0504D" w:themeColor="accent2"/>
                        <w:sz w:val="36"/>
                        <w:szCs w:val="36"/>
                      </w:rPr>
                      <w:t xml:space="preserve"> </w:t>
                    </w:r>
                    <w:proofErr w:type="spellStart"/>
                    <w:r>
                      <w:rPr>
                        <w:rFonts w:asciiTheme="majorHAnsi" w:hAnsiTheme="majorHAnsi"/>
                        <w:smallCaps/>
                        <w:color w:val="C0504D" w:themeColor="accent2"/>
                        <w:sz w:val="36"/>
                        <w:szCs w:val="36"/>
                      </w:rPr>
                      <w:t>White;Kurtis</w:t>
                    </w:r>
                    <w:proofErr w:type="spellEnd"/>
                    <w:r>
                      <w:rPr>
                        <w:rFonts w:asciiTheme="majorHAnsi" w:hAnsiTheme="majorHAnsi"/>
                        <w:smallCaps/>
                        <w:color w:val="C0504D" w:themeColor="accent2"/>
                        <w:sz w:val="36"/>
                        <w:szCs w:val="36"/>
                      </w:rPr>
                      <w:t xml:space="preserve"> </w:t>
                    </w:r>
                    <w:proofErr w:type="spellStart"/>
                    <w:r>
                      <w:rPr>
                        <w:rFonts w:asciiTheme="majorHAnsi" w:hAnsiTheme="majorHAnsi"/>
                        <w:smallCaps/>
                        <w:color w:val="C0504D" w:themeColor="accent2"/>
                        <w:sz w:val="36"/>
                        <w:szCs w:val="36"/>
                      </w:rPr>
                      <w:t>Zimmerman;Donnie</w:t>
                    </w:r>
                    <w:proofErr w:type="spellEnd"/>
                    <w:r>
                      <w:rPr>
                        <w:rFonts w:asciiTheme="majorHAnsi" w:hAnsiTheme="majorHAnsi"/>
                        <w:smallCaps/>
                        <w:color w:val="C0504D" w:themeColor="accent2"/>
                        <w:sz w:val="36"/>
                        <w:szCs w:val="36"/>
                      </w:rPr>
                      <w:t xml:space="preserve"> Quamme</w:t>
                    </w:r>
                  </w:p>
                </w:tc>
              </w:sdtContent>
            </w:sdt>
          </w:tr>
          <w:tr w:rsidR="00691697">
            <w:trPr>
              <w:trHeight w:val="360"/>
              <w:jc w:val="center"/>
            </w:trPr>
            <w:tc>
              <w:tcPr>
                <w:tcW w:w="5000" w:type="pct"/>
                <w:vAlign w:val="center"/>
              </w:tcPr>
              <w:p w:rsidR="00691697" w:rsidRPr="000014D7" w:rsidRDefault="00691697" w:rsidP="00734D97">
                <w:pPr>
                  <w:pStyle w:val="NoSpacing"/>
                  <w:jc w:val="both"/>
                  <w:rPr>
                    <w:rFonts w:asciiTheme="majorHAnsi" w:hAnsiTheme="majorHAnsi"/>
                    <w:b/>
                    <w:bCs/>
                    <w:i/>
                  </w:rPr>
                </w:pPr>
              </w:p>
            </w:tc>
          </w:tr>
        </w:tbl>
        <w:p w:rsidR="00316354" w:rsidRDefault="00316354" w:rsidP="00734D97">
          <w:pPr>
            <w:jc w:val="both"/>
            <w:rPr>
              <w:rStyle w:val="SubtleReference"/>
              <w:u w:val="none"/>
            </w:rPr>
          </w:pPr>
          <w:r>
            <w:rPr>
              <w:rStyle w:val="SubtleReference"/>
              <w:u w:val="none"/>
            </w:rPr>
            <w:t>Rose Hulman Robotics Team CM 5000</w:t>
          </w:r>
        </w:p>
        <w:p w:rsidR="00316354" w:rsidRDefault="00316354" w:rsidP="00734D97">
          <w:pPr>
            <w:jc w:val="both"/>
            <w:rPr>
              <w:rStyle w:val="SubtleReference"/>
              <w:u w:val="none"/>
            </w:rPr>
          </w:pPr>
          <w:r>
            <w:rPr>
              <w:rStyle w:val="SubtleReference"/>
              <w:u w:val="none"/>
            </w:rPr>
            <w:t>5500 Wabash Avenue</w:t>
          </w:r>
        </w:p>
        <w:p w:rsidR="00316354" w:rsidRDefault="00316354" w:rsidP="00734D97">
          <w:pPr>
            <w:jc w:val="both"/>
            <w:rPr>
              <w:rStyle w:val="SubtleReference"/>
              <w:u w:val="none"/>
            </w:rPr>
          </w:pPr>
          <w:r>
            <w:rPr>
              <w:rStyle w:val="SubtleReference"/>
              <w:u w:val="none"/>
            </w:rPr>
            <w:t>Terre Haute, IN 47803</w:t>
          </w:r>
        </w:p>
        <w:p w:rsidR="00316354" w:rsidRDefault="00316354" w:rsidP="00734D97">
          <w:pPr>
            <w:pStyle w:val="Default"/>
            <w:jc w:val="both"/>
          </w:pPr>
        </w:p>
        <w:p w:rsidR="00316354" w:rsidRDefault="00316354" w:rsidP="00734D97">
          <w:pPr>
            <w:pStyle w:val="Default"/>
            <w:jc w:val="both"/>
          </w:pPr>
        </w:p>
        <w:p w:rsidR="00316354" w:rsidRDefault="00316354" w:rsidP="00734D97">
          <w:pPr>
            <w:pStyle w:val="Default"/>
            <w:jc w:val="both"/>
          </w:pPr>
        </w:p>
        <w:p w:rsidR="00C871BD" w:rsidRDefault="00C871BD" w:rsidP="00734D97">
          <w:pPr>
            <w:pStyle w:val="Default"/>
            <w:jc w:val="both"/>
          </w:pPr>
        </w:p>
        <w:p w:rsidR="00316354" w:rsidRDefault="00316354" w:rsidP="00734D97">
          <w:pPr>
            <w:pStyle w:val="Default"/>
            <w:jc w:val="both"/>
          </w:pPr>
        </w:p>
        <w:p w:rsidR="00316354" w:rsidRDefault="00316354"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0E09E7" w:rsidRDefault="000E09E7" w:rsidP="00734D97">
          <w:pPr>
            <w:pStyle w:val="Default"/>
            <w:jc w:val="both"/>
          </w:pPr>
        </w:p>
        <w:p w:rsidR="00A26D1A" w:rsidRDefault="00A26D1A" w:rsidP="00D823C2">
          <w:pPr>
            <w:pStyle w:val="NoSpacing"/>
            <w:jc w:val="both"/>
            <w:rPr>
              <w:rFonts w:asciiTheme="majorHAnsi" w:hAnsiTheme="majorHAnsi" w:cs="Times New Roman"/>
              <w:b/>
              <w:sz w:val="20"/>
              <w:szCs w:val="20"/>
            </w:rPr>
          </w:pPr>
          <w:r w:rsidRPr="00A26D1A">
            <w:rPr>
              <w:rFonts w:asciiTheme="majorHAnsi" w:hAnsiTheme="majorHAnsi" w:cs="Times New Roman"/>
              <w:b/>
              <w:sz w:val="20"/>
              <w:szCs w:val="20"/>
            </w:rPr>
            <w:lastRenderedPageBreak/>
            <w:t>Grass Filter</w:t>
          </w:r>
        </w:p>
        <w:p w:rsidR="00071FDC" w:rsidRPr="00A26D1A" w:rsidRDefault="00071FDC" w:rsidP="00D823C2">
          <w:pPr>
            <w:pStyle w:val="NoSpacing"/>
            <w:jc w:val="both"/>
            <w:rPr>
              <w:rFonts w:asciiTheme="majorHAnsi" w:hAnsiTheme="majorHAnsi" w:cs="Times New Roman"/>
              <w:b/>
              <w:sz w:val="20"/>
              <w:szCs w:val="20"/>
            </w:rPr>
          </w:pPr>
        </w:p>
        <w:p w:rsidR="00A26D1A" w:rsidRPr="00A26D1A" w:rsidRDefault="00A26D1A" w:rsidP="00D823C2">
          <w:pPr>
            <w:pStyle w:val="NoSpacing"/>
            <w:jc w:val="both"/>
            <w:rPr>
              <w:rFonts w:asciiTheme="majorHAnsi" w:hAnsiTheme="majorHAnsi" w:cs="Times New Roman"/>
              <w:sz w:val="20"/>
              <w:szCs w:val="20"/>
            </w:rPr>
          </w:pPr>
          <w:r w:rsidRPr="00A26D1A">
            <w:rPr>
              <w:rFonts w:asciiTheme="majorHAnsi" w:hAnsiTheme="majorHAnsi" w:cs="Times New Roman"/>
              <w:sz w:val="20"/>
              <w:szCs w:val="20"/>
            </w:rPr>
            <w:t xml:space="preserve">The work done this week on grass filtering was done by applying a SVM to individual pixels in RGB space. After extracting thousands of pixels from representative images a script was developed to train a grass pixel classifier. Due to the large number of pixels used in the training the classification was exceedingly slow. Additionally the classifier was not able to perform exceptionally after being trained on only a single pixel. Work is currently being done to perform classification on a 3x3 neighborhood around the target pixel in hopes that it will provide enough additional information in the classification process. </w:t>
          </w:r>
        </w:p>
        <w:p w:rsidR="00A26D1A" w:rsidRPr="00A26D1A" w:rsidRDefault="00A26D1A" w:rsidP="00D823C2">
          <w:pPr>
            <w:pStyle w:val="NoSpacing"/>
            <w:jc w:val="both"/>
            <w:rPr>
              <w:rFonts w:asciiTheme="majorHAnsi" w:hAnsiTheme="majorHAnsi" w:cs="Times New Roman"/>
              <w:sz w:val="20"/>
              <w:szCs w:val="20"/>
            </w:rPr>
          </w:pPr>
        </w:p>
        <w:tbl>
          <w:tblPr>
            <w:tblStyle w:val="TableGrid"/>
            <w:tblW w:w="0" w:type="auto"/>
            <w:tblLook w:val="04A0" w:firstRow="1" w:lastRow="0" w:firstColumn="1" w:lastColumn="0" w:noHBand="0" w:noVBand="1"/>
          </w:tblPr>
          <w:tblGrid>
            <w:gridCol w:w="4788"/>
            <w:gridCol w:w="4788"/>
          </w:tblGrid>
          <w:tr w:rsidR="00A26D1A" w:rsidRPr="00A26D1A" w:rsidTr="00D823C2">
            <w:tc>
              <w:tcPr>
                <w:tcW w:w="4788" w:type="dxa"/>
                <w:tcBorders>
                  <w:top w:val="nil"/>
                  <w:left w:val="nil"/>
                  <w:bottom w:val="nil"/>
                  <w:right w:val="nil"/>
                </w:tcBorders>
              </w:tcPr>
              <w:p w:rsidR="00A26D1A" w:rsidRPr="00A26D1A" w:rsidRDefault="00A26D1A" w:rsidP="00D823C2">
                <w:pPr>
                  <w:pStyle w:val="NoSpacing"/>
                  <w:jc w:val="center"/>
                  <w:rPr>
                    <w:rFonts w:asciiTheme="majorHAnsi" w:hAnsiTheme="majorHAnsi" w:cs="Times New Roman"/>
                    <w:sz w:val="20"/>
                    <w:szCs w:val="20"/>
                  </w:rPr>
                </w:pPr>
                <w:r w:rsidRPr="00A26D1A">
                  <w:rPr>
                    <w:rFonts w:asciiTheme="majorHAnsi" w:hAnsiTheme="majorHAnsi" w:cs="Times New Roman"/>
                    <w:noProof/>
                    <w:sz w:val="20"/>
                    <w:szCs w:val="20"/>
                  </w:rPr>
                  <w:drawing>
                    <wp:inline distT="0" distB="0" distL="0" distR="0" wp14:anchorId="499BDB8F" wp14:editId="7B42D776">
                      <wp:extent cx="2337400" cy="1645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7400" cy="1645920"/>
                              </a:xfrm>
                              <a:prstGeom prst="rect">
                                <a:avLst/>
                              </a:prstGeom>
                              <a:noFill/>
                              <a:ln>
                                <a:noFill/>
                              </a:ln>
                            </pic:spPr>
                          </pic:pic>
                        </a:graphicData>
                      </a:graphic>
                    </wp:inline>
                  </w:drawing>
                </w:r>
              </w:p>
            </w:tc>
            <w:tc>
              <w:tcPr>
                <w:tcW w:w="4788" w:type="dxa"/>
                <w:tcBorders>
                  <w:top w:val="nil"/>
                  <w:left w:val="nil"/>
                  <w:bottom w:val="nil"/>
                  <w:right w:val="nil"/>
                </w:tcBorders>
              </w:tcPr>
              <w:p w:rsidR="00A26D1A" w:rsidRPr="00A26D1A" w:rsidRDefault="00A26D1A" w:rsidP="00D823C2">
                <w:pPr>
                  <w:pStyle w:val="NoSpacing"/>
                  <w:jc w:val="center"/>
                  <w:rPr>
                    <w:rFonts w:asciiTheme="majorHAnsi" w:hAnsiTheme="majorHAnsi" w:cs="Times New Roman"/>
                    <w:sz w:val="20"/>
                    <w:szCs w:val="20"/>
                  </w:rPr>
                </w:pPr>
                <w:r w:rsidRPr="00A26D1A">
                  <w:rPr>
                    <w:rFonts w:asciiTheme="majorHAnsi" w:hAnsiTheme="majorHAnsi" w:cs="Times New Roman"/>
                    <w:noProof/>
                    <w:sz w:val="20"/>
                    <w:szCs w:val="20"/>
                  </w:rPr>
                  <w:drawing>
                    <wp:inline distT="0" distB="0" distL="0" distR="0" wp14:anchorId="4E50B3E4" wp14:editId="09120C92">
                      <wp:extent cx="2339789" cy="1645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9789" cy="1645920"/>
                              </a:xfrm>
                              <a:prstGeom prst="rect">
                                <a:avLst/>
                              </a:prstGeom>
                              <a:noFill/>
                              <a:ln>
                                <a:noFill/>
                              </a:ln>
                            </pic:spPr>
                          </pic:pic>
                        </a:graphicData>
                      </a:graphic>
                    </wp:inline>
                  </w:drawing>
                </w:r>
              </w:p>
              <w:p w:rsidR="00A26D1A" w:rsidRPr="00A26D1A" w:rsidRDefault="00A26D1A" w:rsidP="00D823C2">
                <w:pPr>
                  <w:jc w:val="center"/>
                  <w:rPr>
                    <w:rFonts w:asciiTheme="majorHAnsi" w:hAnsiTheme="majorHAnsi"/>
                    <w:sz w:val="20"/>
                    <w:szCs w:val="20"/>
                    <w:lang w:eastAsia="ja-JP"/>
                  </w:rPr>
                </w:pPr>
              </w:p>
            </w:tc>
          </w:tr>
          <w:tr w:rsidR="00A26D1A" w:rsidRPr="00A26D1A" w:rsidTr="00D823C2">
            <w:tc>
              <w:tcPr>
                <w:tcW w:w="9576" w:type="dxa"/>
                <w:gridSpan w:val="2"/>
                <w:tcBorders>
                  <w:top w:val="nil"/>
                  <w:left w:val="nil"/>
                  <w:bottom w:val="nil"/>
                  <w:right w:val="nil"/>
                </w:tcBorders>
              </w:tcPr>
              <w:p w:rsidR="00A26D1A" w:rsidRPr="00A26D1A" w:rsidRDefault="00A26D1A" w:rsidP="00D823C2">
                <w:pPr>
                  <w:pStyle w:val="NoSpacing"/>
                  <w:jc w:val="both"/>
                  <w:rPr>
                    <w:rFonts w:asciiTheme="majorHAnsi" w:hAnsiTheme="majorHAnsi" w:cs="Times New Roman"/>
                    <w:sz w:val="18"/>
                    <w:szCs w:val="18"/>
                  </w:rPr>
                </w:pPr>
                <w:r w:rsidRPr="00A26D1A">
                  <w:rPr>
                    <w:rFonts w:asciiTheme="majorHAnsi" w:hAnsiTheme="majorHAnsi" w:cs="Times New Roman"/>
                    <w:sz w:val="18"/>
                    <w:szCs w:val="18"/>
                  </w:rPr>
                  <w:t>Original image and output image filtered image of the grass.</w:t>
                </w:r>
              </w:p>
            </w:tc>
          </w:tr>
        </w:tbl>
        <w:p w:rsidR="00071FDC" w:rsidRDefault="00071FDC" w:rsidP="00D823C2">
          <w:pPr>
            <w:jc w:val="both"/>
            <w:rPr>
              <w:rFonts w:asciiTheme="majorHAnsi" w:hAnsiTheme="majorHAnsi"/>
              <w:b/>
              <w:sz w:val="20"/>
              <w:szCs w:val="20"/>
            </w:rPr>
          </w:pPr>
        </w:p>
        <w:p w:rsidR="00A26D1A" w:rsidRPr="00A26D1A" w:rsidRDefault="00071FDC" w:rsidP="00D823C2">
          <w:pPr>
            <w:jc w:val="both"/>
            <w:rPr>
              <w:rFonts w:asciiTheme="majorHAnsi" w:hAnsiTheme="majorHAnsi"/>
              <w:sz w:val="20"/>
              <w:szCs w:val="20"/>
            </w:rPr>
          </w:pPr>
          <w:r>
            <w:rPr>
              <w:rFonts w:asciiTheme="majorHAnsi" w:hAnsiTheme="majorHAnsi"/>
              <w:b/>
              <w:sz w:val="20"/>
              <w:szCs w:val="20"/>
            </w:rPr>
            <w:t>White</w:t>
          </w:r>
          <w:r w:rsidR="00A26D1A" w:rsidRPr="00A26D1A">
            <w:rPr>
              <w:rFonts w:asciiTheme="majorHAnsi" w:hAnsiTheme="majorHAnsi"/>
              <w:b/>
              <w:sz w:val="20"/>
              <w:szCs w:val="20"/>
            </w:rPr>
            <w:t xml:space="preserve"> line detection</w:t>
          </w:r>
        </w:p>
        <w:p w:rsidR="00A26D1A" w:rsidRPr="00A26D1A" w:rsidRDefault="00A26D1A" w:rsidP="00D823C2">
          <w:pPr>
            <w:jc w:val="both"/>
            <w:rPr>
              <w:rFonts w:asciiTheme="majorHAnsi" w:hAnsiTheme="majorHAnsi"/>
              <w:sz w:val="20"/>
              <w:szCs w:val="20"/>
            </w:rPr>
          </w:pPr>
          <w:r w:rsidRPr="00A26D1A">
            <w:rPr>
              <w:rFonts w:asciiTheme="majorHAnsi" w:hAnsiTheme="majorHAnsi"/>
              <w:sz w:val="20"/>
              <w:szCs w:val="20"/>
            </w:rPr>
            <w:t>Lane line detection is being handled using relative brightness to detect whiter, brighter pixels in an area of grass pixels, as presented in the GOLD Report. Like an edge detector, the algorithm identifies lines of sharp increase in brightness to mark off potential lane lines. Then Hough transforms are used to detect lines among the identified lane line pixels. The primary consideration thus far has been how to compute the brightness of a pixel. Given a pixel’s RGB values, we experimented with two formulas: the value in HSV space of the pixel and the perceived brightness calculated as the weighted distance in 3D RGB space (</w:t>
          </w:r>
          <m:oMath>
            <m:rad>
              <m:radPr>
                <m:degHide m:val="1"/>
                <m:ctrlPr>
                  <w:rPr>
                    <w:rFonts w:ascii="Cambria Math" w:hAnsi="Cambria Math"/>
                    <w:i/>
                    <w:sz w:val="20"/>
                    <w:szCs w:val="20"/>
                  </w:rPr>
                </m:ctrlPr>
              </m:radPr>
              <m:deg/>
              <m:e>
                <m:r>
                  <w:rPr>
                    <w:rFonts w:ascii="Cambria Math" w:hAnsi="Cambria Math"/>
                    <w:sz w:val="20"/>
                    <w:szCs w:val="20"/>
                  </w:rPr>
                  <m:t>0.241*</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r>
                  <w:rPr>
                    <w:rFonts w:ascii="Cambria Math" w:hAnsi="Cambria Math"/>
                    <w:sz w:val="20"/>
                    <w:szCs w:val="20"/>
                  </w:rPr>
                  <m:t>+0.691*</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2</m:t>
                    </m:r>
                  </m:sup>
                </m:sSup>
                <m:r>
                  <w:rPr>
                    <w:rFonts w:ascii="Cambria Math" w:hAnsi="Cambria Math"/>
                    <w:sz w:val="20"/>
                    <w:szCs w:val="20"/>
                  </w:rPr>
                  <m:t>+0.068*</m:t>
                </m:r>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e>
            </m:rad>
          </m:oMath>
          <w:r w:rsidRPr="00A26D1A">
            <w:rPr>
              <w:rFonts w:asciiTheme="majorHAnsi" w:hAnsiTheme="majorHAnsi"/>
              <w:sz w:val="20"/>
              <w:szCs w:val="20"/>
            </w:rPr>
            <w:t xml:space="preserve">) as given on the following page: </w:t>
          </w:r>
          <w:hyperlink r:id="rId12" w:history="1">
            <w:r w:rsidRPr="006332ED">
              <w:rPr>
                <w:rStyle w:val="Hyperlink"/>
                <w:rFonts w:asciiTheme="majorHAnsi" w:hAnsiTheme="majorHAnsi"/>
                <w:sz w:val="20"/>
                <w:szCs w:val="20"/>
              </w:rPr>
              <w:t>http://zoltanb.co.uk/how-to-calculate-the-perceived-brightness-of-a-color/</w:t>
            </w:r>
          </w:hyperlink>
          <w:r>
            <w:rPr>
              <w:rFonts w:asciiTheme="majorHAnsi" w:hAnsiTheme="majorHAnsi"/>
              <w:sz w:val="20"/>
              <w:szCs w:val="20"/>
            </w:rPr>
            <w:t xml:space="preserve"> </w:t>
          </w:r>
          <w:r w:rsidRPr="00A26D1A">
            <w:rPr>
              <w:rFonts w:asciiTheme="majorHAnsi" w:hAnsiTheme="majorHAnsi"/>
              <w:sz w:val="20"/>
              <w:szCs w:val="20"/>
            </w:rPr>
            <w:t>. The HSV method had a much higher accuracy, and since the algorithm used was developed with top-level images in mind, accuracy should continue to improve after we have the ability to remap the perspective on our images.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802"/>
          </w:tblGrid>
          <w:tr w:rsidR="00A26D1A" w:rsidRPr="00A26D1A" w:rsidTr="00A26D1A">
            <w:trPr>
              <w:jc w:val="center"/>
            </w:trPr>
            <w:tc>
              <w:tcPr>
                <w:tcW w:w="4775" w:type="dxa"/>
                <w:hideMark/>
              </w:tcPr>
              <w:p w:rsidR="00A26D1A" w:rsidRPr="00A26D1A" w:rsidRDefault="00A26D1A" w:rsidP="00D823C2">
                <w:pPr>
                  <w:jc w:val="both"/>
                  <w:rPr>
                    <w:rFonts w:asciiTheme="majorHAnsi" w:hAnsiTheme="majorHAnsi"/>
                    <w:sz w:val="20"/>
                    <w:szCs w:val="20"/>
                  </w:rPr>
                </w:pPr>
                <w:r w:rsidRPr="00A26D1A">
                  <w:rPr>
                    <w:rFonts w:asciiTheme="majorHAnsi" w:hAnsiTheme="majorHAnsi"/>
                    <w:noProof/>
                    <w:sz w:val="20"/>
                    <w:szCs w:val="20"/>
                    <w:lang w:eastAsia="ja-JP"/>
                  </w:rPr>
                  <w:drawing>
                    <wp:inline distT="0" distB="0" distL="0" distR="0" wp14:anchorId="1478EF3E" wp14:editId="7E7EEBD2">
                      <wp:extent cx="3060700" cy="171450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700" cy="1714500"/>
                              </a:xfrm>
                              <a:prstGeom prst="rect">
                                <a:avLst/>
                              </a:prstGeom>
                              <a:noFill/>
                              <a:ln w="9525" cmpd="sng">
                                <a:solidFill>
                                  <a:srgbClr val="000000"/>
                                </a:solidFill>
                                <a:miter lim="800000"/>
                                <a:headEnd/>
                                <a:tailEnd/>
                              </a:ln>
                              <a:effectLst/>
                            </pic:spPr>
                          </pic:pic>
                        </a:graphicData>
                      </a:graphic>
                    </wp:inline>
                  </w:drawing>
                </w:r>
              </w:p>
            </w:tc>
            <w:tc>
              <w:tcPr>
                <w:tcW w:w="4801" w:type="dxa"/>
                <w:hideMark/>
              </w:tcPr>
              <w:p w:rsidR="00A26D1A" w:rsidRPr="00A26D1A" w:rsidRDefault="00A26D1A" w:rsidP="00D823C2">
                <w:pPr>
                  <w:jc w:val="both"/>
                  <w:rPr>
                    <w:rFonts w:asciiTheme="majorHAnsi" w:hAnsiTheme="majorHAnsi"/>
                    <w:sz w:val="20"/>
                    <w:szCs w:val="20"/>
                  </w:rPr>
                </w:pPr>
                <w:r w:rsidRPr="00A26D1A">
                  <w:rPr>
                    <w:rFonts w:asciiTheme="majorHAnsi" w:hAnsiTheme="majorHAnsi"/>
                    <w:noProof/>
                    <w:sz w:val="20"/>
                    <w:szCs w:val="20"/>
                    <w:lang w:eastAsia="ja-JP"/>
                  </w:rPr>
                  <w:drawing>
                    <wp:inline distT="0" distB="0" distL="0" distR="0" wp14:anchorId="6629D05F" wp14:editId="6D2BBABB">
                      <wp:extent cx="3079750" cy="1714500"/>
                      <wp:effectExtent l="19050" t="19050" r="254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9750" cy="1714500"/>
                              </a:xfrm>
                              <a:prstGeom prst="rect">
                                <a:avLst/>
                              </a:prstGeom>
                              <a:noFill/>
                              <a:ln w="9525" cmpd="sng">
                                <a:solidFill>
                                  <a:srgbClr val="000000"/>
                                </a:solidFill>
                                <a:miter lim="800000"/>
                                <a:headEnd/>
                                <a:tailEnd/>
                              </a:ln>
                              <a:effectLst/>
                            </pic:spPr>
                          </pic:pic>
                        </a:graphicData>
                      </a:graphic>
                    </wp:inline>
                  </w:drawing>
                </w:r>
              </w:p>
            </w:tc>
          </w:tr>
          <w:tr w:rsidR="00A26D1A" w:rsidRPr="00A26D1A" w:rsidTr="00A26D1A">
            <w:trPr>
              <w:jc w:val="center"/>
            </w:trPr>
            <w:tc>
              <w:tcPr>
                <w:tcW w:w="9576" w:type="dxa"/>
                <w:gridSpan w:val="2"/>
              </w:tcPr>
              <w:p w:rsidR="00A26D1A" w:rsidRPr="00A26D1A" w:rsidRDefault="00A26D1A" w:rsidP="00D823C2">
                <w:pPr>
                  <w:jc w:val="both"/>
                  <w:rPr>
                    <w:rFonts w:asciiTheme="majorHAnsi" w:hAnsiTheme="majorHAnsi"/>
                    <w:sz w:val="20"/>
                    <w:szCs w:val="20"/>
                  </w:rPr>
                </w:pPr>
                <w:r w:rsidRPr="00A26D1A">
                  <w:rPr>
                    <w:rFonts w:asciiTheme="majorHAnsi" w:hAnsiTheme="majorHAnsi"/>
                    <w:sz w:val="20"/>
                    <w:szCs w:val="20"/>
                  </w:rPr>
                  <w:t>Prominent solid white lines are recognized consistently, though not always as one solid line. Similarly, prominent dashed lines are identified as solid continuous lines due to the nature of the Hough transform.</w:t>
                </w:r>
              </w:p>
              <w:p w:rsidR="00A26D1A" w:rsidRPr="00A26D1A" w:rsidRDefault="00A26D1A" w:rsidP="00D823C2">
                <w:pPr>
                  <w:jc w:val="both"/>
                  <w:rPr>
                    <w:rFonts w:asciiTheme="majorHAnsi" w:hAnsiTheme="majorHAnsi"/>
                    <w:sz w:val="20"/>
                    <w:szCs w:val="20"/>
                  </w:rPr>
                </w:pPr>
              </w:p>
            </w:tc>
          </w:tr>
          <w:tr w:rsidR="00A26D1A" w:rsidRPr="00A26D1A" w:rsidTr="00A26D1A">
            <w:trPr>
              <w:jc w:val="center"/>
            </w:trPr>
            <w:tc>
              <w:tcPr>
                <w:tcW w:w="4775" w:type="dxa"/>
                <w:hideMark/>
              </w:tcPr>
              <w:p w:rsidR="00A26D1A" w:rsidRPr="00A26D1A" w:rsidRDefault="00A26D1A" w:rsidP="00D823C2">
                <w:pPr>
                  <w:jc w:val="both"/>
                  <w:rPr>
                    <w:rFonts w:asciiTheme="majorHAnsi" w:hAnsiTheme="majorHAnsi"/>
                    <w:sz w:val="20"/>
                    <w:szCs w:val="20"/>
                  </w:rPr>
                </w:pPr>
                <w:r w:rsidRPr="00A26D1A">
                  <w:rPr>
                    <w:rFonts w:asciiTheme="majorHAnsi" w:hAnsiTheme="majorHAnsi"/>
                    <w:noProof/>
                    <w:sz w:val="20"/>
                    <w:szCs w:val="20"/>
                    <w:lang w:eastAsia="ja-JP"/>
                  </w:rPr>
                  <w:drawing>
                    <wp:inline distT="0" distB="0" distL="0" distR="0" wp14:anchorId="41A77931" wp14:editId="50E11DF3">
                      <wp:extent cx="2946400" cy="1657350"/>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6400" cy="1657350"/>
                              </a:xfrm>
                              <a:prstGeom prst="rect">
                                <a:avLst/>
                              </a:prstGeom>
                              <a:noFill/>
                              <a:ln w="9525" cmpd="sng">
                                <a:solidFill>
                                  <a:srgbClr val="000000"/>
                                </a:solidFill>
                                <a:miter lim="800000"/>
                                <a:headEnd/>
                                <a:tailEnd/>
                              </a:ln>
                              <a:effectLst/>
                            </pic:spPr>
                          </pic:pic>
                        </a:graphicData>
                      </a:graphic>
                    </wp:inline>
                  </w:drawing>
                </w:r>
              </w:p>
            </w:tc>
            <w:tc>
              <w:tcPr>
                <w:tcW w:w="4801" w:type="dxa"/>
                <w:hideMark/>
              </w:tcPr>
              <w:p w:rsidR="00A26D1A" w:rsidRPr="00A26D1A" w:rsidRDefault="00A26D1A" w:rsidP="00D823C2">
                <w:pPr>
                  <w:jc w:val="both"/>
                  <w:rPr>
                    <w:rFonts w:asciiTheme="majorHAnsi" w:hAnsiTheme="majorHAnsi"/>
                    <w:sz w:val="20"/>
                    <w:szCs w:val="20"/>
                  </w:rPr>
                </w:pPr>
                <w:r w:rsidRPr="00A26D1A">
                  <w:rPr>
                    <w:rFonts w:asciiTheme="majorHAnsi" w:hAnsiTheme="majorHAnsi"/>
                    <w:noProof/>
                    <w:sz w:val="20"/>
                    <w:szCs w:val="20"/>
                    <w:lang w:eastAsia="ja-JP"/>
                  </w:rPr>
                  <w:drawing>
                    <wp:inline distT="0" distB="0" distL="0" distR="0" wp14:anchorId="6746C240" wp14:editId="2096FC53">
                      <wp:extent cx="2965450" cy="1670050"/>
                      <wp:effectExtent l="19050" t="19050" r="2540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5450" cy="1670050"/>
                              </a:xfrm>
                              <a:prstGeom prst="rect">
                                <a:avLst/>
                              </a:prstGeom>
                              <a:noFill/>
                              <a:ln w="9525" cmpd="sng">
                                <a:solidFill>
                                  <a:srgbClr val="000000"/>
                                </a:solidFill>
                                <a:miter lim="800000"/>
                                <a:headEnd/>
                                <a:tailEnd/>
                              </a:ln>
                              <a:effectLst/>
                            </pic:spPr>
                          </pic:pic>
                        </a:graphicData>
                      </a:graphic>
                    </wp:inline>
                  </w:drawing>
                </w:r>
              </w:p>
            </w:tc>
          </w:tr>
          <w:tr w:rsidR="00A26D1A" w:rsidRPr="00A26D1A" w:rsidTr="00A26D1A">
            <w:trPr>
              <w:jc w:val="center"/>
            </w:trPr>
            <w:tc>
              <w:tcPr>
                <w:tcW w:w="9576" w:type="dxa"/>
                <w:gridSpan w:val="2"/>
                <w:hideMark/>
              </w:tcPr>
              <w:p w:rsidR="00A26D1A" w:rsidRPr="00A26D1A" w:rsidRDefault="00A26D1A" w:rsidP="00D823C2">
                <w:pPr>
                  <w:jc w:val="both"/>
                  <w:rPr>
                    <w:rFonts w:asciiTheme="majorHAnsi" w:hAnsiTheme="majorHAnsi"/>
                    <w:sz w:val="20"/>
                    <w:szCs w:val="20"/>
                  </w:rPr>
                </w:pPr>
                <w:r w:rsidRPr="00A26D1A">
                  <w:rPr>
                    <w:rFonts w:asciiTheme="majorHAnsi" w:hAnsiTheme="majorHAnsi"/>
                    <w:sz w:val="20"/>
                    <w:szCs w:val="20"/>
                  </w:rPr>
                  <w:t>Even arcs can be identified fairly reliably as a set of solid lines, which is something we did not necessarily anticipate. One problem still is areas of faded lines or light dirt which interferes with the expected white pixel pattern. Several images in our test set with uniformly faded lines failed to be identified correctly.</w:t>
                </w:r>
              </w:p>
            </w:tc>
          </w:tr>
        </w:tbl>
        <w:p w:rsidR="00A26D1A" w:rsidRDefault="00A26D1A" w:rsidP="00D823C2">
          <w:pPr>
            <w:jc w:val="both"/>
          </w:pPr>
        </w:p>
        <w:p w:rsidR="003718BB" w:rsidRDefault="003718BB" w:rsidP="00D823C2">
          <w:pPr>
            <w:jc w:val="both"/>
            <w:rPr>
              <w:rFonts w:asciiTheme="majorHAnsi" w:hAnsiTheme="majorHAnsi"/>
              <w:sz w:val="20"/>
              <w:szCs w:val="20"/>
            </w:rPr>
          </w:pPr>
          <w:r>
            <w:rPr>
              <w:rFonts w:asciiTheme="majorHAnsi" w:hAnsiTheme="majorHAnsi"/>
              <w:b/>
              <w:sz w:val="20"/>
              <w:szCs w:val="20"/>
            </w:rPr>
            <w:t>White</w:t>
          </w:r>
          <w:r w:rsidRPr="00A26D1A">
            <w:rPr>
              <w:rFonts w:asciiTheme="majorHAnsi" w:hAnsiTheme="majorHAnsi"/>
              <w:b/>
              <w:sz w:val="20"/>
              <w:szCs w:val="20"/>
            </w:rPr>
            <w:t xml:space="preserve"> line detection</w:t>
          </w:r>
          <w:r>
            <w:rPr>
              <w:rFonts w:asciiTheme="majorHAnsi" w:hAnsiTheme="majorHAnsi"/>
              <w:b/>
              <w:sz w:val="20"/>
              <w:szCs w:val="20"/>
            </w:rPr>
            <w:t>: Construction Barrels</w:t>
          </w:r>
        </w:p>
        <w:p w:rsidR="003718BB" w:rsidRDefault="003718BB" w:rsidP="00D823C2">
          <w:pPr>
            <w:jc w:val="both"/>
            <w:rPr>
              <w:rFonts w:asciiTheme="majorHAnsi" w:hAnsiTheme="majorHAnsi"/>
              <w:sz w:val="20"/>
              <w:szCs w:val="20"/>
            </w:rPr>
          </w:pPr>
          <w:r>
            <w:rPr>
              <w:rFonts w:asciiTheme="majorHAnsi" w:hAnsiTheme="majorHAnsi"/>
              <w:sz w:val="20"/>
              <w:szCs w:val="20"/>
            </w:rPr>
            <w:t>For this type of the project, the task was divided into 3 categories: detecting barrels via color classification, detecting barrels via pattern matching, and detecting barrels via stereoscopic vision and acquire spatial distance as well.</w:t>
          </w:r>
        </w:p>
        <w:p w:rsidR="003718BB" w:rsidRPr="003718BB" w:rsidRDefault="003718BB" w:rsidP="00D823C2">
          <w:pPr>
            <w:jc w:val="both"/>
            <w:rPr>
              <w:rFonts w:asciiTheme="majorHAnsi" w:hAnsiTheme="majorHAnsi"/>
              <w:sz w:val="20"/>
              <w:szCs w:val="20"/>
            </w:rPr>
          </w:pPr>
          <w:r>
            <w:rPr>
              <w:rFonts w:asciiTheme="majorHAnsi" w:hAnsiTheme="majorHAnsi"/>
              <w:sz w:val="20"/>
              <w:szCs w:val="20"/>
            </w:rPr>
            <w:t xml:space="preserve">Using color classification techniques to find a barrel in a RGB image can be quite difficult and tricky due to the brightness of the image, varying sizes of the object of interest, different viewing angles, and background noise. The approach was examined using LabVIEW’s built-in tools for color matching. For now, the use of primitive VIs that would allow us to parameterize the input signals for better handling of the results was not used. Instead the VI Vision Assistant blocks (image processing and image detection built-in tools) were used to obtain quick results we would expect. </w:t>
          </w:r>
        </w:p>
        <w:tbl>
          <w:tblPr>
            <w:tblStyle w:val="TableGrid"/>
            <w:tblW w:w="0" w:type="auto"/>
            <w:tblLook w:val="04A0" w:firstRow="1" w:lastRow="0" w:firstColumn="1" w:lastColumn="0" w:noHBand="0" w:noVBand="1"/>
          </w:tblPr>
          <w:tblGrid>
            <w:gridCol w:w="4788"/>
            <w:gridCol w:w="4788"/>
          </w:tblGrid>
          <w:tr w:rsidR="003718BB" w:rsidTr="00D823C2">
            <w:tc>
              <w:tcPr>
                <w:tcW w:w="4788" w:type="dxa"/>
                <w:tcBorders>
                  <w:top w:val="nil"/>
                  <w:left w:val="nil"/>
                  <w:bottom w:val="nil"/>
                  <w:right w:val="nil"/>
                </w:tcBorders>
              </w:tcPr>
              <w:p w:rsidR="003718BB" w:rsidRDefault="003718BB" w:rsidP="00D823C2">
                <w:pPr>
                  <w:jc w:val="center"/>
                  <w:rPr>
                    <w:rFonts w:asciiTheme="majorHAnsi" w:hAnsiTheme="majorHAnsi"/>
                    <w:sz w:val="20"/>
                    <w:szCs w:val="20"/>
                  </w:rPr>
                </w:pPr>
                <w:r>
                  <w:rPr>
                    <w:rFonts w:asciiTheme="majorHAnsi" w:hAnsiTheme="majorHAnsi"/>
                    <w:noProof/>
                    <w:sz w:val="20"/>
                    <w:szCs w:val="20"/>
                    <w:lang w:eastAsia="ja-JP"/>
                  </w:rPr>
                  <w:drawing>
                    <wp:inline distT="0" distB="0" distL="0" distR="0" wp14:anchorId="5B5AC548" wp14:editId="444F3FC9">
                      <wp:extent cx="1878807" cy="1371600"/>
                      <wp:effectExtent l="0" t="0" r="7620" b="0"/>
                      <wp:docPr id="1" name="Picture 1" descr="C:\Users\solorzaa\Desktop\Barrels\barre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Desktop\Barrels\barrel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8807" cy="1371600"/>
                              </a:xfrm>
                              <a:prstGeom prst="rect">
                                <a:avLst/>
                              </a:prstGeom>
                              <a:noFill/>
                              <a:ln>
                                <a:noFill/>
                              </a:ln>
                            </pic:spPr>
                          </pic:pic>
                        </a:graphicData>
                      </a:graphic>
                    </wp:inline>
                  </w:drawing>
                </w:r>
              </w:p>
            </w:tc>
            <w:tc>
              <w:tcPr>
                <w:tcW w:w="4788" w:type="dxa"/>
                <w:tcBorders>
                  <w:top w:val="nil"/>
                  <w:left w:val="nil"/>
                  <w:bottom w:val="nil"/>
                  <w:right w:val="nil"/>
                </w:tcBorders>
              </w:tcPr>
              <w:p w:rsidR="003718BB" w:rsidRDefault="00FD225E" w:rsidP="00D823C2">
                <w:pPr>
                  <w:jc w:val="center"/>
                  <w:rPr>
                    <w:rFonts w:asciiTheme="majorHAnsi" w:hAnsiTheme="majorHAnsi"/>
                    <w:sz w:val="20"/>
                    <w:szCs w:val="20"/>
                  </w:rPr>
                </w:pPr>
                <w:r>
                  <w:rPr>
                    <w:rFonts w:asciiTheme="majorHAnsi" w:hAnsiTheme="majorHAnsi"/>
                    <w:noProof/>
                    <w:sz w:val="20"/>
                    <w:szCs w:val="20"/>
                    <w:lang w:eastAsia="ja-JP"/>
                  </w:rPr>
                  <w:drawing>
                    <wp:inline distT="0" distB="0" distL="0" distR="0" wp14:anchorId="2F4ED9B0" wp14:editId="7F01FC57">
                      <wp:extent cx="1870363" cy="1371600"/>
                      <wp:effectExtent l="0" t="0" r="0" b="0"/>
                      <wp:docPr id="2" name="Picture 2" descr="C:\Users\solorzaa\Desktop\Barrels\SR Result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Desktop\Barrels\SR Results\figur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0363" cy="1371600"/>
                              </a:xfrm>
                              <a:prstGeom prst="rect">
                                <a:avLst/>
                              </a:prstGeom>
                              <a:noFill/>
                              <a:ln>
                                <a:noFill/>
                              </a:ln>
                            </pic:spPr>
                          </pic:pic>
                        </a:graphicData>
                      </a:graphic>
                    </wp:inline>
                  </w:drawing>
                </w:r>
              </w:p>
            </w:tc>
          </w:tr>
          <w:tr w:rsidR="003718BB" w:rsidTr="00D823C2">
            <w:tc>
              <w:tcPr>
                <w:tcW w:w="4788" w:type="dxa"/>
                <w:tcBorders>
                  <w:top w:val="nil"/>
                  <w:left w:val="nil"/>
                  <w:bottom w:val="nil"/>
                  <w:right w:val="nil"/>
                </w:tcBorders>
              </w:tcPr>
              <w:p w:rsidR="003718BB" w:rsidRDefault="00FD225E" w:rsidP="00D823C2">
                <w:pPr>
                  <w:jc w:val="center"/>
                  <w:rPr>
                    <w:rFonts w:asciiTheme="majorHAnsi" w:hAnsiTheme="majorHAnsi"/>
                    <w:sz w:val="20"/>
                    <w:szCs w:val="20"/>
                  </w:rPr>
                </w:pPr>
                <w:r>
                  <w:rPr>
                    <w:rFonts w:asciiTheme="majorHAnsi" w:hAnsiTheme="majorHAnsi"/>
                    <w:noProof/>
                    <w:sz w:val="20"/>
                    <w:szCs w:val="20"/>
                    <w:lang w:eastAsia="ja-JP"/>
                  </w:rPr>
                  <w:drawing>
                    <wp:inline distT="0" distB="0" distL="0" distR="0" wp14:anchorId="0A3A99C8" wp14:editId="052A5105">
                      <wp:extent cx="2059895" cy="1371600"/>
                      <wp:effectExtent l="0" t="0" r="0" b="0"/>
                      <wp:docPr id="10" name="Picture 10" descr="C:\Users\solorzaa\Desktop\Barrels\barre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orzaa\Desktop\Barrels\barrel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895" cy="1371600"/>
                              </a:xfrm>
                              <a:prstGeom prst="rect">
                                <a:avLst/>
                              </a:prstGeom>
                              <a:noFill/>
                              <a:ln>
                                <a:noFill/>
                              </a:ln>
                            </pic:spPr>
                          </pic:pic>
                        </a:graphicData>
                      </a:graphic>
                    </wp:inline>
                  </w:drawing>
                </w:r>
              </w:p>
            </w:tc>
            <w:tc>
              <w:tcPr>
                <w:tcW w:w="4788" w:type="dxa"/>
                <w:tcBorders>
                  <w:top w:val="nil"/>
                  <w:left w:val="nil"/>
                  <w:bottom w:val="nil"/>
                  <w:right w:val="nil"/>
                </w:tcBorders>
              </w:tcPr>
              <w:p w:rsidR="003718BB" w:rsidRDefault="00FD225E" w:rsidP="00D823C2">
                <w:pPr>
                  <w:jc w:val="center"/>
                  <w:rPr>
                    <w:rFonts w:asciiTheme="majorHAnsi" w:hAnsiTheme="majorHAnsi"/>
                    <w:sz w:val="20"/>
                    <w:szCs w:val="20"/>
                  </w:rPr>
                </w:pPr>
                <w:r>
                  <w:rPr>
                    <w:rFonts w:asciiTheme="majorHAnsi" w:hAnsiTheme="majorHAnsi"/>
                    <w:noProof/>
                    <w:sz w:val="20"/>
                    <w:szCs w:val="20"/>
                    <w:lang w:eastAsia="ja-JP"/>
                  </w:rPr>
                  <w:drawing>
                    <wp:inline distT="0" distB="0" distL="0" distR="0" wp14:anchorId="4372EB9B" wp14:editId="2AC57B64">
                      <wp:extent cx="2045368" cy="1371600"/>
                      <wp:effectExtent l="0" t="0" r="0" b="0"/>
                      <wp:docPr id="9" name="Picture 9" descr="C:\Users\solorzaa\Desktop\Barrels\SR Results\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orzaa\Desktop\Barrels\SR Results\figure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5368" cy="1371600"/>
                              </a:xfrm>
                              <a:prstGeom prst="rect">
                                <a:avLst/>
                              </a:prstGeom>
                              <a:noFill/>
                              <a:ln>
                                <a:noFill/>
                              </a:ln>
                            </pic:spPr>
                          </pic:pic>
                        </a:graphicData>
                      </a:graphic>
                    </wp:inline>
                  </w:drawing>
                </w:r>
              </w:p>
            </w:tc>
          </w:tr>
          <w:tr w:rsidR="00FD225E" w:rsidTr="00D823C2">
            <w:tc>
              <w:tcPr>
                <w:tcW w:w="9576" w:type="dxa"/>
                <w:gridSpan w:val="2"/>
                <w:tcBorders>
                  <w:top w:val="nil"/>
                  <w:left w:val="nil"/>
                  <w:bottom w:val="nil"/>
                  <w:right w:val="nil"/>
                </w:tcBorders>
              </w:tcPr>
              <w:p w:rsidR="00FD225E" w:rsidRPr="00FD225E" w:rsidRDefault="00FD225E" w:rsidP="00D823C2">
                <w:pPr>
                  <w:jc w:val="both"/>
                  <w:rPr>
                    <w:rFonts w:asciiTheme="majorHAnsi" w:hAnsiTheme="majorHAnsi"/>
                    <w:sz w:val="18"/>
                    <w:szCs w:val="18"/>
                  </w:rPr>
                </w:pPr>
                <w:r w:rsidRPr="00FD225E">
                  <w:rPr>
                    <w:rFonts w:asciiTheme="majorHAnsi" w:hAnsiTheme="majorHAnsi"/>
                    <w:sz w:val="18"/>
                    <w:szCs w:val="18"/>
                  </w:rPr>
                  <w:t>The top row shows how the color classifier did manage to find the correct barrel locations in the RGB images. This is an ideal image since there is minimal noise from the background and the barrels are in the same plane (same size). The bottom row however, has more noise involved and the barrels in the background cannot be detected since the scores for those barrels are not high enough to be detected. You can also see how some False Positive readings. These positive readings can be manipulated using primitive VIs to acquire better results.</w:t>
                </w:r>
              </w:p>
            </w:tc>
          </w:tr>
        </w:tbl>
        <w:p w:rsidR="003718BB" w:rsidRDefault="003718BB" w:rsidP="00D823C2">
          <w:pPr>
            <w:jc w:val="both"/>
            <w:rPr>
              <w:rFonts w:asciiTheme="majorHAnsi" w:hAnsiTheme="majorHAnsi"/>
              <w:sz w:val="20"/>
              <w:szCs w:val="20"/>
            </w:rPr>
          </w:pPr>
        </w:p>
        <w:tbl>
          <w:tblPr>
            <w:tblStyle w:val="TableGrid"/>
            <w:tblW w:w="0" w:type="auto"/>
            <w:tblLook w:val="04A0" w:firstRow="1" w:lastRow="0" w:firstColumn="1" w:lastColumn="0" w:noHBand="0" w:noVBand="1"/>
          </w:tblPr>
          <w:tblGrid>
            <w:gridCol w:w="4788"/>
            <w:gridCol w:w="4788"/>
          </w:tblGrid>
          <w:tr w:rsidR="00FD225E" w:rsidTr="00D823C2">
            <w:tc>
              <w:tcPr>
                <w:tcW w:w="4788" w:type="dxa"/>
                <w:tcBorders>
                  <w:top w:val="nil"/>
                  <w:left w:val="nil"/>
                  <w:bottom w:val="nil"/>
                  <w:right w:val="nil"/>
                </w:tcBorders>
              </w:tcPr>
              <w:p w:rsidR="00FD225E" w:rsidRDefault="00761DAC" w:rsidP="00D823C2">
                <w:pPr>
                  <w:jc w:val="center"/>
                  <w:rPr>
                    <w:rFonts w:asciiTheme="majorHAnsi" w:hAnsiTheme="majorHAnsi"/>
                    <w:sz w:val="20"/>
                    <w:szCs w:val="20"/>
                  </w:rPr>
                </w:pPr>
                <w:r>
                  <w:rPr>
                    <w:rFonts w:asciiTheme="majorHAnsi" w:hAnsiTheme="majorHAnsi"/>
                    <w:noProof/>
                    <w:sz w:val="20"/>
                    <w:szCs w:val="20"/>
                    <w:lang w:eastAsia="ja-JP"/>
                  </w:rPr>
                  <w:drawing>
                    <wp:inline distT="0" distB="0" distL="0" distR="0" wp14:anchorId="751B7C3F" wp14:editId="3A7A83AF">
                      <wp:extent cx="1358783" cy="1371600"/>
                      <wp:effectExtent l="0" t="0" r="0" b="0"/>
                      <wp:docPr id="12" name="Picture 12" descr="C:\Users\solorzaa\Desktop\Barrels\barre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lorzaa\Desktop\Barrels\barrel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8783" cy="1371600"/>
                              </a:xfrm>
                              <a:prstGeom prst="rect">
                                <a:avLst/>
                              </a:prstGeom>
                              <a:noFill/>
                              <a:ln>
                                <a:noFill/>
                              </a:ln>
                            </pic:spPr>
                          </pic:pic>
                        </a:graphicData>
                      </a:graphic>
                    </wp:inline>
                  </w:drawing>
                </w:r>
              </w:p>
            </w:tc>
            <w:tc>
              <w:tcPr>
                <w:tcW w:w="4788" w:type="dxa"/>
                <w:tcBorders>
                  <w:top w:val="nil"/>
                  <w:left w:val="nil"/>
                  <w:bottom w:val="nil"/>
                  <w:right w:val="nil"/>
                </w:tcBorders>
              </w:tcPr>
              <w:p w:rsidR="00FD225E" w:rsidRDefault="00096830" w:rsidP="00D823C2">
                <w:pPr>
                  <w:jc w:val="center"/>
                  <w:rPr>
                    <w:rFonts w:asciiTheme="majorHAnsi" w:hAnsiTheme="majorHAnsi"/>
                    <w:sz w:val="20"/>
                    <w:szCs w:val="20"/>
                  </w:rPr>
                </w:pPr>
                <w:r>
                  <w:rPr>
                    <w:noProof/>
                    <w:lang w:eastAsia="ja-JP"/>
                  </w:rPr>
                  <w:drawing>
                    <wp:inline distT="0" distB="0" distL="0" distR="0" wp14:anchorId="091AA1BA" wp14:editId="5DBB052E">
                      <wp:extent cx="1359129"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59129" cy="1371600"/>
                              </a:xfrm>
                              <a:prstGeom prst="rect">
                                <a:avLst/>
                              </a:prstGeom>
                            </pic:spPr>
                          </pic:pic>
                        </a:graphicData>
                      </a:graphic>
                    </wp:inline>
                  </w:drawing>
                </w:r>
              </w:p>
            </w:tc>
          </w:tr>
          <w:tr w:rsidR="00FD225E" w:rsidTr="00D823C2">
            <w:tc>
              <w:tcPr>
                <w:tcW w:w="4788" w:type="dxa"/>
                <w:tcBorders>
                  <w:top w:val="nil"/>
                  <w:left w:val="nil"/>
                  <w:bottom w:val="nil"/>
                  <w:right w:val="nil"/>
                </w:tcBorders>
              </w:tcPr>
              <w:p w:rsidR="00FD225E" w:rsidRDefault="00761DAC" w:rsidP="00D823C2">
                <w:pPr>
                  <w:jc w:val="center"/>
                  <w:rPr>
                    <w:rFonts w:asciiTheme="majorHAnsi" w:hAnsiTheme="majorHAnsi"/>
                    <w:sz w:val="20"/>
                    <w:szCs w:val="20"/>
                  </w:rPr>
                </w:pPr>
                <w:r>
                  <w:rPr>
                    <w:rFonts w:asciiTheme="majorHAnsi" w:hAnsiTheme="majorHAnsi"/>
                    <w:noProof/>
                    <w:sz w:val="20"/>
                    <w:szCs w:val="20"/>
                    <w:lang w:eastAsia="ja-JP"/>
                  </w:rPr>
                  <w:drawing>
                    <wp:inline distT="0" distB="0" distL="0" distR="0" wp14:anchorId="6AC2A0C8" wp14:editId="479F0826">
                      <wp:extent cx="1881188" cy="1371600"/>
                      <wp:effectExtent l="0" t="0" r="5080" b="0"/>
                      <wp:docPr id="13" name="Picture 13" descr="C:\Users\solorzaa\Desktop\Barrels\barre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lorzaa\Desktop\Barrels\barrel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1188" cy="1371600"/>
                              </a:xfrm>
                              <a:prstGeom prst="rect">
                                <a:avLst/>
                              </a:prstGeom>
                              <a:noFill/>
                              <a:ln>
                                <a:noFill/>
                              </a:ln>
                            </pic:spPr>
                          </pic:pic>
                        </a:graphicData>
                      </a:graphic>
                    </wp:inline>
                  </w:drawing>
                </w:r>
              </w:p>
            </w:tc>
            <w:tc>
              <w:tcPr>
                <w:tcW w:w="4788" w:type="dxa"/>
                <w:tcBorders>
                  <w:top w:val="nil"/>
                  <w:left w:val="nil"/>
                  <w:bottom w:val="nil"/>
                  <w:right w:val="nil"/>
                </w:tcBorders>
              </w:tcPr>
              <w:p w:rsidR="00FD225E" w:rsidRDefault="00096830" w:rsidP="00D823C2">
                <w:pPr>
                  <w:jc w:val="center"/>
                  <w:rPr>
                    <w:rFonts w:asciiTheme="majorHAnsi" w:hAnsiTheme="majorHAnsi"/>
                    <w:sz w:val="20"/>
                    <w:szCs w:val="20"/>
                  </w:rPr>
                </w:pPr>
                <w:r>
                  <w:rPr>
                    <w:noProof/>
                    <w:lang w:eastAsia="ja-JP"/>
                  </w:rPr>
                  <w:drawing>
                    <wp:inline distT="0" distB="0" distL="0" distR="0" wp14:anchorId="3B087E6F" wp14:editId="4FE73FFD">
                      <wp:extent cx="1874751"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74751" cy="1371600"/>
                              </a:xfrm>
                              <a:prstGeom prst="rect">
                                <a:avLst/>
                              </a:prstGeom>
                            </pic:spPr>
                          </pic:pic>
                        </a:graphicData>
                      </a:graphic>
                    </wp:inline>
                  </w:drawing>
                </w:r>
              </w:p>
            </w:tc>
          </w:tr>
          <w:tr w:rsidR="00FD225E" w:rsidTr="00D823C2">
            <w:tc>
              <w:tcPr>
                <w:tcW w:w="4788" w:type="dxa"/>
                <w:tcBorders>
                  <w:top w:val="nil"/>
                  <w:left w:val="nil"/>
                  <w:bottom w:val="nil"/>
                  <w:right w:val="nil"/>
                </w:tcBorders>
              </w:tcPr>
              <w:p w:rsidR="00FD225E" w:rsidRDefault="00761DAC" w:rsidP="00D823C2">
                <w:pPr>
                  <w:jc w:val="center"/>
                  <w:rPr>
                    <w:rFonts w:asciiTheme="majorHAnsi" w:hAnsiTheme="majorHAnsi"/>
                    <w:sz w:val="20"/>
                    <w:szCs w:val="20"/>
                  </w:rPr>
                </w:pPr>
                <w:r>
                  <w:rPr>
                    <w:rFonts w:asciiTheme="majorHAnsi" w:hAnsiTheme="majorHAnsi"/>
                    <w:noProof/>
                    <w:sz w:val="20"/>
                    <w:szCs w:val="20"/>
                    <w:lang w:eastAsia="ja-JP"/>
                  </w:rPr>
                  <w:drawing>
                    <wp:inline distT="0" distB="0" distL="0" distR="0" wp14:anchorId="758EBAAD" wp14:editId="7F9C8305">
                      <wp:extent cx="2059895" cy="1371600"/>
                      <wp:effectExtent l="0" t="0" r="0" b="0"/>
                      <wp:docPr id="14" name="Picture 14" descr="C:\Users\solorzaa\Desktop\Barrels\barre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lorzaa\Desktop\Barrels\barrel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895" cy="1371600"/>
                              </a:xfrm>
                              <a:prstGeom prst="rect">
                                <a:avLst/>
                              </a:prstGeom>
                              <a:noFill/>
                              <a:ln>
                                <a:noFill/>
                              </a:ln>
                            </pic:spPr>
                          </pic:pic>
                        </a:graphicData>
                      </a:graphic>
                    </wp:inline>
                  </w:drawing>
                </w:r>
              </w:p>
            </w:tc>
            <w:tc>
              <w:tcPr>
                <w:tcW w:w="4788" w:type="dxa"/>
                <w:tcBorders>
                  <w:top w:val="nil"/>
                  <w:left w:val="nil"/>
                  <w:bottom w:val="nil"/>
                  <w:right w:val="nil"/>
                </w:tcBorders>
              </w:tcPr>
              <w:p w:rsidR="00FD225E" w:rsidRDefault="00096830" w:rsidP="00D823C2">
                <w:pPr>
                  <w:jc w:val="center"/>
                  <w:rPr>
                    <w:rFonts w:asciiTheme="majorHAnsi" w:hAnsiTheme="majorHAnsi"/>
                    <w:sz w:val="20"/>
                    <w:szCs w:val="20"/>
                  </w:rPr>
                </w:pPr>
                <w:r>
                  <w:rPr>
                    <w:noProof/>
                    <w:lang w:eastAsia="ja-JP"/>
                  </w:rPr>
                  <w:drawing>
                    <wp:inline distT="0" distB="0" distL="0" distR="0" wp14:anchorId="325B408B" wp14:editId="71C7D35C">
                      <wp:extent cx="2090764" cy="13716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90764" cy="1371600"/>
                              </a:xfrm>
                              <a:prstGeom prst="rect">
                                <a:avLst/>
                              </a:prstGeom>
                            </pic:spPr>
                          </pic:pic>
                        </a:graphicData>
                      </a:graphic>
                    </wp:inline>
                  </w:drawing>
                </w:r>
              </w:p>
            </w:tc>
          </w:tr>
          <w:tr w:rsidR="00761DAC" w:rsidTr="00096830">
            <w:tc>
              <w:tcPr>
                <w:tcW w:w="9576" w:type="dxa"/>
                <w:gridSpan w:val="2"/>
                <w:tcBorders>
                  <w:top w:val="nil"/>
                  <w:left w:val="nil"/>
                  <w:bottom w:val="nil"/>
                  <w:right w:val="nil"/>
                </w:tcBorders>
              </w:tcPr>
              <w:p w:rsidR="00761DAC" w:rsidRDefault="00096830" w:rsidP="00D823C2">
                <w:pPr>
                  <w:jc w:val="both"/>
                  <w:rPr>
                    <w:rFonts w:asciiTheme="majorHAnsi" w:hAnsiTheme="majorHAnsi"/>
                    <w:sz w:val="20"/>
                    <w:szCs w:val="20"/>
                  </w:rPr>
                </w:pPr>
                <w:r>
                  <w:rPr>
                    <w:rFonts w:asciiTheme="majorHAnsi" w:hAnsiTheme="majorHAnsi"/>
                    <w:sz w:val="20"/>
                    <w:szCs w:val="20"/>
                  </w:rPr>
                  <w:t>In this image, the obstacle detection via pattern matching is shown. Before pattern matching is performed, the image has the green color plane extracted to create the gray image. A template is then selected and the algorithm search everywhere in the picture to find matches and assigns scores to the possible matches. Matches with a high enough score will be detected. The top two rows show the classifier working appropriately and as expected but the bottom row still has some small issues. However, the bottom row did a better job dealing with the noise and it also detected small angle shifts from the sample image.</w:t>
                </w:r>
              </w:p>
            </w:tc>
          </w:tr>
        </w:tbl>
        <w:p w:rsidR="00FD225E" w:rsidRPr="003718BB" w:rsidRDefault="00FD225E" w:rsidP="00D823C2">
          <w:pPr>
            <w:jc w:val="both"/>
            <w:rPr>
              <w:rFonts w:asciiTheme="majorHAnsi" w:hAnsiTheme="majorHAnsi"/>
              <w:sz w:val="20"/>
              <w:szCs w:val="20"/>
            </w:rPr>
          </w:pPr>
        </w:p>
        <w:p w:rsidR="00071FDC" w:rsidRDefault="00970549" w:rsidP="00A26D1A">
          <w:pPr>
            <w:rPr>
              <w:rFonts w:asciiTheme="majorHAnsi" w:hAnsiTheme="majorHAnsi"/>
              <w:sz w:val="20"/>
              <w:szCs w:val="20"/>
            </w:rPr>
          </w:pPr>
          <w:r>
            <w:rPr>
              <w:rFonts w:asciiTheme="majorHAnsi" w:hAnsiTheme="majorHAnsi"/>
              <w:sz w:val="20"/>
              <w:szCs w:val="20"/>
            </w:rPr>
            <w:t>The next step would be to use a dynamic classifier that can handle and reject areas of the image in real-time (horizon line, bright spots, etc.) and to incorporate the stereoscopic vision for spatial locations.</w:t>
          </w:r>
        </w:p>
        <w:p w:rsidR="00E5184E" w:rsidRDefault="00E5184E" w:rsidP="00E5184E">
          <w:pPr>
            <w:jc w:val="both"/>
            <w:rPr>
              <w:rFonts w:asciiTheme="majorHAnsi" w:hAnsiTheme="majorHAnsi"/>
              <w:sz w:val="20"/>
              <w:szCs w:val="20"/>
            </w:rPr>
          </w:pPr>
          <w:r>
            <w:rPr>
              <w:rFonts w:asciiTheme="majorHAnsi" w:hAnsiTheme="majorHAnsi"/>
              <w:b/>
              <w:sz w:val="20"/>
              <w:szCs w:val="20"/>
            </w:rPr>
            <w:t>Stereoscopic Perspective Correction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5184E" w:rsidTr="00E5184E">
            <w:tc>
              <w:tcPr>
                <w:tcW w:w="9576" w:type="dxa"/>
              </w:tcPr>
              <w:p w:rsidR="00E5184E" w:rsidRDefault="00E5184E" w:rsidP="00E5184E">
                <w:pPr>
                  <w:jc w:val="center"/>
                </w:pPr>
                <w:r>
                  <w:rPr>
                    <w:noProof/>
                    <w:lang w:eastAsia="ja-JP"/>
                  </w:rPr>
                  <w:drawing>
                    <wp:inline distT="0" distB="0" distL="0" distR="0" wp14:anchorId="1A045979" wp14:editId="33E943E9">
                      <wp:extent cx="5289468" cy="29781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7229" cy="2982520"/>
                              </a:xfrm>
                              <a:prstGeom prst="rect">
                                <a:avLst/>
                              </a:prstGeom>
                              <a:noFill/>
                              <a:ln>
                                <a:noFill/>
                              </a:ln>
                            </pic:spPr>
                          </pic:pic>
                        </a:graphicData>
                      </a:graphic>
                    </wp:inline>
                  </w:drawing>
                </w:r>
              </w:p>
            </w:tc>
          </w:tr>
        </w:tbl>
        <w:p w:rsidR="00E5184E" w:rsidRDefault="00E5184E" w:rsidP="00E5184E"/>
        <w:p w:rsidR="00E5184E" w:rsidRDefault="00E5184E" w:rsidP="00A85268">
          <w:pPr>
            <w:jc w:val="both"/>
          </w:pPr>
          <w:r>
            <w:t>This week Ruffin started implementing the perspectives and nonlinear distortion correction routines for converting raw captured images from the camera to a 2-D planar perspective correction image. This would allow the ground plane of</w:t>
          </w:r>
          <w:r>
            <w:t xml:space="preserve"> the robot as seen through the b</w:t>
          </w:r>
          <w:r>
            <w:t>irds</w:t>
          </w:r>
          <w:r>
            <w:t>-</w:t>
          </w:r>
          <w:r>
            <w:t>eye view of the mounted cameras above to be seen from an undistorted perspective directly above. This will allow the parallel lines that construct the path through the IGVC field to appear parallel as seen from a 2D plan. From the image above, we can see two different viewpoints. The video feed on the left is indeed the feed from the left stereo camera, while the right feed is from the right camera. The left feed is left untouched and is simply the raw viewpoint from the left camera. The right feed has however been corrected using a calibration file generated prior. This corrected image now renders the dot matrix as right-angled rectangular shape with the corresponding coulombs now appearing truly parallel. Using a correctional calibration file for each camera, we can alter both video feed to later be searched for lines in parallel.</w:t>
          </w:r>
        </w:p>
        <w:p w:rsidR="008B4ADF" w:rsidRDefault="008B4ADF" w:rsidP="00A26D1A">
          <w:bookmarkStart w:id="0" w:name="_GoBack"/>
          <w:bookmarkEnd w:id="0"/>
        </w:p>
        <w:p w:rsidR="007E47AD" w:rsidRPr="00316354" w:rsidRDefault="007E47AD" w:rsidP="00A26D1A">
          <w:pPr>
            <w:rPr>
              <w:rStyle w:val="SubtleReference"/>
              <w:u w:val="none"/>
            </w:rPr>
          </w:pPr>
        </w:p>
        <w:tbl>
          <w:tblPr>
            <w:tblpPr w:leftFromText="187" w:rightFromText="187" w:horzAnchor="margin" w:tblpXSpec="center" w:tblpYSpec="bottom"/>
            <w:tblW w:w="5038" w:type="pct"/>
            <w:tblLook w:val="04A0" w:firstRow="1" w:lastRow="0" w:firstColumn="1" w:lastColumn="0" w:noHBand="0" w:noVBand="1"/>
          </w:tblPr>
          <w:tblGrid>
            <w:gridCol w:w="9649"/>
          </w:tblGrid>
          <w:tr w:rsidR="00691697" w:rsidRPr="00070443" w:rsidTr="007C3F0B">
            <w:sdt>
              <w:sdtPr>
                <w:rPr>
                  <w:rFonts w:ascii="Garamond" w:hAnsi="Garamond"/>
                  <w:smallCaps/>
                  <w:color w:val="C0504D" w:themeColor="accent2"/>
                  <w:sz w:val="20"/>
                  <w:szCs w:val="20"/>
                  <w:u w:val="single"/>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691697" w:rsidRPr="00070443" w:rsidRDefault="001536B5" w:rsidP="006A4270">
                    <w:pPr>
                      <w:pStyle w:val="NoSpacing"/>
                      <w:jc w:val="both"/>
                      <w:rPr>
                        <w:rFonts w:ascii="Garamond" w:hAnsi="Garamond"/>
                        <w:sz w:val="20"/>
                        <w:szCs w:val="20"/>
                      </w:rPr>
                    </w:pPr>
                    <w:r w:rsidRPr="00070443">
                      <w:rPr>
                        <w:rFonts w:ascii="Garamond" w:hAnsi="Garamond"/>
                        <w:sz w:val="20"/>
                        <w:szCs w:val="20"/>
                      </w:rPr>
                      <w:t xml:space="preserve">     </w:t>
                    </w:r>
                  </w:p>
                </w:tc>
              </w:sdtContent>
            </w:sdt>
          </w:tr>
        </w:tbl>
      </w:sdtContent>
    </w:sdt>
    <w:p w:rsidR="00734D97" w:rsidRPr="006A4270" w:rsidRDefault="007E47AD" w:rsidP="006A4270">
      <w:pPr>
        <w:jc w:val="both"/>
        <w:rPr>
          <w:rFonts w:asciiTheme="majorHAnsi" w:hAnsiTheme="majorHAnsi"/>
          <w:sz w:val="24"/>
          <w:szCs w:val="24"/>
        </w:rPr>
      </w:pPr>
      <w:proofErr w:type="spellStart"/>
      <w:r>
        <w:rPr>
          <w:rFonts w:asciiTheme="majorHAnsi" w:hAnsiTheme="majorHAnsi"/>
          <w:sz w:val="24"/>
          <w:szCs w:val="24"/>
        </w:rPr>
        <w:t>GitHub</w:t>
      </w:r>
      <w:proofErr w:type="spellEnd"/>
      <w:r>
        <w:rPr>
          <w:rFonts w:asciiTheme="majorHAnsi" w:hAnsiTheme="majorHAnsi"/>
          <w:sz w:val="24"/>
          <w:szCs w:val="24"/>
        </w:rPr>
        <w:t xml:space="preserve"> Repository Location: </w:t>
      </w:r>
      <w:hyperlink r:id="rId26" w:history="1">
        <w:r w:rsidRPr="00001C49">
          <w:rPr>
            <w:rStyle w:val="Hyperlink"/>
            <w:rFonts w:asciiTheme="majorHAnsi" w:hAnsiTheme="majorHAnsi"/>
            <w:sz w:val="24"/>
            <w:szCs w:val="24"/>
          </w:rPr>
          <w:t>https://github.com/rhrt/IGVC-2013-Imaging</w:t>
        </w:r>
      </w:hyperlink>
      <w:r>
        <w:rPr>
          <w:rFonts w:asciiTheme="majorHAnsi" w:hAnsiTheme="majorHAnsi"/>
          <w:sz w:val="24"/>
          <w:szCs w:val="24"/>
        </w:rPr>
        <w:t xml:space="preserve"> </w:t>
      </w:r>
    </w:p>
    <w:sectPr w:rsidR="00734D97" w:rsidRPr="006A4270" w:rsidSect="00691697">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590" w:rsidRDefault="00DE0590" w:rsidP="00226CC7">
      <w:pPr>
        <w:spacing w:after="0" w:line="240" w:lineRule="auto"/>
      </w:pPr>
      <w:r>
        <w:separator/>
      </w:r>
    </w:p>
  </w:endnote>
  <w:endnote w:type="continuationSeparator" w:id="0">
    <w:p w:rsidR="00DE0590" w:rsidRDefault="00DE0590" w:rsidP="0022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834036"/>
      <w:docPartObj>
        <w:docPartGallery w:val="Page Numbers (Bottom of Page)"/>
        <w:docPartUnique/>
      </w:docPartObj>
    </w:sdtPr>
    <w:sdtEndPr>
      <w:rPr>
        <w:color w:val="808080" w:themeColor="background1" w:themeShade="80"/>
        <w:spacing w:val="60"/>
      </w:rPr>
    </w:sdtEndPr>
    <w:sdtContent>
      <w:p w:rsidR="00226CC7" w:rsidRDefault="00226CC7">
        <w:pPr>
          <w:pStyle w:val="Footer"/>
          <w:pBdr>
            <w:top w:val="single" w:sz="4" w:space="1" w:color="D9D9D9" w:themeColor="background1" w:themeShade="D9"/>
          </w:pBdr>
          <w:jc w:val="right"/>
        </w:pPr>
        <w:r>
          <w:fldChar w:fldCharType="begin"/>
        </w:r>
        <w:r>
          <w:instrText xml:space="preserve"> PAGE   \* MERGEFORMAT </w:instrText>
        </w:r>
        <w:r>
          <w:fldChar w:fldCharType="separate"/>
        </w:r>
        <w:r w:rsidR="00A85268">
          <w:rPr>
            <w:noProof/>
          </w:rPr>
          <w:t>4</w:t>
        </w:r>
        <w:r>
          <w:rPr>
            <w:noProof/>
          </w:rPr>
          <w:fldChar w:fldCharType="end"/>
        </w:r>
        <w:r>
          <w:t xml:space="preserve"> | </w:t>
        </w:r>
        <w:r>
          <w:rPr>
            <w:color w:val="808080" w:themeColor="background1" w:themeShade="80"/>
            <w:spacing w:val="60"/>
          </w:rPr>
          <w:t>Page</w:t>
        </w:r>
      </w:p>
    </w:sdtContent>
  </w:sdt>
  <w:p w:rsidR="00226CC7" w:rsidRDefault="00226C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590" w:rsidRDefault="00DE0590" w:rsidP="00226CC7">
      <w:pPr>
        <w:spacing w:after="0" w:line="240" w:lineRule="auto"/>
      </w:pPr>
      <w:r>
        <w:separator/>
      </w:r>
    </w:p>
  </w:footnote>
  <w:footnote w:type="continuationSeparator" w:id="0">
    <w:p w:rsidR="00DE0590" w:rsidRDefault="00DE0590" w:rsidP="00226C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646"/>
      <w:gridCol w:w="7944"/>
    </w:tblGrid>
    <w:tr w:rsidR="00902048" w:rsidTr="00902048">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3-01-20T00:00:00Z">
            <w:dateFormat w:val="MMMM d, yyyy"/>
            <w:lid w:val="en-US"/>
            <w:storeMappedDataAs w:val="dateTime"/>
            <w:calendar w:val="gregorian"/>
          </w:date>
        </w:sdtPr>
        <w:sdtEndPr/>
        <w:sdtContent>
          <w:tc>
            <w:tcPr>
              <w:tcW w:w="858" w:type="pct"/>
              <w:tcBorders>
                <w:bottom w:val="single" w:sz="4" w:space="0" w:color="943634" w:themeColor="accent2" w:themeShade="BF"/>
              </w:tcBorders>
              <w:shd w:val="clear" w:color="auto" w:fill="943634" w:themeFill="accent2" w:themeFillShade="BF"/>
              <w:vAlign w:val="bottom"/>
            </w:tcPr>
            <w:p w:rsidR="00902048" w:rsidRDefault="00005E39">
              <w:pPr>
                <w:pStyle w:val="Header"/>
                <w:jc w:val="right"/>
                <w:rPr>
                  <w:color w:val="FFFFFF" w:themeColor="background1"/>
                </w:rPr>
              </w:pPr>
              <w:r>
                <w:rPr>
                  <w:color w:val="FFFFFF" w:themeColor="background1"/>
                </w:rPr>
                <w:t>January 20, 2013</w:t>
              </w:r>
            </w:p>
          </w:tc>
        </w:sdtContent>
      </w:sdt>
      <w:tc>
        <w:tcPr>
          <w:tcW w:w="4142" w:type="pct"/>
          <w:tcBorders>
            <w:bottom w:val="single" w:sz="4" w:space="0" w:color="auto"/>
          </w:tcBorders>
          <w:vAlign w:val="bottom"/>
        </w:tcPr>
        <w:p w:rsidR="00902048" w:rsidRDefault="00902048" w:rsidP="00902048">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A26D1A">
                <w:rPr>
                  <w:b/>
                  <w:bCs/>
                  <w:caps/>
                  <w:sz w:val="24"/>
                </w:rPr>
                <w:t>Status Report Week 8</w:t>
              </w:r>
            </w:sdtContent>
          </w:sdt>
          <w:r>
            <w:rPr>
              <w:b/>
              <w:bCs/>
              <w:color w:val="76923C" w:themeColor="accent3" w:themeShade="BF"/>
              <w:sz w:val="24"/>
            </w:rPr>
            <w:t xml:space="preserve">]          </w:t>
          </w:r>
          <w:sdt>
            <w:sdtPr>
              <w:rPr>
                <w:rFonts w:cstheme="minorHAnsi"/>
                <w:b/>
                <w:smallCaps/>
                <w:color w:val="C0504D" w:themeColor="accent2"/>
                <w:sz w:val="24"/>
                <w:szCs w:val="24"/>
              </w:rPr>
              <w:alias w:val="Author"/>
              <w:id w:val="-655610254"/>
              <w:dataBinding w:prefixMappings="xmlns:ns0='http://schemas.openxmlformats.org/package/2006/metadata/core-properties' xmlns:ns1='http://purl.org/dc/elements/1.1/'" w:xpath="/ns0:coreProperties[1]/ns1:creator[1]" w:storeItemID="{6C3C8BC8-F283-45AE-878A-BAB7291924A1}"/>
              <w:text/>
            </w:sdtPr>
            <w:sdtEndPr/>
            <w:sdtContent>
              <w:r w:rsidR="00DF0675">
                <w:rPr>
                  <w:rFonts w:cstheme="minorHAnsi"/>
                  <w:b/>
                  <w:smallCaps/>
                  <w:color w:val="C0504D" w:themeColor="accent2"/>
                  <w:sz w:val="24"/>
                  <w:szCs w:val="24"/>
                </w:rPr>
                <w:t xml:space="preserve">Ander </w:t>
              </w:r>
              <w:proofErr w:type="spellStart"/>
              <w:r w:rsidR="00DF0675">
                <w:rPr>
                  <w:rFonts w:cstheme="minorHAnsi"/>
                  <w:b/>
                  <w:smallCaps/>
                  <w:color w:val="C0504D" w:themeColor="accent2"/>
                  <w:sz w:val="24"/>
                  <w:szCs w:val="24"/>
                </w:rPr>
                <w:t>Solorzano;Ruffin</w:t>
              </w:r>
              <w:proofErr w:type="spellEnd"/>
              <w:r w:rsidR="00DF0675">
                <w:rPr>
                  <w:rFonts w:cstheme="minorHAnsi"/>
                  <w:b/>
                  <w:smallCaps/>
                  <w:color w:val="C0504D" w:themeColor="accent2"/>
                  <w:sz w:val="24"/>
                  <w:szCs w:val="24"/>
                </w:rPr>
                <w:t xml:space="preserve"> </w:t>
              </w:r>
              <w:proofErr w:type="spellStart"/>
              <w:r w:rsidR="00DF0675">
                <w:rPr>
                  <w:rFonts w:cstheme="minorHAnsi"/>
                  <w:b/>
                  <w:smallCaps/>
                  <w:color w:val="C0504D" w:themeColor="accent2"/>
                  <w:sz w:val="24"/>
                  <w:szCs w:val="24"/>
                </w:rPr>
                <w:t>White;Kurtis</w:t>
              </w:r>
              <w:proofErr w:type="spellEnd"/>
              <w:r w:rsidR="00DF0675">
                <w:rPr>
                  <w:rFonts w:cstheme="minorHAnsi"/>
                  <w:b/>
                  <w:smallCaps/>
                  <w:color w:val="C0504D" w:themeColor="accent2"/>
                  <w:sz w:val="24"/>
                  <w:szCs w:val="24"/>
                </w:rPr>
                <w:t xml:space="preserve"> </w:t>
              </w:r>
              <w:proofErr w:type="spellStart"/>
              <w:r w:rsidR="00DF0675">
                <w:rPr>
                  <w:rFonts w:cstheme="minorHAnsi"/>
                  <w:b/>
                  <w:smallCaps/>
                  <w:color w:val="C0504D" w:themeColor="accent2"/>
                  <w:sz w:val="24"/>
                  <w:szCs w:val="24"/>
                </w:rPr>
                <w:t>Zimmerman;Donnie</w:t>
              </w:r>
              <w:proofErr w:type="spellEnd"/>
              <w:r w:rsidR="00DF0675">
                <w:rPr>
                  <w:rFonts w:cstheme="minorHAnsi"/>
                  <w:b/>
                  <w:smallCaps/>
                  <w:color w:val="C0504D" w:themeColor="accent2"/>
                  <w:sz w:val="24"/>
                  <w:szCs w:val="24"/>
                </w:rPr>
                <w:t xml:space="preserve"> Quamme</w:t>
              </w:r>
            </w:sdtContent>
          </w:sdt>
        </w:p>
      </w:tc>
    </w:tr>
  </w:tbl>
  <w:p w:rsidR="00902048" w:rsidRDefault="009020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B6A69"/>
    <w:multiLevelType w:val="hybridMultilevel"/>
    <w:tmpl w:val="F9C6E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373A6E"/>
    <w:multiLevelType w:val="hybridMultilevel"/>
    <w:tmpl w:val="5246D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6C6DA8"/>
    <w:multiLevelType w:val="hybridMultilevel"/>
    <w:tmpl w:val="1B1A0AF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588B2104"/>
    <w:multiLevelType w:val="hybridMultilevel"/>
    <w:tmpl w:val="0B66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AB235C"/>
    <w:multiLevelType w:val="hybridMultilevel"/>
    <w:tmpl w:val="5FA6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3E2BC0"/>
    <w:multiLevelType w:val="multilevel"/>
    <w:tmpl w:val="6D92101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A631C8E"/>
    <w:multiLevelType w:val="multilevel"/>
    <w:tmpl w:val="6D92101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D687647"/>
    <w:multiLevelType w:val="hybridMultilevel"/>
    <w:tmpl w:val="A5343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1"/>
  </w:num>
  <w:num w:numId="5">
    <w:abstractNumId w:val="6"/>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EE7DFAC7-8576-439D-B001-DF01E5DF9023}"/>
    <w:docVar w:name="dgnword-eventsink" w:val="89625840"/>
  </w:docVars>
  <w:rsids>
    <w:rsidRoot w:val="00920F39"/>
    <w:rsid w:val="000014D7"/>
    <w:rsid w:val="0000507D"/>
    <w:rsid w:val="00005E39"/>
    <w:rsid w:val="00014CAE"/>
    <w:rsid w:val="0002493B"/>
    <w:rsid w:val="00035F24"/>
    <w:rsid w:val="000406DE"/>
    <w:rsid w:val="0004346F"/>
    <w:rsid w:val="00054165"/>
    <w:rsid w:val="00057B2C"/>
    <w:rsid w:val="00070443"/>
    <w:rsid w:val="00071FDC"/>
    <w:rsid w:val="0007693E"/>
    <w:rsid w:val="00081274"/>
    <w:rsid w:val="000860E6"/>
    <w:rsid w:val="00087A16"/>
    <w:rsid w:val="00092100"/>
    <w:rsid w:val="00096830"/>
    <w:rsid w:val="000A1B15"/>
    <w:rsid w:val="000A2C8E"/>
    <w:rsid w:val="000A43F1"/>
    <w:rsid w:val="000B1E70"/>
    <w:rsid w:val="000B3A03"/>
    <w:rsid w:val="000B3B23"/>
    <w:rsid w:val="000C15D6"/>
    <w:rsid w:val="000C5CC9"/>
    <w:rsid w:val="000D5F4E"/>
    <w:rsid w:val="000E09E7"/>
    <w:rsid w:val="000E1E01"/>
    <w:rsid w:val="000F5B53"/>
    <w:rsid w:val="000F70A1"/>
    <w:rsid w:val="00103E39"/>
    <w:rsid w:val="00105AFB"/>
    <w:rsid w:val="001311A3"/>
    <w:rsid w:val="00131F5C"/>
    <w:rsid w:val="001356F4"/>
    <w:rsid w:val="001366CB"/>
    <w:rsid w:val="00152BE7"/>
    <w:rsid w:val="001536B5"/>
    <w:rsid w:val="00160F6E"/>
    <w:rsid w:val="001627B6"/>
    <w:rsid w:val="001656E1"/>
    <w:rsid w:val="001852A7"/>
    <w:rsid w:val="00197ED0"/>
    <w:rsid w:val="001A6A73"/>
    <w:rsid w:val="001C0CEB"/>
    <w:rsid w:val="001D09A1"/>
    <w:rsid w:val="001E2C85"/>
    <w:rsid w:val="001E5F2B"/>
    <w:rsid w:val="001F21BC"/>
    <w:rsid w:val="001F28B5"/>
    <w:rsid w:val="001F4D4D"/>
    <w:rsid w:val="0020351B"/>
    <w:rsid w:val="00203DEA"/>
    <w:rsid w:val="00211F80"/>
    <w:rsid w:val="00212138"/>
    <w:rsid w:val="00226CC7"/>
    <w:rsid w:val="00234137"/>
    <w:rsid w:val="0023626E"/>
    <w:rsid w:val="00255760"/>
    <w:rsid w:val="00255E3F"/>
    <w:rsid w:val="00256BA1"/>
    <w:rsid w:val="0026111F"/>
    <w:rsid w:val="002614BF"/>
    <w:rsid w:val="002753C3"/>
    <w:rsid w:val="00276FF9"/>
    <w:rsid w:val="00277E9E"/>
    <w:rsid w:val="00277F63"/>
    <w:rsid w:val="00284FD2"/>
    <w:rsid w:val="002A0170"/>
    <w:rsid w:val="002A36A2"/>
    <w:rsid w:val="002A4F35"/>
    <w:rsid w:val="002B7041"/>
    <w:rsid w:val="002D3F86"/>
    <w:rsid w:val="002F1BE9"/>
    <w:rsid w:val="002F24B1"/>
    <w:rsid w:val="002F4344"/>
    <w:rsid w:val="00301B81"/>
    <w:rsid w:val="003076A0"/>
    <w:rsid w:val="00316354"/>
    <w:rsid w:val="00317848"/>
    <w:rsid w:val="00323CC7"/>
    <w:rsid w:val="00333DF9"/>
    <w:rsid w:val="003347F1"/>
    <w:rsid w:val="00336A08"/>
    <w:rsid w:val="0034635F"/>
    <w:rsid w:val="003604E7"/>
    <w:rsid w:val="003718BB"/>
    <w:rsid w:val="003757AB"/>
    <w:rsid w:val="00395C65"/>
    <w:rsid w:val="003B7335"/>
    <w:rsid w:val="003C4A8F"/>
    <w:rsid w:val="003E6B43"/>
    <w:rsid w:val="003F1F68"/>
    <w:rsid w:val="003F666B"/>
    <w:rsid w:val="004034D3"/>
    <w:rsid w:val="00413D16"/>
    <w:rsid w:val="004165C8"/>
    <w:rsid w:val="00421E25"/>
    <w:rsid w:val="00426BC5"/>
    <w:rsid w:val="0042738E"/>
    <w:rsid w:val="00437BF1"/>
    <w:rsid w:val="00447C27"/>
    <w:rsid w:val="00452399"/>
    <w:rsid w:val="0045245D"/>
    <w:rsid w:val="004641C0"/>
    <w:rsid w:val="0046643A"/>
    <w:rsid w:val="004664F2"/>
    <w:rsid w:val="00472ED8"/>
    <w:rsid w:val="00480478"/>
    <w:rsid w:val="004934F8"/>
    <w:rsid w:val="004D639D"/>
    <w:rsid w:val="004E2600"/>
    <w:rsid w:val="004E3E0A"/>
    <w:rsid w:val="004F3369"/>
    <w:rsid w:val="00502F00"/>
    <w:rsid w:val="00505E70"/>
    <w:rsid w:val="00525731"/>
    <w:rsid w:val="00542EB0"/>
    <w:rsid w:val="00551CCD"/>
    <w:rsid w:val="005520A7"/>
    <w:rsid w:val="005576A0"/>
    <w:rsid w:val="005627E2"/>
    <w:rsid w:val="00576A11"/>
    <w:rsid w:val="00582A9D"/>
    <w:rsid w:val="0058331D"/>
    <w:rsid w:val="00591810"/>
    <w:rsid w:val="005A487B"/>
    <w:rsid w:val="005A79F3"/>
    <w:rsid w:val="005B59DC"/>
    <w:rsid w:val="005C4A55"/>
    <w:rsid w:val="005C5E3C"/>
    <w:rsid w:val="005D1656"/>
    <w:rsid w:val="005D6CE3"/>
    <w:rsid w:val="005D7B53"/>
    <w:rsid w:val="005E587C"/>
    <w:rsid w:val="005E5C00"/>
    <w:rsid w:val="005F160A"/>
    <w:rsid w:val="005F23EE"/>
    <w:rsid w:val="005F53B9"/>
    <w:rsid w:val="005F76EF"/>
    <w:rsid w:val="00600BE4"/>
    <w:rsid w:val="00612E5B"/>
    <w:rsid w:val="0061402F"/>
    <w:rsid w:val="00615E66"/>
    <w:rsid w:val="00644F80"/>
    <w:rsid w:val="0066453D"/>
    <w:rsid w:val="00691697"/>
    <w:rsid w:val="006A4270"/>
    <w:rsid w:val="006C5689"/>
    <w:rsid w:val="006F4D35"/>
    <w:rsid w:val="00700A8D"/>
    <w:rsid w:val="007074B3"/>
    <w:rsid w:val="00713BE8"/>
    <w:rsid w:val="00713DA3"/>
    <w:rsid w:val="00721B96"/>
    <w:rsid w:val="00733DB9"/>
    <w:rsid w:val="00734D97"/>
    <w:rsid w:val="0074217C"/>
    <w:rsid w:val="00742A5A"/>
    <w:rsid w:val="007466CD"/>
    <w:rsid w:val="00751638"/>
    <w:rsid w:val="00756AC4"/>
    <w:rsid w:val="00761DAC"/>
    <w:rsid w:val="00774883"/>
    <w:rsid w:val="007752BC"/>
    <w:rsid w:val="007817B3"/>
    <w:rsid w:val="00796AF3"/>
    <w:rsid w:val="00797E51"/>
    <w:rsid w:val="007A35E1"/>
    <w:rsid w:val="007A56F5"/>
    <w:rsid w:val="007B100E"/>
    <w:rsid w:val="007B2CEB"/>
    <w:rsid w:val="007C1FDC"/>
    <w:rsid w:val="007C3F0B"/>
    <w:rsid w:val="007C7049"/>
    <w:rsid w:val="007E09ED"/>
    <w:rsid w:val="007E344E"/>
    <w:rsid w:val="007E3CA8"/>
    <w:rsid w:val="007E47AD"/>
    <w:rsid w:val="007E7432"/>
    <w:rsid w:val="00807FE2"/>
    <w:rsid w:val="00811DFC"/>
    <w:rsid w:val="00816020"/>
    <w:rsid w:val="00825324"/>
    <w:rsid w:val="00832F9D"/>
    <w:rsid w:val="008627E9"/>
    <w:rsid w:val="00863938"/>
    <w:rsid w:val="00872ED9"/>
    <w:rsid w:val="00872EE5"/>
    <w:rsid w:val="008765EF"/>
    <w:rsid w:val="008A2D42"/>
    <w:rsid w:val="008A4208"/>
    <w:rsid w:val="008B010E"/>
    <w:rsid w:val="008B4ADF"/>
    <w:rsid w:val="008B58E5"/>
    <w:rsid w:val="008E396E"/>
    <w:rsid w:val="008E765E"/>
    <w:rsid w:val="008F7369"/>
    <w:rsid w:val="008F7940"/>
    <w:rsid w:val="00902048"/>
    <w:rsid w:val="00903188"/>
    <w:rsid w:val="009121E4"/>
    <w:rsid w:val="0091376F"/>
    <w:rsid w:val="00920F39"/>
    <w:rsid w:val="009219BD"/>
    <w:rsid w:val="00936E20"/>
    <w:rsid w:val="00954462"/>
    <w:rsid w:val="009553C2"/>
    <w:rsid w:val="00970549"/>
    <w:rsid w:val="00977762"/>
    <w:rsid w:val="00984B4B"/>
    <w:rsid w:val="009865F9"/>
    <w:rsid w:val="009A7324"/>
    <w:rsid w:val="009C68E5"/>
    <w:rsid w:val="009D3192"/>
    <w:rsid w:val="009E46C9"/>
    <w:rsid w:val="009F30F6"/>
    <w:rsid w:val="009F491E"/>
    <w:rsid w:val="00A05BA7"/>
    <w:rsid w:val="00A13E41"/>
    <w:rsid w:val="00A17479"/>
    <w:rsid w:val="00A26D1A"/>
    <w:rsid w:val="00A303CC"/>
    <w:rsid w:val="00A30E15"/>
    <w:rsid w:val="00A56C2B"/>
    <w:rsid w:val="00A6680A"/>
    <w:rsid w:val="00A72533"/>
    <w:rsid w:val="00A77098"/>
    <w:rsid w:val="00A85268"/>
    <w:rsid w:val="00A94BE3"/>
    <w:rsid w:val="00A95023"/>
    <w:rsid w:val="00A972C7"/>
    <w:rsid w:val="00A979D2"/>
    <w:rsid w:val="00AA0617"/>
    <w:rsid w:val="00AA1C8D"/>
    <w:rsid w:val="00AB1C23"/>
    <w:rsid w:val="00AB2C8C"/>
    <w:rsid w:val="00AB38D0"/>
    <w:rsid w:val="00AB4849"/>
    <w:rsid w:val="00AC2D9C"/>
    <w:rsid w:val="00AC5893"/>
    <w:rsid w:val="00AE1424"/>
    <w:rsid w:val="00AE7204"/>
    <w:rsid w:val="00B045F1"/>
    <w:rsid w:val="00B1732E"/>
    <w:rsid w:val="00B25A47"/>
    <w:rsid w:val="00B334D2"/>
    <w:rsid w:val="00B36A66"/>
    <w:rsid w:val="00B71E2F"/>
    <w:rsid w:val="00B73F35"/>
    <w:rsid w:val="00B95DBA"/>
    <w:rsid w:val="00BA7D14"/>
    <w:rsid w:val="00BB3D9C"/>
    <w:rsid w:val="00BE515E"/>
    <w:rsid w:val="00BF396D"/>
    <w:rsid w:val="00C16747"/>
    <w:rsid w:val="00C216DE"/>
    <w:rsid w:val="00C301AF"/>
    <w:rsid w:val="00C30ED3"/>
    <w:rsid w:val="00C37C48"/>
    <w:rsid w:val="00C50653"/>
    <w:rsid w:val="00C50CF1"/>
    <w:rsid w:val="00C51127"/>
    <w:rsid w:val="00C56F5B"/>
    <w:rsid w:val="00C574AC"/>
    <w:rsid w:val="00C57F43"/>
    <w:rsid w:val="00C600FF"/>
    <w:rsid w:val="00C60778"/>
    <w:rsid w:val="00C64B34"/>
    <w:rsid w:val="00C673D7"/>
    <w:rsid w:val="00C71693"/>
    <w:rsid w:val="00C871BD"/>
    <w:rsid w:val="00C94D62"/>
    <w:rsid w:val="00CA4CB5"/>
    <w:rsid w:val="00CA6815"/>
    <w:rsid w:val="00CB35BC"/>
    <w:rsid w:val="00CB4B8E"/>
    <w:rsid w:val="00CC17E4"/>
    <w:rsid w:val="00CC5578"/>
    <w:rsid w:val="00CE7FB6"/>
    <w:rsid w:val="00D0227A"/>
    <w:rsid w:val="00D04B09"/>
    <w:rsid w:val="00D05C4C"/>
    <w:rsid w:val="00D30C2A"/>
    <w:rsid w:val="00D334B3"/>
    <w:rsid w:val="00D46627"/>
    <w:rsid w:val="00D528B3"/>
    <w:rsid w:val="00D52A7D"/>
    <w:rsid w:val="00D52BD5"/>
    <w:rsid w:val="00D823C2"/>
    <w:rsid w:val="00D86B7F"/>
    <w:rsid w:val="00D86BED"/>
    <w:rsid w:val="00D87CEE"/>
    <w:rsid w:val="00D95DAD"/>
    <w:rsid w:val="00DC5732"/>
    <w:rsid w:val="00DD6CD7"/>
    <w:rsid w:val="00DE0590"/>
    <w:rsid w:val="00DE3724"/>
    <w:rsid w:val="00DE5D62"/>
    <w:rsid w:val="00DF0675"/>
    <w:rsid w:val="00DF10CF"/>
    <w:rsid w:val="00DF1169"/>
    <w:rsid w:val="00E13A1C"/>
    <w:rsid w:val="00E1746B"/>
    <w:rsid w:val="00E21924"/>
    <w:rsid w:val="00E314B8"/>
    <w:rsid w:val="00E333E9"/>
    <w:rsid w:val="00E34EC6"/>
    <w:rsid w:val="00E354B9"/>
    <w:rsid w:val="00E37BB0"/>
    <w:rsid w:val="00E42545"/>
    <w:rsid w:val="00E42D6A"/>
    <w:rsid w:val="00E444C6"/>
    <w:rsid w:val="00E44EFF"/>
    <w:rsid w:val="00E5184E"/>
    <w:rsid w:val="00E724D7"/>
    <w:rsid w:val="00E76E45"/>
    <w:rsid w:val="00E84294"/>
    <w:rsid w:val="00EA05D0"/>
    <w:rsid w:val="00EB1192"/>
    <w:rsid w:val="00EB7767"/>
    <w:rsid w:val="00EC622D"/>
    <w:rsid w:val="00ED2BE2"/>
    <w:rsid w:val="00EF2674"/>
    <w:rsid w:val="00EF3A70"/>
    <w:rsid w:val="00EF5C8C"/>
    <w:rsid w:val="00F060FF"/>
    <w:rsid w:val="00F1459D"/>
    <w:rsid w:val="00F217C2"/>
    <w:rsid w:val="00F31CD0"/>
    <w:rsid w:val="00F42220"/>
    <w:rsid w:val="00F53B3F"/>
    <w:rsid w:val="00F66D9F"/>
    <w:rsid w:val="00F7767C"/>
    <w:rsid w:val="00F87ACC"/>
    <w:rsid w:val="00F96BD7"/>
    <w:rsid w:val="00F97794"/>
    <w:rsid w:val="00F97ABC"/>
    <w:rsid w:val="00FA5360"/>
    <w:rsid w:val="00FA53CC"/>
    <w:rsid w:val="00FB027D"/>
    <w:rsid w:val="00FB1874"/>
    <w:rsid w:val="00FB58B3"/>
    <w:rsid w:val="00FC175F"/>
    <w:rsid w:val="00FD225E"/>
    <w:rsid w:val="00FD2CD4"/>
    <w:rsid w:val="00FD30B7"/>
    <w:rsid w:val="00FE31D5"/>
    <w:rsid w:val="00FE7AA3"/>
    <w:rsid w:val="00FE7FB8"/>
    <w:rsid w:val="00FF0290"/>
    <w:rsid w:val="00FF6B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169"/>
  </w:style>
  <w:style w:type="paragraph" w:styleId="Heading1">
    <w:name w:val="heading 1"/>
    <w:basedOn w:val="Normal"/>
    <w:next w:val="Normal"/>
    <w:link w:val="Heading1Char"/>
    <w:uiPriority w:val="9"/>
    <w:qFormat/>
    <w:rsid w:val="00E4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A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3D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2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2D6A"/>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E42D6A"/>
    <w:rPr>
      <w:smallCaps/>
      <w:color w:val="C0504D" w:themeColor="accent2"/>
      <w:u w:val="single"/>
    </w:rPr>
  </w:style>
  <w:style w:type="character" w:customStyle="1" w:styleId="Heading1Char">
    <w:name w:val="Heading 1 Char"/>
    <w:basedOn w:val="DefaultParagraphFont"/>
    <w:link w:val="Heading1"/>
    <w:uiPriority w:val="9"/>
    <w:rsid w:val="00E42D6A"/>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863938"/>
    <w:rPr>
      <w:b/>
      <w:bCs/>
      <w:smallCaps/>
      <w:color w:val="C0504D" w:themeColor="accent2"/>
      <w:spacing w:val="5"/>
      <w:u w:val="single"/>
    </w:rPr>
  </w:style>
  <w:style w:type="paragraph" w:styleId="Subtitle">
    <w:name w:val="Subtitle"/>
    <w:basedOn w:val="Normal"/>
    <w:next w:val="Normal"/>
    <w:link w:val="SubtitleChar"/>
    <w:uiPriority w:val="11"/>
    <w:qFormat/>
    <w:rsid w:val="008639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393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B334D2"/>
    <w:pPr>
      <w:ind w:left="720"/>
      <w:contextualSpacing/>
    </w:pPr>
  </w:style>
  <w:style w:type="paragraph" w:styleId="BalloonText">
    <w:name w:val="Balloon Text"/>
    <w:basedOn w:val="Normal"/>
    <w:link w:val="BalloonTextChar"/>
    <w:uiPriority w:val="99"/>
    <w:semiHidden/>
    <w:unhideWhenUsed/>
    <w:rsid w:val="00EF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674"/>
    <w:rPr>
      <w:rFonts w:ascii="Tahoma" w:hAnsi="Tahoma" w:cs="Tahoma"/>
      <w:sz w:val="16"/>
      <w:szCs w:val="16"/>
    </w:rPr>
  </w:style>
  <w:style w:type="paragraph" w:styleId="Caption">
    <w:name w:val="caption"/>
    <w:basedOn w:val="Normal"/>
    <w:next w:val="Normal"/>
    <w:uiPriority w:val="35"/>
    <w:unhideWhenUsed/>
    <w:qFormat/>
    <w:rsid w:val="00EF267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C4A5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16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91697"/>
    <w:rPr>
      <w:rFonts w:eastAsiaTheme="minorEastAsia"/>
      <w:lang w:eastAsia="ja-JP"/>
    </w:rPr>
  </w:style>
  <w:style w:type="paragraph" w:styleId="TOCHeading">
    <w:name w:val="TOC Heading"/>
    <w:basedOn w:val="Heading1"/>
    <w:next w:val="Normal"/>
    <w:uiPriority w:val="39"/>
    <w:semiHidden/>
    <w:unhideWhenUsed/>
    <w:qFormat/>
    <w:rsid w:val="000014D7"/>
    <w:pPr>
      <w:outlineLvl w:val="9"/>
    </w:pPr>
    <w:rPr>
      <w:lang w:eastAsia="ja-JP"/>
    </w:rPr>
  </w:style>
  <w:style w:type="paragraph" w:styleId="TOC1">
    <w:name w:val="toc 1"/>
    <w:basedOn w:val="Normal"/>
    <w:next w:val="Normal"/>
    <w:autoRedefine/>
    <w:uiPriority w:val="39"/>
    <w:unhideWhenUsed/>
    <w:rsid w:val="000014D7"/>
    <w:pPr>
      <w:spacing w:after="100"/>
    </w:pPr>
  </w:style>
  <w:style w:type="character" w:styleId="Hyperlink">
    <w:name w:val="Hyperlink"/>
    <w:basedOn w:val="DefaultParagraphFont"/>
    <w:uiPriority w:val="99"/>
    <w:unhideWhenUsed/>
    <w:rsid w:val="000014D7"/>
    <w:rPr>
      <w:color w:val="0000FF" w:themeColor="hyperlink"/>
      <w:u w:val="single"/>
    </w:rPr>
  </w:style>
  <w:style w:type="paragraph" w:styleId="Header">
    <w:name w:val="header"/>
    <w:basedOn w:val="Normal"/>
    <w:link w:val="HeaderChar"/>
    <w:uiPriority w:val="99"/>
    <w:unhideWhenUsed/>
    <w:rsid w:val="0022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CC7"/>
  </w:style>
  <w:style w:type="paragraph" w:styleId="Footer">
    <w:name w:val="footer"/>
    <w:basedOn w:val="Normal"/>
    <w:link w:val="FooterChar"/>
    <w:uiPriority w:val="99"/>
    <w:unhideWhenUsed/>
    <w:rsid w:val="0022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CC7"/>
  </w:style>
  <w:style w:type="paragraph" w:styleId="Revision">
    <w:name w:val="Revision"/>
    <w:hidden/>
    <w:uiPriority w:val="99"/>
    <w:semiHidden/>
    <w:rsid w:val="001536B5"/>
    <w:pPr>
      <w:spacing w:after="0" w:line="240" w:lineRule="auto"/>
    </w:pPr>
  </w:style>
  <w:style w:type="table" w:styleId="TableGrid">
    <w:name w:val="Table Grid"/>
    <w:basedOn w:val="TableNormal"/>
    <w:uiPriority w:val="59"/>
    <w:rsid w:val="001E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354"/>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203DE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169"/>
  </w:style>
  <w:style w:type="paragraph" w:styleId="Heading1">
    <w:name w:val="heading 1"/>
    <w:basedOn w:val="Normal"/>
    <w:next w:val="Normal"/>
    <w:link w:val="Heading1Char"/>
    <w:uiPriority w:val="9"/>
    <w:qFormat/>
    <w:rsid w:val="00E4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A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3D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2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2D6A"/>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E42D6A"/>
    <w:rPr>
      <w:smallCaps/>
      <w:color w:val="C0504D" w:themeColor="accent2"/>
      <w:u w:val="single"/>
    </w:rPr>
  </w:style>
  <w:style w:type="character" w:customStyle="1" w:styleId="Heading1Char">
    <w:name w:val="Heading 1 Char"/>
    <w:basedOn w:val="DefaultParagraphFont"/>
    <w:link w:val="Heading1"/>
    <w:uiPriority w:val="9"/>
    <w:rsid w:val="00E42D6A"/>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863938"/>
    <w:rPr>
      <w:b/>
      <w:bCs/>
      <w:smallCaps/>
      <w:color w:val="C0504D" w:themeColor="accent2"/>
      <w:spacing w:val="5"/>
      <w:u w:val="single"/>
    </w:rPr>
  </w:style>
  <w:style w:type="paragraph" w:styleId="Subtitle">
    <w:name w:val="Subtitle"/>
    <w:basedOn w:val="Normal"/>
    <w:next w:val="Normal"/>
    <w:link w:val="SubtitleChar"/>
    <w:uiPriority w:val="11"/>
    <w:qFormat/>
    <w:rsid w:val="008639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393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B334D2"/>
    <w:pPr>
      <w:ind w:left="720"/>
      <w:contextualSpacing/>
    </w:pPr>
  </w:style>
  <w:style w:type="paragraph" w:styleId="BalloonText">
    <w:name w:val="Balloon Text"/>
    <w:basedOn w:val="Normal"/>
    <w:link w:val="BalloonTextChar"/>
    <w:uiPriority w:val="99"/>
    <w:semiHidden/>
    <w:unhideWhenUsed/>
    <w:rsid w:val="00EF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674"/>
    <w:rPr>
      <w:rFonts w:ascii="Tahoma" w:hAnsi="Tahoma" w:cs="Tahoma"/>
      <w:sz w:val="16"/>
      <w:szCs w:val="16"/>
    </w:rPr>
  </w:style>
  <w:style w:type="paragraph" w:styleId="Caption">
    <w:name w:val="caption"/>
    <w:basedOn w:val="Normal"/>
    <w:next w:val="Normal"/>
    <w:uiPriority w:val="35"/>
    <w:unhideWhenUsed/>
    <w:qFormat/>
    <w:rsid w:val="00EF267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C4A5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16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91697"/>
    <w:rPr>
      <w:rFonts w:eastAsiaTheme="minorEastAsia"/>
      <w:lang w:eastAsia="ja-JP"/>
    </w:rPr>
  </w:style>
  <w:style w:type="paragraph" w:styleId="TOCHeading">
    <w:name w:val="TOC Heading"/>
    <w:basedOn w:val="Heading1"/>
    <w:next w:val="Normal"/>
    <w:uiPriority w:val="39"/>
    <w:semiHidden/>
    <w:unhideWhenUsed/>
    <w:qFormat/>
    <w:rsid w:val="000014D7"/>
    <w:pPr>
      <w:outlineLvl w:val="9"/>
    </w:pPr>
    <w:rPr>
      <w:lang w:eastAsia="ja-JP"/>
    </w:rPr>
  </w:style>
  <w:style w:type="paragraph" w:styleId="TOC1">
    <w:name w:val="toc 1"/>
    <w:basedOn w:val="Normal"/>
    <w:next w:val="Normal"/>
    <w:autoRedefine/>
    <w:uiPriority w:val="39"/>
    <w:unhideWhenUsed/>
    <w:rsid w:val="000014D7"/>
    <w:pPr>
      <w:spacing w:after="100"/>
    </w:pPr>
  </w:style>
  <w:style w:type="character" w:styleId="Hyperlink">
    <w:name w:val="Hyperlink"/>
    <w:basedOn w:val="DefaultParagraphFont"/>
    <w:uiPriority w:val="99"/>
    <w:unhideWhenUsed/>
    <w:rsid w:val="000014D7"/>
    <w:rPr>
      <w:color w:val="0000FF" w:themeColor="hyperlink"/>
      <w:u w:val="single"/>
    </w:rPr>
  </w:style>
  <w:style w:type="paragraph" w:styleId="Header">
    <w:name w:val="header"/>
    <w:basedOn w:val="Normal"/>
    <w:link w:val="HeaderChar"/>
    <w:uiPriority w:val="99"/>
    <w:unhideWhenUsed/>
    <w:rsid w:val="0022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CC7"/>
  </w:style>
  <w:style w:type="paragraph" w:styleId="Footer">
    <w:name w:val="footer"/>
    <w:basedOn w:val="Normal"/>
    <w:link w:val="FooterChar"/>
    <w:uiPriority w:val="99"/>
    <w:unhideWhenUsed/>
    <w:rsid w:val="0022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CC7"/>
  </w:style>
  <w:style w:type="paragraph" w:styleId="Revision">
    <w:name w:val="Revision"/>
    <w:hidden/>
    <w:uiPriority w:val="99"/>
    <w:semiHidden/>
    <w:rsid w:val="001536B5"/>
    <w:pPr>
      <w:spacing w:after="0" w:line="240" w:lineRule="auto"/>
    </w:pPr>
  </w:style>
  <w:style w:type="table" w:styleId="TableGrid">
    <w:name w:val="Table Grid"/>
    <w:basedOn w:val="TableNormal"/>
    <w:uiPriority w:val="59"/>
    <w:rsid w:val="001E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354"/>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203DE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96239">
      <w:bodyDiv w:val="1"/>
      <w:marLeft w:val="0"/>
      <w:marRight w:val="0"/>
      <w:marTop w:val="0"/>
      <w:marBottom w:val="0"/>
      <w:divBdr>
        <w:top w:val="none" w:sz="0" w:space="0" w:color="auto"/>
        <w:left w:val="none" w:sz="0" w:space="0" w:color="auto"/>
        <w:bottom w:val="none" w:sz="0" w:space="0" w:color="auto"/>
        <w:right w:val="none" w:sz="0" w:space="0" w:color="auto"/>
      </w:divBdr>
    </w:div>
    <w:div w:id="169880032">
      <w:bodyDiv w:val="1"/>
      <w:marLeft w:val="0"/>
      <w:marRight w:val="0"/>
      <w:marTop w:val="0"/>
      <w:marBottom w:val="0"/>
      <w:divBdr>
        <w:top w:val="none" w:sz="0" w:space="0" w:color="auto"/>
        <w:left w:val="none" w:sz="0" w:space="0" w:color="auto"/>
        <w:bottom w:val="none" w:sz="0" w:space="0" w:color="auto"/>
        <w:right w:val="none" w:sz="0" w:space="0" w:color="auto"/>
      </w:divBdr>
    </w:div>
    <w:div w:id="240679791">
      <w:bodyDiv w:val="1"/>
      <w:marLeft w:val="0"/>
      <w:marRight w:val="0"/>
      <w:marTop w:val="0"/>
      <w:marBottom w:val="0"/>
      <w:divBdr>
        <w:top w:val="none" w:sz="0" w:space="0" w:color="auto"/>
        <w:left w:val="none" w:sz="0" w:space="0" w:color="auto"/>
        <w:bottom w:val="none" w:sz="0" w:space="0" w:color="auto"/>
        <w:right w:val="none" w:sz="0" w:space="0" w:color="auto"/>
      </w:divBdr>
    </w:div>
    <w:div w:id="652100548">
      <w:bodyDiv w:val="1"/>
      <w:marLeft w:val="0"/>
      <w:marRight w:val="0"/>
      <w:marTop w:val="0"/>
      <w:marBottom w:val="0"/>
      <w:divBdr>
        <w:top w:val="none" w:sz="0" w:space="0" w:color="auto"/>
        <w:left w:val="none" w:sz="0" w:space="0" w:color="auto"/>
        <w:bottom w:val="none" w:sz="0" w:space="0" w:color="auto"/>
        <w:right w:val="none" w:sz="0" w:space="0" w:color="auto"/>
      </w:divBdr>
    </w:div>
    <w:div w:id="919605555">
      <w:bodyDiv w:val="1"/>
      <w:marLeft w:val="0"/>
      <w:marRight w:val="0"/>
      <w:marTop w:val="0"/>
      <w:marBottom w:val="0"/>
      <w:divBdr>
        <w:top w:val="none" w:sz="0" w:space="0" w:color="auto"/>
        <w:left w:val="none" w:sz="0" w:space="0" w:color="auto"/>
        <w:bottom w:val="none" w:sz="0" w:space="0" w:color="auto"/>
        <w:right w:val="none" w:sz="0" w:space="0" w:color="auto"/>
      </w:divBdr>
    </w:div>
    <w:div w:id="1082217769">
      <w:bodyDiv w:val="1"/>
      <w:marLeft w:val="0"/>
      <w:marRight w:val="0"/>
      <w:marTop w:val="0"/>
      <w:marBottom w:val="0"/>
      <w:divBdr>
        <w:top w:val="none" w:sz="0" w:space="0" w:color="auto"/>
        <w:left w:val="none" w:sz="0" w:space="0" w:color="auto"/>
        <w:bottom w:val="none" w:sz="0" w:space="0" w:color="auto"/>
        <w:right w:val="none" w:sz="0" w:space="0" w:color="auto"/>
      </w:divBdr>
    </w:div>
    <w:div w:id="1086267323">
      <w:bodyDiv w:val="1"/>
      <w:marLeft w:val="0"/>
      <w:marRight w:val="0"/>
      <w:marTop w:val="0"/>
      <w:marBottom w:val="0"/>
      <w:divBdr>
        <w:top w:val="none" w:sz="0" w:space="0" w:color="auto"/>
        <w:left w:val="none" w:sz="0" w:space="0" w:color="auto"/>
        <w:bottom w:val="none" w:sz="0" w:space="0" w:color="auto"/>
        <w:right w:val="none" w:sz="0" w:space="0" w:color="auto"/>
      </w:divBdr>
    </w:div>
    <w:div w:id="1207258050">
      <w:bodyDiv w:val="1"/>
      <w:marLeft w:val="0"/>
      <w:marRight w:val="0"/>
      <w:marTop w:val="0"/>
      <w:marBottom w:val="0"/>
      <w:divBdr>
        <w:top w:val="none" w:sz="0" w:space="0" w:color="auto"/>
        <w:left w:val="none" w:sz="0" w:space="0" w:color="auto"/>
        <w:bottom w:val="none" w:sz="0" w:space="0" w:color="auto"/>
        <w:right w:val="none" w:sz="0" w:space="0" w:color="auto"/>
      </w:divBdr>
    </w:div>
    <w:div w:id="1543666967">
      <w:bodyDiv w:val="1"/>
      <w:marLeft w:val="0"/>
      <w:marRight w:val="0"/>
      <w:marTop w:val="0"/>
      <w:marBottom w:val="0"/>
      <w:divBdr>
        <w:top w:val="none" w:sz="0" w:space="0" w:color="auto"/>
        <w:left w:val="none" w:sz="0" w:space="0" w:color="auto"/>
        <w:bottom w:val="none" w:sz="0" w:space="0" w:color="auto"/>
        <w:right w:val="none" w:sz="0" w:space="0" w:color="auto"/>
      </w:divBdr>
    </w:div>
    <w:div w:id="212738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github.com/rhrt/IGVC-2013-Imaging"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hyperlink" Target="http://zoltanb.co.uk/how-to-calculate-the-perceived-brightness-of-a-color/" TargetMode="Externa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495478-4313-42D4-BF79-5370A642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Pages>
  <Words>924</Words>
  <Characters>5270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Status Report Week 8</vt:lpstr>
    </vt:vector>
  </TitlesOfParts>
  <Company>Rose-Hulman Institute of Technology</Company>
  <LinksUpToDate>false</LinksUpToDate>
  <CharactersWithSpaces>6182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Report Week 8</dc:title>
  <dc:subject>CSSE463: IGVC Vision</dc:subject>
  <dc:creator>Ander Solorzano;Ruffin White;Kurtis Zimmerman;Donnie Quamme</dc:creator>
  <cp:keywords>2012 IGVC</cp:keywords>
  <cp:lastModifiedBy>Ander A Solorzano</cp:lastModifiedBy>
  <cp:revision>13</cp:revision>
  <dcterms:created xsi:type="dcterms:W3CDTF">2013-01-27T20:10:00Z</dcterms:created>
  <dcterms:modified xsi:type="dcterms:W3CDTF">2013-02-01T16:56:00Z</dcterms:modified>
</cp:coreProperties>
</file>