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9ADD" w14:textId="14E48717" w:rsidR="0019315B" w:rsidRDefault="00A14A4D" w:rsidP="0019315B">
      <w:pPr>
        <w:pStyle w:val="Title"/>
      </w:pPr>
      <w:r>
        <w:t>Spatio-temporal dynamics of regional mortality</w:t>
      </w:r>
      <w:r w:rsidR="00AB19E2">
        <w:t xml:space="preserve"> in EU M</w:t>
      </w:r>
      <w:r w:rsidR="0019315B">
        <w:t xml:space="preserve">ember </w:t>
      </w:r>
      <w:r w:rsidR="00AB19E2">
        <w:t>S</w:t>
      </w:r>
      <w:r w:rsidR="0019315B">
        <w:t>tates between 2002 and 2016</w:t>
      </w:r>
    </w:p>
    <w:p w14:paraId="4DA7FE61" w14:textId="38D5B719" w:rsidR="00D04C23" w:rsidRPr="00B92E0E" w:rsidRDefault="00D04C23" w:rsidP="00E85B5D">
      <w:pPr>
        <w:outlineLvl w:val="0"/>
        <w:rPr>
          <w:lang w:val="nl-NL"/>
        </w:rPr>
      </w:pPr>
      <w:r w:rsidRPr="00B92E0E">
        <w:rPr>
          <w:lang w:val="nl-NL"/>
        </w:rPr>
        <w:t>Rok Hrzic</w:t>
      </w:r>
      <w:r w:rsidR="00101BD3" w:rsidRPr="00B92E0E">
        <w:rPr>
          <w:vertAlign w:val="superscript"/>
          <w:lang w:val="nl-NL"/>
        </w:rPr>
        <w:t>1</w:t>
      </w:r>
      <w:r w:rsidRPr="00B92E0E">
        <w:rPr>
          <w:lang w:val="nl-NL"/>
        </w:rPr>
        <w:t>, Tobias Vogt</w:t>
      </w:r>
      <w:r w:rsidR="00101BD3" w:rsidRPr="00B92E0E">
        <w:rPr>
          <w:vertAlign w:val="superscript"/>
          <w:lang w:val="nl-NL"/>
        </w:rPr>
        <w:t>2</w:t>
      </w:r>
      <w:r w:rsidRPr="00B92E0E">
        <w:rPr>
          <w:lang w:val="nl-NL"/>
        </w:rPr>
        <w:t>, Helmut Brand</w:t>
      </w:r>
      <w:r w:rsidR="00101BD3" w:rsidRPr="00B92E0E">
        <w:rPr>
          <w:vertAlign w:val="superscript"/>
          <w:lang w:val="nl-NL"/>
        </w:rPr>
        <w:t>1</w:t>
      </w:r>
    </w:p>
    <w:p w14:paraId="40D6A688" w14:textId="77777777" w:rsidR="00D04C23" w:rsidRDefault="00322B37" w:rsidP="00322B37">
      <w:r>
        <w:t xml:space="preserve">1. </w:t>
      </w:r>
      <w:r w:rsidR="00D04C23">
        <w:t>Maastricht University</w:t>
      </w:r>
      <w:r w:rsidR="00F47111">
        <w:t>, Department of International Health</w:t>
      </w:r>
    </w:p>
    <w:p w14:paraId="05BF7A57" w14:textId="62DA4132" w:rsidR="00D04C23" w:rsidRPr="00D04C23" w:rsidRDefault="00322B37" w:rsidP="00D04C23">
      <w:r>
        <w:t xml:space="preserve">2. </w:t>
      </w:r>
      <w:r w:rsidR="00F47111">
        <w:t xml:space="preserve">University of Groningen, </w:t>
      </w:r>
      <w:r w:rsidR="00B95D66" w:rsidRPr="00B95D66">
        <w:t>Population Research Centre</w:t>
      </w:r>
    </w:p>
    <w:p w14:paraId="1DC5014C" w14:textId="77777777" w:rsidR="00EF78EE" w:rsidRDefault="00EF78EE" w:rsidP="00B14FA8">
      <w:pPr>
        <w:rPr>
          <w:b/>
        </w:rPr>
      </w:pPr>
    </w:p>
    <w:p w14:paraId="29CF8219" w14:textId="6B1FEC1C" w:rsidR="00B14FA8" w:rsidRPr="0068616F" w:rsidRDefault="00B16779" w:rsidP="00B14FA8">
      <w:pPr>
        <w:rPr>
          <w:b/>
        </w:rPr>
      </w:pPr>
      <w:r w:rsidRPr="0068616F">
        <w:rPr>
          <w:b/>
        </w:rPr>
        <w:t>Background</w:t>
      </w:r>
      <w:r w:rsidR="0068616F">
        <w:rPr>
          <w:b/>
        </w:rPr>
        <w:t xml:space="preserve"> </w:t>
      </w:r>
      <w:r w:rsidR="0068616F">
        <w:t>A</w:t>
      </w:r>
      <w:r w:rsidR="004069F7">
        <w:t xml:space="preserve"> mortality gap</w:t>
      </w:r>
      <w:r w:rsidR="004472CE">
        <w:t xml:space="preserve"> </w:t>
      </w:r>
      <w:r w:rsidR="004069F7">
        <w:t xml:space="preserve">has been described between western and </w:t>
      </w:r>
      <w:r w:rsidR="00022176">
        <w:t xml:space="preserve">central and </w:t>
      </w:r>
      <w:r w:rsidR="004069F7">
        <w:t>eastern</w:t>
      </w:r>
      <w:r w:rsidR="00A50DA7">
        <w:t xml:space="preserve"> </w:t>
      </w:r>
      <w:r w:rsidR="004069F7">
        <w:t xml:space="preserve">European </w:t>
      </w:r>
      <w:r w:rsidR="00F331B1">
        <w:t>Union</w:t>
      </w:r>
      <w:r w:rsidR="00022176">
        <w:t xml:space="preserve"> (CEE)</w:t>
      </w:r>
      <w:r w:rsidR="00CF2E61">
        <w:t xml:space="preserve"> </w:t>
      </w:r>
      <w:r w:rsidR="00F870D3">
        <w:t>Member States</w:t>
      </w:r>
      <w:r w:rsidR="005F2091">
        <w:t xml:space="preserve">. </w:t>
      </w:r>
      <w:r w:rsidR="00A2156A">
        <w:t xml:space="preserve">The </w:t>
      </w:r>
      <w:r w:rsidR="005F2091">
        <w:t>divide</w:t>
      </w:r>
      <w:r w:rsidR="00A2156A">
        <w:t xml:space="preserve"> is considered to follow </w:t>
      </w:r>
      <w:r w:rsidR="00797056">
        <w:t xml:space="preserve">borders of the </w:t>
      </w:r>
      <w:r w:rsidR="00A2156A">
        <w:t>former ir</w:t>
      </w:r>
      <w:r w:rsidR="00CC32DC">
        <w:t>on curtain</w:t>
      </w:r>
      <w:r w:rsidR="00C94812">
        <w:t>,</w:t>
      </w:r>
      <w:r w:rsidR="00CC32DC">
        <w:t xml:space="preserve"> </w:t>
      </w:r>
      <w:r w:rsidR="000409C0">
        <w:t>where the west is characterised b</w:t>
      </w:r>
      <w:r w:rsidR="00D01B5A">
        <w:t xml:space="preserve">y low </w:t>
      </w:r>
      <w:r w:rsidR="00217949">
        <w:t>death rates</w:t>
      </w:r>
      <w:r w:rsidR="00D01B5A">
        <w:t xml:space="preserve"> and CEE </w:t>
      </w:r>
      <w:r w:rsidR="001A7150">
        <w:t xml:space="preserve">by higher </w:t>
      </w:r>
      <w:r w:rsidR="00FD62D6">
        <w:t xml:space="preserve">mortality in middle and older </w:t>
      </w:r>
      <w:r w:rsidR="001A7150">
        <w:t>age</w:t>
      </w:r>
      <w:r w:rsidR="00427379">
        <w:t>.</w:t>
      </w:r>
      <w:r w:rsidR="00F870D3">
        <w:t xml:space="preserve"> </w:t>
      </w:r>
      <w:r w:rsidR="004D5A0F">
        <w:t xml:space="preserve">Our aim </w:t>
      </w:r>
      <w:r w:rsidR="00945534">
        <w:t>was</w:t>
      </w:r>
      <w:r w:rsidR="004D5A0F">
        <w:t xml:space="preserve"> to </w:t>
      </w:r>
      <w:r w:rsidR="009C323E">
        <w:t xml:space="preserve">investigate </w:t>
      </w:r>
      <w:r w:rsidR="0081494A">
        <w:t>whether</w:t>
      </w:r>
      <w:r w:rsidR="004D5A0F">
        <w:t xml:space="preserve"> </w:t>
      </w:r>
      <w:r w:rsidR="0081494A">
        <w:t>the</w:t>
      </w:r>
      <w:r w:rsidR="00FC2953">
        <w:t xml:space="preserve"> </w:t>
      </w:r>
      <w:r w:rsidR="00031901">
        <w:t>low mortality border</w:t>
      </w:r>
      <w:r w:rsidR="00654F5C">
        <w:t xml:space="preserve"> </w:t>
      </w:r>
      <w:r w:rsidR="00031901">
        <w:t>has</w:t>
      </w:r>
      <w:r w:rsidR="00654F5C">
        <w:t xml:space="preserve"> been pushed </w:t>
      </w:r>
      <w:r w:rsidR="00E55E4C">
        <w:t>eastward</w:t>
      </w:r>
      <w:r w:rsidR="00FC2953">
        <w:t xml:space="preserve"> </w:t>
      </w:r>
      <w:r w:rsidR="00991289">
        <w:t>since the EU expansion in 2004</w:t>
      </w:r>
      <w:r w:rsidR="006E6FDD">
        <w:t>.</w:t>
      </w:r>
    </w:p>
    <w:p w14:paraId="18BEC97C" w14:textId="51FA0FFA" w:rsidR="00083506" w:rsidRPr="0068616F" w:rsidRDefault="004D5A0F" w:rsidP="004D5A0F">
      <w:pPr>
        <w:rPr>
          <w:b/>
        </w:rPr>
      </w:pPr>
      <w:r w:rsidRPr="0068616F">
        <w:rPr>
          <w:b/>
        </w:rPr>
        <w:t>Methods</w:t>
      </w:r>
      <w:r w:rsidR="0068616F">
        <w:rPr>
          <w:b/>
        </w:rPr>
        <w:t xml:space="preserve"> </w:t>
      </w:r>
      <w:r w:rsidR="00104C23">
        <w:t xml:space="preserve">Using </w:t>
      </w:r>
      <w:r w:rsidR="00DF4D68">
        <w:t xml:space="preserve">Eurostat’s regional </w:t>
      </w:r>
      <w:r w:rsidR="00864F0D">
        <w:t>life tables</w:t>
      </w:r>
      <w:r w:rsidR="00DF4D68">
        <w:t xml:space="preserve"> database</w:t>
      </w:r>
      <w:r w:rsidR="00217E2E">
        <w:t xml:space="preserve">, </w:t>
      </w:r>
      <w:r w:rsidR="00DF4D68">
        <w:t>we constructed</w:t>
      </w:r>
      <w:r w:rsidR="00170B52">
        <w:t xml:space="preserve"> </w:t>
      </w:r>
      <w:r w:rsidR="00DF4D68">
        <w:t>a</w:t>
      </w:r>
      <w:r w:rsidR="00864F0D">
        <w:t xml:space="preserve"> </w:t>
      </w:r>
      <w:r w:rsidR="00217E2E">
        <w:t>panel</w:t>
      </w:r>
      <w:r w:rsidR="004F36BC">
        <w:t xml:space="preserve"> of age</w:t>
      </w:r>
      <w:r w:rsidR="0051648C">
        <w:t>- and sex-</w:t>
      </w:r>
      <w:r w:rsidR="004F36BC">
        <w:t>specific</w:t>
      </w:r>
      <w:r w:rsidR="005D4932">
        <w:t xml:space="preserve"> death rates</w:t>
      </w:r>
      <w:r w:rsidR="00D61483">
        <w:t xml:space="preserve"> </w:t>
      </w:r>
      <w:r w:rsidR="00747D36">
        <w:t>in</w:t>
      </w:r>
      <w:r w:rsidR="001304F1">
        <w:t xml:space="preserve"> 1-</w:t>
      </w:r>
      <w:r w:rsidR="00D61483">
        <w:t>year age</w:t>
      </w:r>
      <w:r w:rsidR="005A5770">
        <w:t xml:space="preserve"> groups</w:t>
      </w:r>
      <w:r w:rsidR="00AE0CEC">
        <w:t xml:space="preserve"> </w:t>
      </w:r>
      <w:r w:rsidR="00E84ECF">
        <w:t xml:space="preserve">for </w:t>
      </w:r>
      <w:r w:rsidR="00E751C0">
        <w:t xml:space="preserve">276 </w:t>
      </w:r>
      <w:r w:rsidR="00E84ECF">
        <w:t>European regions</w:t>
      </w:r>
      <w:r w:rsidR="00E751C0">
        <w:t xml:space="preserve"> between 2002 and 2016</w:t>
      </w:r>
      <w:r w:rsidR="00DF4D68">
        <w:t>.</w:t>
      </w:r>
      <w:r w:rsidR="00D61483">
        <w:t xml:space="preserve"> </w:t>
      </w:r>
      <w:r w:rsidR="006F4AA7">
        <w:t>W</w:t>
      </w:r>
      <w:r w:rsidR="008B5381">
        <w:t>e</w:t>
      </w:r>
      <w:r w:rsidR="00031F65">
        <w:t xml:space="preserve"> </w:t>
      </w:r>
      <w:r w:rsidR="004F36BC">
        <w:t>classified</w:t>
      </w:r>
      <w:r w:rsidR="00D04C23">
        <w:t xml:space="preserve"> the regions</w:t>
      </w:r>
      <w:r w:rsidR="009060F0">
        <w:t xml:space="preserve"> into</w:t>
      </w:r>
      <w:r w:rsidR="00061B74">
        <w:t xml:space="preserve"> </w:t>
      </w:r>
      <w:r w:rsidR="00CA6EC2">
        <w:t>clusters</w:t>
      </w:r>
      <w:r w:rsidR="00C219EE">
        <w:t xml:space="preserve"> for </w:t>
      </w:r>
      <w:r w:rsidR="00C252CC">
        <w:t xml:space="preserve">each </w:t>
      </w:r>
      <w:r w:rsidR="00F700ED">
        <w:t>sex and</w:t>
      </w:r>
      <w:r w:rsidR="00C252CC">
        <w:t xml:space="preserve"> year</w:t>
      </w:r>
      <w:r w:rsidR="00C219EE">
        <w:t xml:space="preserve"> </w:t>
      </w:r>
      <w:r w:rsidR="007508EC">
        <w:t>by applying</w:t>
      </w:r>
      <w:r w:rsidR="006F4AA7">
        <w:t xml:space="preserve"> </w:t>
      </w:r>
      <w:r w:rsidR="00987972">
        <w:t>the</w:t>
      </w:r>
      <w:r w:rsidR="006F4AA7">
        <w:t xml:space="preserve"> K-means clustering algorithm</w:t>
      </w:r>
      <w:r w:rsidR="00290216">
        <w:t xml:space="preserve"> </w:t>
      </w:r>
      <w:r w:rsidR="00783619">
        <w:t>to</w:t>
      </w:r>
      <w:r w:rsidR="00987972">
        <w:t xml:space="preserve"> the relevant</w:t>
      </w:r>
      <w:r w:rsidR="00290216">
        <w:t xml:space="preserve"> cross-section of the panel</w:t>
      </w:r>
      <w:r w:rsidR="00866B6B">
        <w:t>. This</w:t>
      </w:r>
      <w:r w:rsidR="008E3259">
        <w:t xml:space="preserve"> approach </w:t>
      </w:r>
      <w:r w:rsidR="00A822B1">
        <w:t xml:space="preserve">allowed the computer </w:t>
      </w:r>
      <w:r w:rsidR="000B67FC">
        <w:t xml:space="preserve">to </w:t>
      </w:r>
      <w:r w:rsidR="00C672E6">
        <w:t xml:space="preserve">identify </w:t>
      </w:r>
      <w:r w:rsidR="009060F0">
        <w:t xml:space="preserve">similar </w:t>
      </w:r>
      <w:r w:rsidR="00E35308">
        <w:t>regions</w:t>
      </w:r>
      <w:r w:rsidR="009060F0">
        <w:t xml:space="preserve"> for each sex-year combination</w:t>
      </w:r>
      <w:r w:rsidR="00A822B1">
        <w:t xml:space="preserve"> </w:t>
      </w:r>
      <w:r w:rsidR="009060F0">
        <w:t>based on</w:t>
      </w:r>
      <w:r w:rsidR="00A822B1">
        <w:t xml:space="preserve"> age-specific mortality patterns </w:t>
      </w:r>
      <w:r w:rsidR="009060F0">
        <w:t>alone</w:t>
      </w:r>
      <w:r w:rsidR="0022265A">
        <w:t xml:space="preserve">, without </w:t>
      </w:r>
      <w:r w:rsidR="00BB4416">
        <w:t>basing the comparisons</w:t>
      </w:r>
      <w:r w:rsidR="00C8610A">
        <w:t xml:space="preserve"> on historical or political borders</w:t>
      </w:r>
      <w:r w:rsidR="00F844D5">
        <w:t>.</w:t>
      </w:r>
      <w:r w:rsidR="00D04C23">
        <w:t xml:space="preserve"> </w:t>
      </w:r>
      <w:r w:rsidR="00040D4F">
        <w:t>The</w:t>
      </w:r>
      <w:r w:rsidR="009D087C">
        <w:t xml:space="preserve"> criterion used to determine</w:t>
      </w:r>
      <w:r w:rsidR="00040D4F">
        <w:t xml:space="preserve"> </w:t>
      </w:r>
      <w:r w:rsidR="009D087C">
        <w:t xml:space="preserve">the </w:t>
      </w:r>
      <w:r w:rsidR="00040D4F">
        <w:t xml:space="preserve">number of </w:t>
      </w:r>
      <w:r w:rsidR="006B6B77">
        <w:t>clusters</w:t>
      </w:r>
      <w:r w:rsidR="00040D4F">
        <w:t xml:space="preserve"> </w:t>
      </w:r>
      <w:r w:rsidR="009D087C">
        <w:t>was</w:t>
      </w:r>
      <w:r w:rsidR="00040D4F">
        <w:t xml:space="preserve"> </w:t>
      </w:r>
      <w:r w:rsidR="0077663C">
        <w:t>the</w:t>
      </w:r>
      <w:r w:rsidR="00517592">
        <w:t xml:space="preserve"> model</w:t>
      </w:r>
      <w:r w:rsidR="008B5381" w:rsidRPr="008B5381">
        <w:t xml:space="preserve"> sum of squares</w:t>
      </w:r>
      <w:r w:rsidR="00040D4F">
        <w:t xml:space="preserve">. </w:t>
      </w:r>
      <w:r w:rsidR="00B52600">
        <w:t xml:space="preserve">We repeated this </w:t>
      </w:r>
      <w:r w:rsidR="001A0A86">
        <w:t>procedure for</w:t>
      </w:r>
      <w:r w:rsidR="009A5912">
        <w:t xml:space="preserve"> a panel of</w:t>
      </w:r>
      <w:r w:rsidR="00AA656C">
        <w:t xml:space="preserve"> annual</w:t>
      </w:r>
      <w:r w:rsidR="001A0A86">
        <w:t xml:space="preserve"> </w:t>
      </w:r>
      <w:r w:rsidR="0065362D">
        <w:t xml:space="preserve">age- and </w:t>
      </w:r>
      <w:r w:rsidR="00BD025B">
        <w:t>sex-</w:t>
      </w:r>
      <w:r w:rsidR="0065362D">
        <w:t xml:space="preserve">specific </w:t>
      </w:r>
      <w:r w:rsidR="006454D6">
        <w:t xml:space="preserve">changes in </w:t>
      </w:r>
      <w:r w:rsidR="00900417">
        <w:t xml:space="preserve">regional </w:t>
      </w:r>
      <w:r w:rsidR="006454D6">
        <w:t>death rates.</w:t>
      </w:r>
    </w:p>
    <w:p w14:paraId="6A4449B3" w14:textId="6DD9040A" w:rsidR="004D5A0F" w:rsidRPr="0068616F" w:rsidRDefault="00083506" w:rsidP="00D7773E">
      <w:pPr>
        <w:rPr>
          <w:b/>
        </w:rPr>
      </w:pPr>
      <w:r w:rsidRPr="0068616F">
        <w:rPr>
          <w:b/>
        </w:rPr>
        <w:t>Results</w:t>
      </w:r>
      <w:r w:rsidR="00CF3E1A" w:rsidRPr="00CF3E1A">
        <w:t xml:space="preserve"> </w:t>
      </w:r>
      <w:r w:rsidR="00617AA0">
        <w:t>P</w:t>
      </w:r>
      <w:r w:rsidR="00D34F75">
        <w:t xml:space="preserve">reliminary results </w:t>
      </w:r>
      <w:r w:rsidR="00247679">
        <w:t>support</w:t>
      </w:r>
      <w:r w:rsidR="00BB004C">
        <w:t xml:space="preserve"> a </w:t>
      </w:r>
      <w:r w:rsidR="003C2122">
        <w:t>two-cluster</w:t>
      </w:r>
      <w:r w:rsidR="004669A8">
        <w:t xml:space="preserve"> model</w:t>
      </w:r>
      <w:r w:rsidR="00576AB6">
        <w:t xml:space="preserve"> of regional death rates</w:t>
      </w:r>
      <w:r w:rsidR="003F533D">
        <w:t>.</w:t>
      </w:r>
      <w:r w:rsidR="004669A8">
        <w:t xml:space="preserve"> </w:t>
      </w:r>
      <w:r w:rsidR="003F533D">
        <w:t>T</w:t>
      </w:r>
      <w:r w:rsidR="004669A8">
        <w:t xml:space="preserve">he </w:t>
      </w:r>
      <w:r w:rsidR="00D54042">
        <w:t xml:space="preserve">two </w:t>
      </w:r>
      <w:r w:rsidR="004669A8">
        <w:t xml:space="preserve">clusters </w:t>
      </w:r>
      <w:r w:rsidR="00D93409">
        <w:t>only</w:t>
      </w:r>
      <w:r w:rsidR="004669A8">
        <w:t xml:space="preserve"> </w:t>
      </w:r>
      <w:r w:rsidR="00B06CA4">
        <w:t>incompletely correspond to political</w:t>
      </w:r>
      <w:r w:rsidR="00921047">
        <w:t xml:space="preserve"> w</w:t>
      </w:r>
      <w:r w:rsidR="00A45E88">
        <w:t xml:space="preserve">estern and </w:t>
      </w:r>
      <w:r w:rsidR="00D621AB">
        <w:t>CEE</w:t>
      </w:r>
      <w:r w:rsidR="00736296">
        <w:t xml:space="preserve"> </w:t>
      </w:r>
      <w:r w:rsidR="00B06CA4">
        <w:t xml:space="preserve">macro regions, </w:t>
      </w:r>
      <w:r w:rsidR="00DA1732">
        <w:t>as</w:t>
      </w:r>
      <w:r w:rsidR="00D355E8">
        <w:t xml:space="preserve"> </w:t>
      </w:r>
      <w:r w:rsidR="00B06CA4">
        <w:t>Slovenia</w:t>
      </w:r>
      <w:r w:rsidR="00D355E8">
        <w:t>n</w:t>
      </w:r>
      <w:r w:rsidR="00B06CA4">
        <w:t xml:space="preserve"> and Croatia</w:t>
      </w:r>
      <w:r w:rsidR="00D355E8">
        <w:t>n regions</w:t>
      </w:r>
      <w:r w:rsidR="00B06CA4">
        <w:t xml:space="preserve"> cluster together with western rather than CEE regions. The border between the </w:t>
      </w:r>
      <w:r w:rsidR="00D258F3">
        <w:t>clusters</w:t>
      </w:r>
      <w:r w:rsidR="00B06CA4">
        <w:t xml:space="preserve"> also changed in time, as </w:t>
      </w:r>
      <w:r w:rsidR="00264A10">
        <w:t xml:space="preserve">Czech regions </w:t>
      </w:r>
      <w:r w:rsidR="007365B8">
        <w:t>transitioned</w:t>
      </w:r>
      <w:r w:rsidR="00264A10">
        <w:t xml:space="preserve"> from clustering with eastern to clustering together with western regions.</w:t>
      </w:r>
      <w:r w:rsidR="00891773">
        <w:t xml:space="preserve"> </w:t>
      </w:r>
      <w:r w:rsidR="00680EED">
        <w:t>Analysing</w:t>
      </w:r>
      <w:r w:rsidR="004B1287">
        <w:t xml:space="preserve"> </w:t>
      </w:r>
      <w:r w:rsidR="00810AED">
        <w:t xml:space="preserve">changes </w:t>
      </w:r>
      <w:r w:rsidR="004B1287">
        <w:t xml:space="preserve">in regional death rates </w:t>
      </w:r>
      <w:r w:rsidR="003A1701">
        <w:t xml:space="preserve">rather than their absolute levels </w:t>
      </w:r>
      <w:r w:rsidR="004B1287">
        <w:t>produce</w:t>
      </w:r>
      <w:r w:rsidR="00FF3409">
        <w:t>s</w:t>
      </w:r>
      <w:r w:rsidR="004B1287">
        <w:t xml:space="preserve"> a </w:t>
      </w:r>
      <w:r w:rsidR="00FF3409">
        <w:t>large number of clusters</w:t>
      </w:r>
      <w:r w:rsidR="00EE5165">
        <w:t>, with high and low</w:t>
      </w:r>
      <w:r w:rsidR="00444D5E">
        <w:t xml:space="preserve"> mortality</w:t>
      </w:r>
      <w:r w:rsidR="00EE5165">
        <w:t xml:space="preserve"> reductions present in both western and CEE regions</w:t>
      </w:r>
      <w:r w:rsidR="005E6218">
        <w:t>.</w:t>
      </w:r>
    </w:p>
    <w:p w14:paraId="58CC45F2" w14:textId="0C5C3EB7" w:rsidR="00DA02F8" w:rsidRPr="007A6091" w:rsidRDefault="00B16779" w:rsidP="004D5A0F">
      <w:r w:rsidRPr="0068616F">
        <w:rPr>
          <w:b/>
        </w:rPr>
        <w:t>Conclusions</w:t>
      </w:r>
      <w:r w:rsidR="0068616F">
        <w:rPr>
          <w:b/>
        </w:rPr>
        <w:t xml:space="preserve"> </w:t>
      </w:r>
      <w:r w:rsidR="009C653D">
        <w:t>EU r</w:t>
      </w:r>
      <w:r w:rsidR="007C0AB0">
        <w:t>egional death rates</w:t>
      </w:r>
      <w:r w:rsidR="00932C05">
        <w:t xml:space="preserve"> data</w:t>
      </w:r>
      <w:r w:rsidR="007C0AB0">
        <w:t xml:space="preserve"> suggest </w:t>
      </w:r>
      <w:r w:rsidR="008A017F">
        <w:t>a</w:t>
      </w:r>
      <w:r w:rsidR="007C0AB0">
        <w:t xml:space="preserve"> </w:t>
      </w:r>
      <w:r w:rsidR="009D07F4">
        <w:t>persistent</w:t>
      </w:r>
      <w:r w:rsidR="007C0AB0">
        <w:t xml:space="preserve"> east-west mortality gap, but </w:t>
      </w:r>
      <w:r w:rsidR="00DF2F10">
        <w:t>its</w:t>
      </w:r>
      <w:r w:rsidR="007C0AB0">
        <w:t xml:space="preserve"> border does no</w:t>
      </w:r>
      <w:r w:rsidR="0014206D">
        <w:t xml:space="preserve">t follow expected political </w:t>
      </w:r>
      <w:r w:rsidR="00AE1E11">
        <w:t xml:space="preserve">divides and </w:t>
      </w:r>
      <w:r w:rsidR="007849D1">
        <w:t>has</w:t>
      </w:r>
      <w:r w:rsidR="00460FB6">
        <w:t xml:space="preserve"> </w:t>
      </w:r>
      <w:r w:rsidR="007849D1">
        <w:t>changed in the past 15 years</w:t>
      </w:r>
      <w:bookmarkStart w:id="0" w:name="_GoBack"/>
      <w:bookmarkEnd w:id="0"/>
      <w:r w:rsidR="007A6091">
        <w:t>.</w:t>
      </w:r>
    </w:p>
    <w:p w14:paraId="43A6FDB4" w14:textId="56625389" w:rsidR="009E00C2" w:rsidRPr="009E00C2" w:rsidRDefault="0068616F" w:rsidP="00E85B5D">
      <w:pPr>
        <w:outlineLvl w:val="0"/>
        <w:rPr>
          <w:b/>
        </w:rPr>
      </w:pPr>
      <w:r w:rsidRPr="0068616F">
        <w:rPr>
          <w:b/>
        </w:rPr>
        <w:lastRenderedPageBreak/>
        <w:t>Main messages</w:t>
      </w:r>
    </w:p>
    <w:p w14:paraId="7D0F3D66" w14:textId="6C6930FF" w:rsidR="00D31780" w:rsidRDefault="00D31780" w:rsidP="00D31780">
      <w:pPr>
        <w:pStyle w:val="ListParagraph"/>
        <w:numPr>
          <w:ilvl w:val="0"/>
          <w:numId w:val="2"/>
        </w:numPr>
      </w:pPr>
      <w:r>
        <w:t>We examined the borders of the east-west EU mortality gap using K-means clustering of regional data</w:t>
      </w:r>
    </w:p>
    <w:p w14:paraId="00E9E00A" w14:textId="0A3337D8" w:rsidR="00AD6FBD" w:rsidRPr="00BF4366" w:rsidRDefault="00997A46" w:rsidP="003464E7">
      <w:pPr>
        <w:pStyle w:val="ListParagraph"/>
        <w:numPr>
          <w:ilvl w:val="0"/>
          <w:numId w:val="2"/>
        </w:numPr>
      </w:pPr>
      <w:r>
        <w:t xml:space="preserve">We </w:t>
      </w:r>
      <w:r w:rsidR="009A2D68">
        <w:t>f</w:t>
      </w:r>
      <w:r w:rsidR="000D4B54">
        <w:t>ound</w:t>
      </w:r>
      <w:r>
        <w:t xml:space="preserve"> a</w:t>
      </w:r>
      <w:r w:rsidR="003328FC">
        <w:t xml:space="preserve"> persistent, yet </w:t>
      </w:r>
      <w:r w:rsidR="003640A1">
        <w:t>changing</w:t>
      </w:r>
      <w:r w:rsidR="003328FC">
        <w:t xml:space="preserve"> </w:t>
      </w:r>
      <w:r w:rsidR="00322084">
        <w:t xml:space="preserve">low </w:t>
      </w:r>
      <w:r w:rsidR="0043114E">
        <w:t xml:space="preserve">regional </w:t>
      </w:r>
      <w:r w:rsidR="00322084">
        <w:t xml:space="preserve">mortality </w:t>
      </w:r>
      <w:r w:rsidR="00C3732A">
        <w:t>border</w:t>
      </w:r>
      <w:r>
        <w:t xml:space="preserve"> that does not </w:t>
      </w:r>
      <w:r w:rsidR="00DA76AD">
        <w:t>precisely reflect</w:t>
      </w:r>
      <w:r>
        <w:t xml:space="preserve"> political borders</w:t>
      </w:r>
      <w:r w:rsidR="00AD6FBD">
        <w:t xml:space="preserve"> between western and CEE Member States</w:t>
      </w:r>
    </w:p>
    <w:sectPr w:rsidR="00AD6FBD" w:rsidRPr="00BF4366" w:rsidSect="001379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5CF"/>
    <w:multiLevelType w:val="hybridMultilevel"/>
    <w:tmpl w:val="E7124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4835"/>
    <w:multiLevelType w:val="hybridMultilevel"/>
    <w:tmpl w:val="971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FA8"/>
    <w:rsid w:val="00012F10"/>
    <w:rsid w:val="00022176"/>
    <w:rsid w:val="000250BD"/>
    <w:rsid w:val="00031901"/>
    <w:rsid w:val="00031F65"/>
    <w:rsid w:val="0003298B"/>
    <w:rsid w:val="000409C0"/>
    <w:rsid w:val="00040D4F"/>
    <w:rsid w:val="000575F0"/>
    <w:rsid w:val="00061B74"/>
    <w:rsid w:val="00065114"/>
    <w:rsid w:val="00074AEA"/>
    <w:rsid w:val="00083506"/>
    <w:rsid w:val="00085EC3"/>
    <w:rsid w:val="00091D3D"/>
    <w:rsid w:val="000A718E"/>
    <w:rsid w:val="000B615B"/>
    <w:rsid w:val="000B67FC"/>
    <w:rsid w:val="000B7781"/>
    <w:rsid w:val="000C37B9"/>
    <w:rsid w:val="000D4B54"/>
    <w:rsid w:val="000E3ACD"/>
    <w:rsid w:val="000E3E78"/>
    <w:rsid w:val="000F4499"/>
    <w:rsid w:val="000F5DF6"/>
    <w:rsid w:val="000F67A6"/>
    <w:rsid w:val="000F6D3F"/>
    <w:rsid w:val="00101BD3"/>
    <w:rsid w:val="00103946"/>
    <w:rsid w:val="00104C23"/>
    <w:rsid w:val="0010702E"/>
    <w:rsid w:val="0011274A"/>
    <w:rsid w:val="0011722B"/>
    <w:rsid w:val="001238A7"/>
    <w:rsid w:val="00127D86"/>
    <w:rsid w:val="001304F1"/>
    <w:rsid w:val="00133F17"/>
    <w:rsid w:val="00135747"/>
    <w:rsid w:val="0013792A"/>
    <w:rsid w:val="0014206D"/>
    <w:rsid w:val="001462FA"/>
    <w:rsid w:val="0015139E"/>
    <w:rsid w:val="00151521"/>
    <w:rsid w:val="00170B52"/>
    <w:rsid w:val="00170D1D"/>
    <w:rsid w:val="00170EF0"/>
    <w:rsid w:val="0019315B"/>
    <w:rsid w:val="001A0A86"/>
    <w:rsid w:val="001A24EE"/>
    <w:rsid w:val="001A7150"/>
    <w:rsid w:val="001B3071"/>
    <w:rsid w:val="001E06C7"/>
    <w:rsid w:val="001E0A58"/>
    <w:rsid w:val="001E206D"/>
    <w:rsid w:val="001F573A"/>
    <w:rsid w:val="00201B83"/>
    <w:rsid w:val="00204256"/>
    <w:rsid w:val="00211603"/>
    <w:rsid w:val="00217949"/>
    <w:rsid w:val="00217E2E"/>
    <w:rsid w:val="00221817"/>
    <w:rsid w:val="0022265A"/>
    <w:rsid w:val="00230C03"/>
    <w:rsid w:val="00231105"/>
    <w:rsid w:val="0024136A"/>
    <w:rsid w:val="00245595"/>
    <w:rsid w:val="0024735A"/>
    <w:rsid w:val="00247679"/>
    <w:rsid w:val="00247C29"/>
    <w:rsid w:val="00254366"/>
    <w:rsid w:val="00256CAE"/>
    <w:rsid w:val="00261D0D"/>
    <w:rsid w:val="00263253"/>
    <w:rsid w:val="00264A10"/>
    <w:rsid w:val="00280DD6"/>
    <w:rsid w:val="00284709"/>
    <w:rsid w:val="00284A3B"/>
    <w:rsid w:val="00290216"/>
    <w:rsid w:val="00290650"/>
    <w:rsid w:val="00294671"/>
    <w:rsid w:val="00296343"/>
    <w:rsid w:val="002B102C"/>
    <w:rsid w:val="002C0770"/>
    <w:rsid w:val="002E184B"/>
    <w:rsid w:val="002E3068"/>
    <w:rsid w:val="002F31A4"/>
    <w:rsid w:val="00300C3E"/>
    <w:rsid w:val="00302FA0"/>
    <w:rsid w:val="003125DC"/>
    <w:rsid w:val="00312744"/>
    <w:rsid w:val="00312B75"/>
    <w:rsid w:val="00315B0D"/>
    <w:rsid w:val="00315F0E"/>
    <w:rsid w:val="00316497"/>
    <w:rsid w:val="00322084"/>
    <w:rsid w:val="00322B37"/>
    <w:rsid w:val="00326D6D"/>
    <w:rsid w:val="003328C4"/>
    <w:rsid w:val="003328FC"/>
    <w:rsid w:val="00342320"/>
    <w:rsid w:val="003464E7"/>
    <w:rsid w:val="003508C3"/>
    <w:rsid w:val="003608AC"/>
    <w:rsid w:val="003640A1"/>
    <w:rsid w:val="00364A12"/>
    <w:rsid w:val="003720B5"/>
    <w:rsid w:val="00375CD6"/>
    <w:rsid w:val="00383C7D"/>
    <w:rsid w:val="003858AE"/>
    <w:rsid w:val="00395ACA"/>
    <w:rsid w:val="003A0437"/>
    <w:rsid w:val="003A1701"/>
    <w:rsid w:val="003B02A5"/>
    <w:rsid w:val="003C2122"/>
    <w:rsid w:val="003D6596"/>
    <w:rsid w:val="003D7BF1"/>
    <w:rsid w:val="003E026A"/>
    <w:rsid w:val="003E074B"/>
    <w:rsid w:val="003E59B2"/>
    <w:rsid w:val="003F25B6"/>
    <w:rsid w:val="003F533D"/>
    <w:rsid w:val="003F63F9"/>
    <w:rsid w:val="00404332"/>
    <w:rsid w:val="00405638"/>
    <w:rsid w:val="00405A7D"/>
    <w:rsid w:val="004069F7"/>
    <w:rsid w:val="00413F82"/>
    <w:rsid w:val="00414089"/>
    <w:rsid w:val="004145FC"/>
    <w:rsid w:val="004171CE"/>
    <w:rsid w:val="00417B46"/>
    <w:rsid w:val="00420BB0"/>
    <w:rsid w:val="00425ECB"/>
    <w:rsid w:val="00427379"/>
    <w:rsid w:val="0043114E"/>
    <w:rsid w:val="00431A40"/>
    <w:rsid w:val="00432850"/>
    <w:rsid w:val="004379A5"/>
    <w:rsid w:val="00444D5E"/>
    <w:rsid w:val="004455D0"/>
    <w:rsid w:val="00447224"/>
    <w:rsid w:val="004472CE"/>
    <w:rsid w:val="00452491"/>
    <w:rsid w:val="0045572A"/>
    <w:rsid w:val="00460FB6"/>
    <w:rsid w:val="004631BE"/>
    <w:rsid w:val="004669A8"/>
    <w:rsid w:val="00466E67"/>
    <w:rsid w:val="0046782B"/>
    <w:rsid w:val="00476565"/>
    <w:rsid w:val="00477E8C"/>
    <w:rsid w:val="00477EF7"/>
    <w:rsid w:val="004828E6"/>
    <w:rsid w:val="00484546"/>
    <w:rsid w:val="00485689"/>
    <w:rsid w:val="00492A9D"/>
    <w:rsid w:val="004934E6"/>
    <w:rsid w:val="004A3CA2"/>
    <w:rsid w:val="004A46D9"/>
    <w:rsid w:val="004A6884"/>
    <w:rsid w:val="004B1287"/>
    <w:rsid w:val="004B51DD"/>
    <w:rsid w:val="004D17A9"/>
    <w:rsid w:val="004D2CB5"/>
    <w:rsid w:val="004D5A0F"/>
    <w:rsid w:val="004E1DCB"/>
    <w:rsid w:val="004E53F7"/>
    <w:rsid w:val="004E7D38"/>
    <w:rsid w:val="004F36BC"/>
    <w:rsid w:val="00504B7F"/>
    <w:rsid w:val="00507EA9"/>
    <w:rsid w:val="0051648C"/>
    <w:rsid w:val="00517592"/>
    <w:rsid w:val="005442F8"/>
    <w:rsid w:val="00550474"/>
    <w:rsid w:val="005569A3"/>
    <w:rsid w:val="00562DBE"/>
    <w:rsid w:val="005645DA"/>
    <w:rsid w:val="00573003"/>
    <w:rsid w:val="00576AB6"/>
    <w:rsid w:val="005816DB"/>
    <w:rsid w:val="00592797"/>
    <w:rsid w:val="0059659F"/>
    <w:rsid w:val="005A5770"/>
    <w:rsid w:val="005A6A6D"/>
    <w:rsid w:val="005B2F83"/>
    <w:rsid w:val="005B3766"/>
    <w:rsid w:val="005C7892"/>
    <w:rsid w:val="005D2B06"/>
    <w:rsid w:val="005D3863"/>
    <w:rsid w:val="005D4932"/>
    <w:rsid w:val="005D4C4C"/>
    <w:rsid w:val="005D6F61"/>
    <w:rsid w:val="005E6218"/>
    <w:rsid w:val="005E68B2"/>
    <w:rsid w:val="005E6EB4"/>
    <w:rsid w:val="005F2091"/>
    <w:rsid w:val="005F5590"/>
    <w:rsid w:val="005F5928"/>
    <w:rsid w:val="005F7915"/>
    <w:rsid w:val="00601209"/>
    <w:rsid w:val="00602FA4"/>
    <w:rsid w:val="00607EAE"/>
    <w:rsid w:val="006100FC"/>
    <w:rsid w:val="00610148"/>
    <w:rsid w:val="00617AA0"/>
    <w:rsid w:val="00624361"/>
    <w:rsid w:val="00635C3E"/>
    <w:rsid w:val="006404B6"/>
    <w:rsid w:val="00641902"/>
    <w:rsid w:val="006454D6"/>
    <w:rsid w:val="0065362D"/>
    <w:rsid w:val="00654EE2"/>
    <w:rsid w:val="00654F5C"/>
    <w:rsid w:val="00655A2F"/>
    <w:rsid w:val="00665C1A"/>
    <w:rsid w:val="00666307"/>
    <w:rsid w:val="00671E5C"/>
    <w:rsid w:val="00680EED"/>
    <w:rsid w:val="0068616F"/>
    <w:rsid w:val="00686EFD"/>
    <w:rsid w:val="00687E4A"/>
    <w:rsid w:val="0069376D"/>
    <w:rsid w:val="00693FFA"/>
    <w:rsid w:val="00695631"/>
    <w:rsid w:val="006A0DA1"/>
    <w:rsid w:val="006A1ADB"/>
    <w:rsid w:val="006B6B77"/>
    <w:rsid w:val="006C528C"/>
    <w:rsid w:val="006D127D"/>
    <w:rsid w:val="006D3483"/>
    <w:rsid w:val="006E6FDD"/>
    <w:rsid w:val="006F293F"/>
    <w:rsid w:val="006F2F23"/>
    <w:rsid w:val="006F4AA7"/>
    <w:rsid w:val="006F4B6A"/>
    <w:rsid w:val="00702CAE"/>
    <w:rsid w:val="00713232"/>
    <w:rsid w:val="00714E2F"/>
    <w:rsid w:val="0072471D"/>
    <w:rsid w:val="00725531"/>
    <w:rsid w:val="007320C7"/>
    <w:rsid w:val="00732972"/>
    <w:rsid w:val="007346B0"/>
    <w:rsid w:val="00736296"/>
    <w:rsid w:val="007365B8"/>
    <w:rsid w:val="00736D72"/>
    <w:rsid w:val="00747D36"/>
    <w:rsid w:val="007508EC"/>
    <w:rsid w:val="00751F9F"/>
    <w:rsid w:val="00752C20"/>
    <w:rsid w:val="00753AC4"/>
    <w:rsid w:val="007541F1"/>
    <w:rsid w:val="007608CD"/>
    <w:rsid w:val="0077663C"/>
    <w:rsid w:val="007769C0"/>
    <w:rsid w:val="007810B8"/>
    <w:rsid w:val="00781ED9"/>
    <w:rsid w:val="00783619"/>
    <w:rsid w:val="00783960"/>
    <w:rsid w:val="007849D1"/>
    <w:rsid w:val="00787659"/>
    <w:rsid w:val="00790BC1"/>
    <w:rsid w:val="0079117F"/>
    <w:rsid w:val="00794247"/>
    <w:rsid w:val="00797056"/>
    <w:rsid w:val="007976E2"/>
    <w:rsid w:val="007A1219"/>
    <w:rsid w:val="007A2CA6"/>
    <w:rsid w:val="007A6091"/>
    <w:rsid w:val="007B1E91"/>
    <w:rsid w:val="007B2777"/>
    <w:rsid w:val="007B3CAE"/>
    <w:rsid w:val="007C0AB0"/>
    <w:rsid w:val="007C4B9F"/>
    <w:rsid w:val="007D7D3C"/>
    <w:rsid w:val="007E2905"/>
    <w:rsid w:val="007E2A5A"/>
    <w:rsid w:val="007F0128"/>
    <w:rsid w:val="007F50FC"/>
    <w:rsid w:val="00800BCF"/>
    <w:rsid w:val="00810AED"/>
    <w:rsid w:val="0081375B"/>
    <w:rsid w:val="0081494A"/>
    <w:rsid w:val="00822DF6"/>
    <w:rsid w:val="00825C4F"/>
    <w:rsid w:val="00841EB5"/>
    <w:rsid w:val="00855B96"/>
    <w:rsid w:val="00864F0D"/>
    <w:rsid w:val="00865BE8"/>
    <w:rsid w:val="00866B6B"/>
    <w:rsid w:val="0087031A"/>
    <w:rsid w:val="008844C4"/>
    <w:rsid w:val="00886FFB"/>
    <w:rsid w:val="00887D2B"/>
    <w:rsid w:val="00891773"/>
    <w:rsid w:val="008921AD"/>
    <w:rsid w:val="008A017F"/>
    <w:rsid w:val="008A065D"/>
    <w:rsid w:val="008A1CED"/>
    <w:rsid w:val="008A3B4E"/>
    <w:rsid w:val="008A6999"/>
    <w:rsid w:val="008B4BA8"/>
    <w:rsid w:val="008B5381"/>
    <w:rsid w:val="008C1F1E"/>
    <w:rsid w:val="008D2315"/>
    <w:rsid w:val="008D2496"/>
    <w:rsid w:val="008D2AA7"/>
    <w:rsid w:val="008E3259"/>
    <w:rsid w:val="008E3C78"/>
    <w:rsid w:val="008E4CFD"/>
    <w:rsid w:val="008E5161"/>
    <w:rsid w:val="008F7BB4"/>
    <w:rsid w:val="00900417"/>
    <w:rsid w:val="009060F0"/>
    <w:rsid w:val="009076B3"/>
    <w:rsid w:val="00914CC8"/>
    <w:rsid w:val="00917D5E"/>
    <w:rsid w:val="00920184"/>
    <w:rsid w:val="00921047"/>
    <w:rsid w:val="009227B4"/>
    <w:rsid w:val="00922C09"/>
    <w:rsid w:val="00923D92"/>
    <w:rsid w:val="00925120"/>
    <w:rsid w:val="00931274"/>
    <w:rsid w:val="00932C05"/>
    <w:rsid w:val="00940913"/>
    <w:rsid w:val="00945534"/>
    <w:rsid w:val="00952452"/>
    <w:rsid w:val="00954B29"/>
    <w:rsid w:val="0096128C"/>
    <w:rsid w:val="0096140E"/>
    <w:rsid w:val="00980490"/>
    <w:rsid w:val="00982783"/>
    <w:rsid w:val="00983F20"/>
    <w:rsid w:val="00984FB5"/>
    <w:rsid w:val="00987972"/>
    <w:rsid w:val="00991289"/>
    <w:rsid w:val="00997A46"/>
    <w:rsid w:val="009A141D"/>
    <w:rsid w:val="009A2D68"/>
    <w:rsid w:val="009A340E"/>
    <w:rsid w:val="009A404B"/>
    <w:rsid w:val="009A41F4"/>
    <w:rsid w:val="009A4863"/>
    <w:rsid w:val="009A5912"/>
    <w:rsid w:val="009B16F1"/>
    <w:rsid w:val="009C04A5"/>
    <w:rsid w:val="009C0A12"/>
    <w:rsid w:val="009C296E"/>
    <w:rsid w:val="009C2F36"/>
    <w:rsid w:val="009C323E"/>
    <w:rsid w:val="009C653D"/>
    <w:rsid w:val="009D07F4"/>
    <w:rsid w:val="009D087C"/>
    <w:rsid w:val="009D6717"/>
    <w:rsid w:val="009E00C2"/>
    <w:rsid w:val="009E5A17"/>
    <w:rsid w:val="009E78CA"/>
    <w:rsid w:val="009F451B"/>
    <w:rsid w:val="00A01012"/>
    <w:rsid w:val="00A0319D"/>
    <w:rsid w:val="00A1293D"/>
    <w:rsid w:val="00A14A4D"/>
    <w:rsid w:val="00A1777A"/>
    <w:rsid w:val="00A2156A"/>
    <w:rsid w:val="00A25B0A"/>
    <w:rsid w:val="00A25C0E"/>
    <w:rsid w:val="00A4385C"/>
    <w:rsid w:val="00A45E88"/>
    <w:rsid w:val="00A50DA7"/>
    <w:rsid w:val="00A540FA"/>
    <w:rsid w:val="00A5634B"/>
    <w:rsid w:val="00A63E00"/>
    <w:rsid w:val="00A67F97"/>
    <w:rsid w:val="00A74424"/>
    <w:rsid w:val="00A772CD"/>
    <w:rsid w:val="00A80611"/>
    <w:rsid w:val="00A822B1"/>
    <w:rsid w:val="00A9138A"/>
    <w:rsid w:val="00AA1C1B"/>
    <w:rsid w:val="00AA2327"/>
    <w:rsid w:val="00AA2DB9"/>
    <w:rsid w:val="00AA656C"/>
    <w:rsid w:val="00AB19E2"/>
    <w:rsid w:val="00AB2814"/>
    <w:rsid w:val="00AC3685"/>
    <w:rsid w:val="00AC37CB"/>
    <w:rsid w:val="00AC5C58"/>
    <w:rsid w:val="00AC66D4"/>
    <w:rsid w:val="00AD0C9B"/>
    <w:rsid w:val="00AD5392"/>
    <w:rsid w:val="00AD6FBD"/>
    <w:rsid w:val="00AE0CEC"/>
    <w:rsid w:val="00AE1E11"/>
    <w:rsid w:val="00AE4D35"/>
    <w:rsid w:val="00AE6371"/>
    <w:rsid w:val="00B02271"/>
    <w:rsid w:val="00B0369D"/>
    <w:rsid w:val="00B06CA4"/>
    <w:rsid w:val="00B1035D"/>
    <w:rsid w:val="00B14FA8"/>
    <w:rsid w:val="00B16779"/>
    <w:rsid w:val="00B372AD"/>
    <w:rsid w:val="00B52600"/>
    <w:rsid w:val="00B62685"/>
    <w:rsid w:val="00B62948"/>
    <w:rsid w:val="00B92E0E"/>
    <w:rsid w:val="00B95D66"/>
    <w:rsid w:val="00B973E1"/>
    <w:rsid w:val="00B97788"/>
    <w:rsid w:val="00BB004C"/>
    <w:rsid w:val="00BB0E92"/>
    <w:rsid w:val="00BB4416"/>
    <w:rsid w:val="00BB4DB0"/>
    <w:rsid w:val="00BB71ED"/>
    <w:rsid w:val="00BB7CC4"/>
    <w:rsid w:val="00BC6AB6"/>
    <w:rsid w:val="00BD025B"/>
    <w:rsid w:val="00BD1B07"/>
    <w:rsid w:val="00BE0664"/>
    <w:rsid w:val="00BE343B"/>
    <w:rsid w:val="00BE705F"/>
    <w:rsid w:val="00BF4366"/>
    <w:rsid w:val="00C0018E"/>
    <w:rsid w:val="00C110D1"/>
    <w:rsid w:val="00C177AD"/>
    <w:rsid w:val="00C20762"/>
    <w:rsid w:val="00C219EE"/>
    <w:rsid w:val="00C22449"/>
    <w:rsid w:val="00C241B3"/>
    <w:rsid w:val="00C252CC"/>
    <w:rsid w:val="00C3732A"/>
    <w:rsid w:val="00C672E6"/>
    <w:rsid w:val="00C71B44"/>
    <w:rsid w:val="00C72B5C"/>
    <w:rsid w:val="00C76EB2"/>
    <w:rsid w:val="00C84A64"/>
    <w:rsid w:val="00C8610A"/>
    <w:rsid w:val="00C94812"/>
    <w:rsid w:val="00C95A96"/>
    <w:rsid w:val="00C96399"/>
    <w:rsid w:val="00CA066E"/>
    <w:rsid w:val="00CA526E"/>
    <w:rsid w:val="00CA5FAA"/>
    <w:rsid w:val="00CA6EC2"/>
    <w:rsid w:val="00CA7D0F"/>
    <w:rsid w:val="00CB1377"/>
    <w:rsid w:val="00CB1C25"/>
    <w:rsid w:val="00CB6E25"/>
    <w:rsid w:val="00CC0604"/>
    <w:rsid w:val="00CC32DC"/>
    <w:rsid w:val="00CD7760"/>
    <w:rsid w:val="00CE6470"/>
    <w:rsid w:val="00CF1707"/>
    <w:rsid w:val="00CF2E61"/>
    <w:rsid w:val="00CF3E1A"/>
    <w:rsid w:val="00CF3FAC"/>
    <w:rsid w:val="00D006BA"/>
    <w:rsid w:val="00D01B5A"/>
    <w:rsid w:val="00D04C23"/>
    <w:rsid w:val="00D06C18"/>
    <w:rsid w:val="00D126DE"/>
    <w:rsid w:val="00D1619D"/>
    <w:rsid w:val="00D258F3"/>
    <w:rsid w:val="00D31780"/>
    <w:rsid w:val="00D31D32"/>
    <w:rsid w:val="00D34F75"/>
    <w:rsid w:val="00D355E8"/>
    <w:rsid w:val="00D422A1"/>
    <w:rsid w:val="00D44FF0"/>
    <w:rsid w:val="00D54042"/>
    <w:rsid w:val="00D57BF3"/>
    <w:rsid w:val="00D61483"/>
    <w:rsid w:val="00D621AB"/>
    <w:rsid w:val="00D63CA2"/>
    <w:rsid w:val="00D6547F"/>
    <w:rsid w:val="00D7773E"/>
    <w:rsid w:val="00D81AB9"/>
    <w:rsid w:val="00D85B95"/>
    <w:rsid w:val="00D93390"/>
    <w:rsid w:val="00D93409"/>
    <w:rsid w:val="00D96951"/>
    <w:rsid w:val="00DA02F8"/>
    <w:rsid w:val="00DA0371"/>
    <w:rsid w:val="00DA1732"/>
    <w:rsid w:val="00DA76AD"/>
    <w:rsid w:val="00DB6458"/>
    <w:rsid w:val="00DB7179"/>
    <w:rsid w:val="00DC1923"/>
    <w:rsid w:val="00DC3C73"/>
    <w:rsid w:val="00DE3DE2"/>
    <w:rsid w:val="00DE48FD"/>
    <w:rsid w:val="00DF2F10"/>
    <w:rsid w:val="00DF4D68"/>
    <w:rsid w:val="00DF73E5"/>
    <w:rsid w:val="00E1666B"/>
    <w:rsid w:val="00E208E3"/>
    <w:rsid w:val="00E30CC3"/>
    <w:rsid w:val="00E31D65"/>
    <w:rsid w:val="00E35308"/>
    <w:rsid w:val="00E4097D"/>
    <w:rsid w:val="00E53568"/>
    <w:rsid w:val="00E545E2"/>
    <w:rsid w:val="00E547ED"/>
    <w:rsid w:val="00E55340"/>
    <w:rsid w:val="00E55E4C"/>
    <w:rsid w:val="00E5701F"/>
    <w:rsid w:val="00E63BD4"/>
    <w:rsid w:val="00E65E50"/>
    <w:rsid w:val="00E713ED"/>
    <w:rsid w:val="00E71A82"/>
    <w:rsid w:val="00E751C0"/>
    <w:rsid w:val="00E83953"/>
    <w:rsid w:val="00E84ECF"/>
    <w:rsid w:val="00E84EEF"/>
    <w:rsid w:val="00E85B5D"/>
    <w:rsid w:val="00E87D65"/>
    <w:rsid w:val="00E91174"/>
    <w:rsid w:val="00E95773"/>
    <w:rsid w:val="00EA622F"/>
    <w:rsid w:val="00EB2209"/>
    <w:rsid w:val="00EB3096"/>
    <w:rsid w:val="00EC4211"/>
    <w:rsid w:val="00EC61F9"/>
    <w:rsid w:val="00EE5165"/>
    <w:rsid w:val="00EF2F28"/>
    <w:rsid w:val="00EF78EE"/>
    <w:rsid w:val="00F05518"/>
    <w:rsid w:val="00F113C0"/>
    <w:rsid w:val="00F11465"/>
    <w:rsid w:val="00F140E8"/>
    <w:rsid w:val="00F14D64"/>
    <w:rsid w:val="00F17944"/>
    <w:rsid w:val="00F22134"/>
    <w:rsid w:val="00F23E4B"/>
    <w:rsid w:val="00F331B1"/>
    <w:rsid w:val="00F4239E"/>
    <w:rsid w:val="00F47111"/>
    <w:rsid w:val="00F60456"/>
    <w:rsid w:val="00F64FAF"/>
    <w:rsid w:val="00F700ED"/>
    <w:rsid w:val="00F77D4F"/>
    <w:rsid w:val="00F80C48"/>
    <w:rsid w:val="00F82057"/>
    <w:rsid w:val="00F83395"/>
    <w:rsid w:val="00F844D5"/>
    <w:rsid w:val="00F86857"/>
    <w:rsid w:val="00F870D3"/>
    <w:rsid w:val="00FA0EB0"/>
    <w:rsid w:val="00FA2B7D"/>
    <w:rsid w:val="00FB2493"/>
    <w:rsid w:val="00FB73DC"/>
    <w:rsid w:val="00FC0253"/>
    <w:rsid w:val="00FC2953"/>
    <w:rsid w:val="00FD62D6"/>
    <w:rsid w:val="00FE5013"/>
    <w:rsid w:val="00FE63D0"/>
    <w:rsid w:val="00FF3409"/>
    <w:rsid w:val="00FF3AE1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73763"/>
  <w15:chartTrackingRefBased/>
  <w15:docId w15:val="{DDE94228-65AB-634A-8C38-9AAD4FD9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A5A"/>
    <w:pPr>
      <w:spacing w:line="360" w:lineRule="auto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A5A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A5A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A5A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A5A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A5A"/>
    <w:rPr>
      <w:rFonts w:ascii="Times New Roman" w:eastAsiaTheme="majorEastAsia" w:hAnsi="Times New Roman" w:cstheme="majorBidi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E2A5A"/>
    <w:rPr>
      <w:rFonts w:ascii="Times New Roman" w:eastAsiaTheme="majorEastAsia" w:hAnsi="Times New Roman" w:cstheme="majorBidi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12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0128"/>
    <w:rPr>
      <w:rFonts w:ascii="Times New Roman" w:eastAsiaTheme="minorEastAsia" w:hAnsi="Times New Roman"/>
      <w:color w:val="5A5A5A" w:themeColor="text1" w:themeTint="A5"/>
      <w:spacing w:val="15"/>
      <w:sz w:val="36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22B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E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E0E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E0E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E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0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 Hrzic</dc:creator>
  <cp:keywords/>
  <dc:description/>
  <cp:lastModifiedBy>Rok Hrzic</cp:lastModifiedBy>
  <cp:revision>140</cp:revision>
  <dcterms:created xsi:type="dcterms:W3CDTF">2018-04-30T09:36:00Z</dcterms:created>
  <dcterms:modified xsi:type="dcterms:W3CDTF">2018-05-01T08:47:00Z</dcterms:modified>
</cp:coreProperties>
</file>