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087.0" w:type="dxa"/>
        <w:jc w:val="left"/>
        <w:tblInd w:w="-1215.0" w:type="dxa"/>
        <w:tblLayout w:type="fixed"/>
        <w:tblLook w:val="0000"/>
      </w:tblPr>
      <w:tblGrid>
        <w:gridCol w:w="3268"/>
        <w:gridCol w:w="7819"/>
        <w:tblGridChange w:id="0">
          <w:tblGrid>
            <w:gridCol w:w="3268"/>
            <w:gridCol w:w="7819"/>
          </w:tblGrid>
        </w:tblGridChange>
      </w:tblGrid>
      <w:tr>
        <w:trPr>
          <w:cantSplit w:val="0"/>
          <w:trHeight w:val="12591" w:hRule="atLeast"/>
          <w:tblHeader w:val="0"/>
        </w:trPr>
        <w:tc>
          <w:tcPr>
            <w:tcBorders>
              <w:top w:color="000000" w:space="0" w:sz="4" w:val="single"/>
              <w:left w:color="000000" w:space="0" w:sz="4" w:val="single"/>
              <w:bottom w:color="000000" w:space="0" w:sz="4" w:val="single"/>
              <w:right w:color="000000" w:space="0" w:sz="0" w:val="nil"/>
            </w:tcBorders>
            <w:shd w:fill="808080" w:val="clear"/>
            <w:tcMar>
              <w:top w:w="15.0" w:type="dxa"/>
              <w:left w:w="15.0" w:type="dxa"/>
              <w:bottom w:w="15.0" w:type="dxa"/>
              <w:right w:w="15.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ROHIT KUMAR</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Contact Information:</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    +919720676537</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E-Mail:</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rht2611@gmail.com</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Present Address: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H.NO-151,Turab Nagar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Ghaziabad (U.P.) 201001</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Personal Details:</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Father’s 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Shri Gajpal Singh</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Date of Birth: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26 Nov, 1990</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Male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Nationality: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Indian</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mo" w:cs="Arimo" w:eastAsia="Arimo" w:hAnsi="Arimo"/>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Marital 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Married</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pStyle w:val="Heading2"/>
              <w:spacing w:after="280" w:before="280" w:lineRule="auto"/>
              <w:ind w:left="0" w:hanging="2"/>
              <w:rPr/>
            </w:pPr>
            <w:r w:rsidDel="00000000" w:rsidR="00000000" w:rsidRPr="00000000">
              <w:rPr>
                <w:rFonts w:ascii="Times New Roman" w:cs="Times New Roman" w:eastAsia="Times New Roman" w:hAnsi="Times New Roman"/>
                <w:i w:val="1"/>
                <w:sz w:val="24"/>
                <w:szCs w:val="24"/>
                <w:u w:val="single"/>
                <w:rtl w:val="0"/>
              </w:rPr>
              <w:t xml:space="preserve">Languages Known:</w:t>
            </w:r>
            <w:r w:rsidDel="00000000" w:rsidR="00000000" w:rsidRPr="00000000">
              <w:rPr>
                <w:rtl w:val="0"/>
              </w:rPr>
            </w:r>
          </w:p>
          <w:p w:rsidR="00000000" w:rsidDel="00000000" w:rsidP="00000000" w:rsidRDefault="00000000" w:rsidRPr="00000000" w14:paraId="00000013">
            <w:pPr>
              <w:pStyle w:val="Heading2"/>
              <w:spacing w:after="280" w:before="280" w:lineRule="auto"/>
              <w:ind w:left="0" w:hanging="2"/>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English &amp; Hindi </w:t>
            </w:r>
            <w:r w:rsidDel="00000000" w:rsidR="00000000" w:rsidRPr="00000000">
              <w:rPr>
                <w:rFonts w:ascii="Calibri" w:cs="Calibri" w:eastAsia="Calibri" w:hAnsi="Calibri"/>
                <w:b w:val="0"/>
                <w:rtl w:val="0"/>
              </w:rPr>
              <w:t xml:space="preserve"> </w:t>
            </w:r>
            <w:r w:rsidDel="00000000" w:rsidR="00000000" w:rsidRPr="00000000">
              <w:rPr>
                <w:rtl w:val="0"/>
              </w:rPr>
            </w:r>
          </w:p>
          <w:p w:rsidR="00000000" w:rsidDel="00000000" w:rsidP="00000000" w:rsidRDefault="00000000" w:rsidRPr="00000000" w14:paraId="00000014">
            <w:pPr>
              <w:pStyle w:val="Heading2"/>
              <w:spacing w:before="280" w:lineRule="auto"/>
              <w:ind w:left="0" w:hanging="2"/>
              <w:rPr/>
            </w:pPr>
            <w:r w:rsidDel="00000000" w:rsidR="00000000" w:rsidRPr="00000000">
              <w:rPr>
                <w:rFonts w:ascii="Calibri" w:cs="Calibri" w:eastAsia="Calibri" w:hAnsi="Calibri"/>
                <w:b w:val="0"/>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Notice Period:</w:t>
            </w:r>
            <w:r w:rsidDel="00000000" w:rsidR="00000000" w:rsidRPr="00000000">
              <w:rPr>
                <w:rtl w:val="0"/>
              </w:rPr>
              <w:t xml:space="preserve"> </w:t>
            </w:r>
            <w:r w:rsidDel="00000000" w:rsidR="00000000" w:rsidRPr="00000000">
              <w:rPr>
                <w:rFonts w:ascii="Calibri" w:cs="Calibri" w:eastAsia="Calibri" w:hAnsi="Calibri"/>
                <w:b w:val="0"/>
                <w:sz w:val="24"/>
                <w:szCs w:val="24"/>
                <w:rtl w:val="0"/>
              </w:rPr>
              <w:t xml:space="preserve">2 Months                           (Negotiable)</w:t>
            </w:r>
            <w:r w:rsidDel="00000000" w:rsidR="00000000" w:rsidRPr="00000000">
              <w:rPr>
                <w:rFonts w:ascii="Calibri" w:cs="Calibri" w:eastAsia="Calibri" w:hAnsi="Calibri"/>
                <w:b w:val="0"/>
                <w:rtl w:val="0"/>
              </w:rPr>
              <w:br w:type="textWrapping"/>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999999"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Career Objective:</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maximize inductive learning in the organization, Apply structured academic skills to add value to myself and to the organization, Grow as a professional by working passionately Towards achieving the organizational goals.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and develop efficient and intuitive user interfaces for web. While       continuing to learn and expand my knowledge of emerging web technologies..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999999"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Experience Summary:</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Currently working as Web Designer in Adaan Digital Solutions Pvt. Ltd. New Delhi India, (from October 2016 to present)</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Designer and Trainee at Saams Infology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Noida,India (November 2014 to September 2016)</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999999"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Records</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Passed B.tech From UPTU Lucknow with 72.3% marks.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Intermediate FromU.P Board with 75.6% marks</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Matriculation from U.P Board with 61.33% marks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999999"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Professional Records:</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Designing (HTML5, CSS3, Java Script(basic knowledge), JQuery(basic knowledge),SASS/SCSS, GRID,FLEXBOX).</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Framework: Bootstrap(basic knowledge) and CMS based on Bootstrap (DUDA)</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PSD to HTML conversions.</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Experience of interacting with clients and understanding their requirements.</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Producing cross-browser functional code and know common user interface design and patterns.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DUDA and MONO CMS For designing websites (Fresh build and Migration)</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of software tools like Notepad+ +,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Sublime Text,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CMS, Photopea</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Documentation tools: Google Docs, Sheets, and Slides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Internet and All the Basic skllls.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999999"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 and Responsibilities Executive :</w:t>
              <w:br w:type="textWrapping"/>
              <w:t xml:space="preserve">Job profile :</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Designer </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0"/>
                <w:i w:val="1"/>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Quality Assurance</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999999"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IOL Migration (Italia Online)</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MONO Fresh Build: </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HEROLD</w:t>
            </w:r>
            <w:r w:rsidDel="00000000" w:rsidR="00000000" w:rsidRPr="00000000">
              <w:rPr>
                <w:rFonts w:ascii="Calibri" w:cs="Calibri" w:eastAsia="Calibri" w:hAnsi="Calibri"/>
                <w:b w:val="1"/>
                <w:i w:val="0"/>
                <w:smallCaps w:val="0"/>
                <w:strike w:val="0"/>
                <w:color w:val="222222"/>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 WebSmart, DTG,</w:t>
            </w:r>
            <w:r w:rsidDel="00000000" w:rsidR="00000000" w:rsidRPr="00000000">
              <w:rPr>
                <w:rFonts w:ascii="Calibri" w:cs="Calibri" w:eastAsia="Calibri" w:hAnsi="Calibri"/>
                <w:b w:val="0"/>
                <w:i w:val="0"/>
                <w:smallCaps w:val="0"/>
                <w:strike w:val="0"/>
                <w:color w:val="222222"/>
                <w:sz w:val="24"/>
                <w:szCs w:val="24"/>
                <w:highlight w:val="white"/>
                <w:u w:val="none"/>
                <w:vertAlign w:val="baseline"/>
                <w:rtl w:val="0"/>
              </w:rPr>
              <w:t xml:space="preserve"> Fonecta</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Spotzer Migration: AppFolio, SoLocal, SoWeb </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Sensis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Australian Business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),YPCA(Yellow pages Canada)</w:t>
              <w:tab/>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Video Lecture on CBSE Subjects </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 This project has 3 websites for 3 subjects (Economics, Business studies, Accountancy)</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280" w:before="28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User can watch videos on the basis of subscription by Voucher. Videos are categorized with Chapters and their Topic and subtopics. With each video there are MCQ assessments, Assignments and Ask-Reply Questions Based on Video.</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economics.goyalsonline.com</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businessstudies.goyalsonline.com</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b w:val="0"/>
                <w:i w:val="0"/>
                <w:smallCaps w:val="0"/>
                <w:strike w:val="0"/>
                <w:color w:val="000000"/>
                <w:u w:val="none"/>
                <w:shd w:fill="auto" w:val="clear"/>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accountancy.goyalsonline.com</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hereby declare that the information furnished above is true to the best of</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 knowledge and belief.</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br w:type="textWrapping"/>
              <w:t xml:space="preserve"> </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br w:type="textWrapping"/>
              <w:t xml:space="preserve">Date: 08.09.2021</w:t>
              <w:br w:type="textWrapping"/>
              <w:t xml:space="preserve"> </w:t>
              <w:br w:type="textWrapping"/>
              <w:t xml:space="preserve"> </w:t>
              <w:br w:type="textWrapping"/>
              <w:t xml:space="preserve">Place: Ghaziabad                                                                   ( Rohit Kumar</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mo"/>
  <w:font w:name="Georgia"/>
  <w:font w:name="Arial"/>
  <w:font w:name="Calibri"/>
  <w:font w:name="Trebuchet M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rPr>
      <w:rFonts w:ascii="Arimo" w:cs="Arimo" w:eastAsia="Arimo" w:hAnsi="Arimo"/>
      <w:b w:val="1"/>
      <w:sz w:val="36"/>
      <w:szCs w:val="36"/>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