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" w:hAnsi="Aptos"/>
          <w:b/>
          <w:color w:val="123B63"/>
          <w:sz w:val="28"/>
        </w:rPr>
        <w:t>SIGD SUIZA</w:t>
      </w:r>
    </w:p>
    <w:p>
      <w:pPr>
        <w:pStyle w:val="Title"/>
        <w:spacing w:before="360" w:after="320"/>
        <w:jc w:val="center"/>
        <w:pBdr>
          <w:bottom w:val="nil"/>
        </w:pBdr>
      </w:pPr>
      <w:r>
        <w:t>Plan de asignacion de correcciones del sistema</w:t>
      </w:r>
    </w:p>
    <w:p>
      <w:pPr>
        <w:spacing w:after="640"/>
        <w:jc w:val="center"/>
      </w:pPr>
      <w:r>
        <w:rPr>
          <w:rFonts w:ascii="Aptos" w:hAnsi="Aptos"/>
          <w:color w:val="464E58"/>
          <w:sz w:val="30"/>
        </w:rPr>
        <w:t>Distribucion tecnica para cinco responsables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c>
          <w:tcPr>
            <w:tcW w:type="dxa" w:w="2438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Proyecto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Sistema Integral de Gestion Documentaria SIGD SUIZA</w:t>
            </w:r>
          </w:p>
        </w:tc>
      </w:tr>
      <w:tr>
        <w:tc>
          <w:tcPr>
            <w:tcW w:type="dxa" w:w="2438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base</w:t>
            </w:r>
          </w:p>
        </w:tc>
        <w:tc>
          <w:tcPr>
            <w:tcW w:type="dxa" w:w="6123"/>
            <w:shd w:fill="F5F6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F_BARTRA</w:t>
            </w:r>
          </w:p>
        </w:tc>
      </w:tr>
      <w:tr>
        <w:tc>
          <w:tcPr>
            <w:tcW w:type="dxa" w:w="2438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Fecha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10 de octubre de 2026</w:t>
            </w:r>
          </w:p>
        </w:tc>
      </w:tr>
      <w:tr>
        <w:tc>
          <w:tcPr>
            <w:tcW w:type="dxa" w:w="2438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Estado</w:t>
            </w:r>
          </w:p>
        </w:tc>
        <w:tc>
          <w:tcPr>
            <w:tcW w:type="dxa" w:w="6123"/>
            <w:shd w:fill="F5F6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Plan de correccion posterior a auditoria fullstack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Objetivo y criterio de organizacion</w:t>
      </w:r>
    </w:p>
    <w:p>
      <w:pPr>
        <w:spacing w:after="140" w:line="269" w:lineRule="auto"/>
      </w:pPr>
      <w:r>
        <w:rPr>
          <w:rFonts w:ascii="Aptos" w:hAnsi="Aptos"/>
          <w:sz w:val="21"/>
        </w:rPr>
        <w:t>Este documento distribuye los hallazgos de la auditoria general de SIGD SUIZA entre cinco responsables. La division busca corregir primero los riesgos de seguridad y privacidad, despues estabilizar los contratos entre backend y PostgreSQL, y finalmente certificar la construccion, las pruebas y el despliegue productivo.</w:t>
      </w:r>
    </w:p>
    <w:p>
      <w:pPr>
        <w:spacing w:after="140" w:line="269" w:lineRule="auto"/>
      </w:pPr>
      <w:r>
        <w:rPr>
          <w:rFonts w:ascii="Aptos" w:hAnsi="Aptos"/>
          <w:sz w:val="21"/>
        </w:rPr>
        <w:t>Cada responsable trabaja sobre una rama independiente creada desde el mismo commit de F_BARTRA. Los alcances se han separado por propietario tecnico para reducir conflictos y evitar implementaciones duplicadas de autenticacion, migraciones, servicios administrativos o configuracion Docker.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Matriz ejecutiva de responsables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shd w:fill="123B6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shd w:fill="123B6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shd w:fill="123B6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Frente asignado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shd w:fill="123B6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shd w:fill="123B6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Rama sugerida</w:t>
            </w:r>
          </w:p>
        </w:tc>
      </w:tr>
      <w:tr>
        <w:trPr>
          <w:cantSplit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Sergio Serruche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Seguridad central, JWT y RBAC backend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fix/sergio-seguridad-rbac</w:t>
            </w:r>
          </w:p>
        </w:tc>
      </w:tr>
      <w:tr>
        <w:trPr>
          <w:cantSplit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Adrian Duque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Casilla Electronica y seguridad de sesiones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fix/adrian-casilla-sesiones</w:t>
            </w:r>
          </w:p>
        </w:tc>
      </w:tr>
      <w:tr>
        <w:trPr>
          <w:cantSplit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Leonardo Rodriguez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OrganiCore y Administracion fullstack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fix/leonardo-organicore-admin</w:t>
            </w:r>
          </w:p>
        </w:tc>
      </w:tr>
      <w:tr>
        <w:trPr>
          <w:cantSplit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Leonel Rivera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Base de datos, auditoria WORM y pruebas E2E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3F9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fix/leonel-db-auditoria-e2e</w:t>
            </w:r>
          </w:p>
        </w:tc>
      </w:tr>
      <w:tr>
        <w:trPr>
          <w:cantSplit/>
        </w:trPr>
        <w:tc>
          <w:tcPr>
            <w:tcW w:type="dxa" w:w="4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Isaac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Docker, CI, cobertura y preparacion productiva</w:t>
            </w:r>
          </w:p>
        </w:tc>
        <w:tc>
          <w:tcPr>
            <w:tcW w:type="dxa" w:w="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7"/>
              </w:rPr>
              <w:t>fix/isaac-devops-ci-calidad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Reglas comunes de entrega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Partir todos del mismo commit confirmado de la rama F_BARTRA.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realizar push directo, merge ni despliegue sin autorizacion del responsable de integracion.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Entregar cada frente mediante un pull request independiente y enfocado.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modificar migraciones historicas 01 a 14. Toda evolucion estructural debe ser incremental.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introducir credenciales, tokens, usuarios fijos ni datos personales de demostracion en produccion.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Agregar pruebas proporcionales al riesgo y adjuntar los comandos ejecutados con sus resultados.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Mantener el diseno visual aprobado; los cambios funcionales no deben redisenar las pantallas.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1 Sergio Serruche</w:t>
      </w:r>
    </w:p>
    <w:p>
      <w:pPr>
        <w:spacing w:after="140" w:line="269" w:lineRule="auto"/>
      </w:pPr>
      <w:r>
        <w:rPr>
          <w:rFonts w:ascii="Aptos" w:hAnsi="Aptos"/>
          <w:sz w:val="21"/>
        </w:rPr>
        <w:t>Responsable de seguridad central, autenticacion JWT y autorizacion RBAC del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P0 Critica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sugerida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fix/sergio-seguridad-rbac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Ninguna ruta administrativa o de escritura puede operar sin un JWT valido y un permiso backend verificable.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Alcance de trabajo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Crear un middleware central de autenticacion JWT y un middleware declarativo de autorizacion por rol y permiso.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Proteger todas las rutas bajo /api/v1/admin, incluidos usuarios, roles, auditoria, organigrama, calendario y tablas maestras.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Retirar crearRouterReferencia del montaje productivo o limitarlo estrictamente al entorno de pruebas.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Impedir el uso productivo de x-auth, x-rol y x-usuario-id como sustitutos de autenticacion.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Agregar rate limiting para login, refresh y registro ciudadano.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Incorporar Helmet y una configuracion central de cabeceras de seguridad.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Agregar pruebas de contrato para respuestas 401, 403 y acceso autorizado.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Archivos y modulos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backend/src/app.ts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backend/src/core/auth/auth.guard.ts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backend/src/core/auth/cuenta-actual.ts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backend/src/referencia/expediente.router.ts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backend/src/domains/organicore/usuariosAdmin.routes.ts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backend/src/domains/organicore/adminMaestras.routes.ts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backend/package.json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Fuera de alcance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modificar esquemas ni migraciones SQL.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intervenir en la logica interna de Casilla Electronica.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modificar el diseno visual del frontend ni Docker.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Dependencias de coordinacion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Publicar el contrato de los middlewares para que Adrian y Leonardo los consuman sin crear implementaciones paralelas.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Coordinar con Isaac las variables y cabeceras requeridas en produccion.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Definicion de terminado</w:t>
      </w:r>
    </w:p>
    <w:p>
      <w:pPr>
        <w:spacing w:after="140" w:line="269" w:lineRule="auto"/>
      </w:pPr>
      <w:r>
        <w:rPr>
          <w:rFonts w:ascii="Aptos" w:hAnsi="Aptos"/>
          <w:sz w:val="21"/>
        </w:rPr>
        <w:t>Ninguna ruta administrativa o de escritura puede operar sin un JWT valido y un permiso backend verificable.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2 Adrian Duque</w:t>
      </w:r>
    </w:p>
    <w:p>
      <w:pPr>
        <w:spacing w:after="140" w:line="269" w:lineRule="auto"/>
      </w:pPr>
      <w:r>
        <w:rPr>
          <w:rFonts w:ascii="Aptos" w:hAnsi="Aptos"/>
          <w:sz w:val="21"/>
        </w:rPr>
        <w:t>Responsable de Casilla Electronica, prevencion de IDOR y seguridad del ciclo de sesiones.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P0 Critica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sugerida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fix/adrian-casilla-sesiones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Ninguna operacion de Casilla puede leer, modificar, acusar o descargar informacion ajena usando solo un identificador.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Alcance de trabajo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Eliminar el UUID fijo utilizado cuando no existe JWT y rechazar tokens inexistentes o invalidos con 401.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Eliminar x-usuario-id como alternativa de identidad en produccion.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Exigir autenticacion en bandeja, detalle, estadisticas, lectura, acuse y descargas.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Verificar que usuario_id pertenece al usuario autenticado o que existe un permiso administrativo explicito.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Evitar consultas o mutaciones de notificaciones basadas unicamente en el ID recibido.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Eliminar DNI, destinatarios y otros datos personales hardcodeados.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Proteger la generacion de URLs de descarga S3.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Almacenar el hash del refresh token, aplicar rotacion atomica y evaluar cookie HttpOnly, Secure y SameSite.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Crear pruebas IDOR entre dos usuarios distintos y pruebas de administrador autorizado.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Archivos y modulos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backend/src/domains/identicore/casilla.router.ts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backend/src/domains/identicore/auth.router.ts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backend/src/core/auth/jwt.service.ts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frontend/src/stores/authStore.ts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frontend/src/api/client.ts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frontend/src/hooks/useCasillaNotifications.ts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Fuera de alcance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modificar la migracion 02_sigd_auth.sql.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cambiar las pantallas o estilos aprobados de Casilla y login.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crear un segundo middleware JWT; debe consumir el contrato de Sergio.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Dependencias de coordinacion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Si necesita cambios estructurales, solicitar a Leonel la validacion de una nueva migracion incremental.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Coordinar con Sergio el mecanismo comun de identidad y autorizacion.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Definicion de terminado</w:t>
      </w:r>
    </w:p>
    <w:p>
      <w:pPr>
        <w:spacing w:after="140" w:line="269" w:lineRule="auto"/>
      </w:pPr>
      <w:r>
        <w:rPr>
          <w:rFonts w:ascii="Aptos" w:hAnsi="Aptos"/>
          <w:sz w:val="21"/>
        </w:rPr>
        <w:t>Ninguna operacion de Casilla puede leer, modificar, acusar o descargar informacion ajena usando solo un identificador.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3 Leonardo Rodriguez</w:t>
      </w:r>
    </w:p>
    <w:p>
      <w:pPr>
        <w:spacing w:after="140" w:line="269" w:lineRule="auto"/>
      </w:pPr>
      <w:r>
        <w:rPr>
          <w:rFonts w:ascii="Aptos" w:hAnsi="Aptos"/>
          <w:sz w:val="21"/>
        </w:rPr>
        <w:t>Responsable de OrganiCore y de la operatividad fullstack del modulo de Administracion.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P1 Alta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sugerida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fix/leonardo-organicore-admin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Usuarios, organigrama, calendario y tablas maestras responden sin HTTP 500, respetan RBAC y conservan sus cambios despues de recargar la aplicacion.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Alcance de trabajo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el contrato SQL de usuarios para usar id_persona y las relaciones canónicas de cuentas, roles y areas.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Definir el contrato canónico del organigrama usando sigd_org.area o una evolucion incremental aprobada.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el SQL del calendario laboral que actualmente produce el error PostgreSQL 42601.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Implementar persistencia real para altas, activaciones e inactivaciones de tablas maestras.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Conservar el borrado logico y validar codigos duplicados.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Sustituir estados locales de useTablasMaestras por servicios API reales.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Eliminar el fallback silencioso que oculta errores HTTP 500 y mostrar estados de carga, vacio, error y guardado.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listado, actualizacion y cambio de estado de usuarios desde el frontend.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Archivos y modulos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backend/src/domains/organicore/usuariosAdmin.service.ts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backend/src/domains/organicore/usuariosAdmin.controller.ts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backend/src/domains/organicore/organigrama.service.ts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backend/src/domains/organicore/organigrama.controller.ts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backend/src/domains/organicore/calendario.service.ts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backend/src/domains/organicore/tablasMaestras.service.ts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frontend/src/hooks/useUsuariosAdmin.ts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frontend/src/hooks/useTablasMaestras.ts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frontend/src/services/adminUsuariosService.ts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frontend/src/pages/administracion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Fuera de alcance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alterar migraciones 01 a 14.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implementar un esquema de autorizacion separado del middleware de Sergio.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redisenar el modulo de Administracion.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Dependencias de coordinacion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Consumir el middleware central entregado por Sergio.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Coordinar cualquier migracion nueva con Leonel antes de escribir SQL.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Definicion de terminado</w:t>
      </w:r>
    </w:p>
    <w:p>
      <w:pPr>
        <w:spacing w:after="140" w:line="269" w:lineRule="auto"/>
      </w:pPr>
      <w:r>
        <w:rPr>
          <w:rFonts w:ascii="Aptos" w:hAnsi="Aptos"/>
          <w:sz w:val="21"/>
        </w:rPr>
        <w:t>Usuarios, organigrama, calendario y tablas maestras responden sin HTTP 500, respetan RBAC y conservan sus cambios despues de recargar la aplicacion.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4 Leonel Rivera</w:t>
      </w:r>
    </w:p>
    <w:p>
      <w:pPr>
        <w:spacing w:after="140" w:line="269" w:lineRule="auto"/>
      </w:pPr>
      <w:r>
        <w:rPr>
          <w:rFonts w:ascii="Aptos" w:hAnsi="Aptos"/>
          <w:sz w:val="21"/>
        </w:rPr>
        <w:t>Responsable de base de datos, auditoria WORM y certificacion de pruebas DB y E2E.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P1 Alta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sugerida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fix/leonel-db-auditoria-e2e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Una base vacia aplica todas las migraciones y ejecuta las suites DB y E2E. El visor de auditoria muestra informacion real, paginada e inmutable.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Alcance de trabajo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el fixture que crea cuenta_usuario con id en lugar de id_usuario.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Ordenar el bootstrap de pruebas como extensiones, migraciones, fixtures y semillas.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Conseguir que test:db y test:e2e se ejecuten completamente desde una base PostgreSQL vacia.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Validar checksums, rollback transaccional y advisory lock del runner de migraciones.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el contrato de auditoria para usar fecha_hora en lugar de creado_en.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Definir un DTO real para bitacora con paginacion, filtros, usuario, accion, modulo, resultado, correlation ID y fechas.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Conectar useAuditLogs con PostgreSQL y eliminar registros demostrativos del frontend.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Verificar privilegios append only, prohibiendo UPDATE y DELETE para la aplicacion.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Probar la atomicidad entre mutacion de negocio, bitacora y outbox.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Archivos y modulos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backend/tests/setup/global-setup.ts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backend/tests/fixtures/01_schema_fixtures_test.sql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backend/vitest.db.config.ts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backend/vitest.config.ts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backend/src/audit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backend/src/db/migrate.ts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backend/src/app.ts solamente en la seccion de auditoria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frontend/src/hooks/useAuditLogs.ts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frontend/src/pages/administracion/AuditoriaPage.tsx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Fuera de alcance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modificar migraciones historicas 01 a 14.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asumir responsabilidad por los servicios OrganiCore de Leonardo.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debilitar checksums ni desactivar el advisory lock para hacer pasar pruebas.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Dependencias de coordinacion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Actuar como revisor de todas las nuevas migraciones solicitadas por Adrian o Leonardo.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Entregar a Isaac comandos de bootstrap estables para el pipeline CI.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Definicion de terminado</w:t>
      </w:r>
    </w:p>
    <w:p>
      <w:pPr>
        <w:spacing w:after="140" w:line="269" w:lineRule="auto"/>
      </w:pPr>
      <w:r>
        <w:rPr>
          <w:rFonts w:ascii="Aptos" w:hAnsi="Aptos"/>
          <w:sz w:val="21"/>
        </w:rPr>
        <w:t>Una base vacia aplica todas las migraciones y ejecuta las suites DB y E2E. El visor de auditoria muestra informacion real, paginada e inmutable.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5 Isaac</w:t>
      </w:r>
    </w:p>
    <w:p>
      <w:pPr>
        <w:spacing w:after="140" w:line="269" w:lineRule="auto"/>
      </w:pPr>
      <w:r>
        <w:rPr>
          <w:rFonts w:ascii="Aptos" w:hAnsi="Aptos"/>
          <w:sz w:val="21"/>
        </w:rPr>
        <w:t>Responsable de Docker, integracion continua, cobertura y preparacion productiva.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P1 Alta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Rama sugerida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fix/isaac-devops-ci-calidad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Resultado esperado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El pipeline levanta una base vacia, compila, prueba, audita dependencias y construye imagenes productivas reproducibles sin secretos embebidos.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Alcance de trabajo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Mantener el Compose actual como desarrollo y crear un docker-compose.prod.yml separado.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Agregar una etapa productiva al Dockerfile frontend con build Vite y servidor estatico compatible con SPA.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Ejecutar backend y frontend con usuarios no root.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Evitar la publicacion externa de PostgreSQL y Redis en produccion.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Hacer obligatorios los secretos de PostgreSQL, JWT y S3, sin valores inseguros predeterminados.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Crear CI con npm ci, typecheck, lint, unitarias, DB, E2E, build, npm audit y validacion Compose.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Corregir typecheck:m03 incorporando los tipos de jest-dom.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Elevar la cobertura backend a los umbrales y ampliar la medicion frontend a login, administracion, casilla, reportes, firma y workflow.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Aplicar carga diferida por rutas y reducir el bundle JavaScript y el peso del logo 3D.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Reducir la respuesta publica de health y ready para no revelar infraestructura interna.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Actualizar la dependencia transitiva de desarrollo source-map-js.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Archivos y modulos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docker-compose.yml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docker-compose.prod.yml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backend/Dockerfile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frontend/Dockerfile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frontend/vite.config.ts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frontend/vitest.config.ts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frontend/tsconfig.m03.json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backend/vitest.unit.config.ts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.github/workflows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Fuera de alcance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cambiar reglas funcionales de Casilla, Administracion o Auditoria.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reducir umbrales de cobertura para hacer pasar el pipeline.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No desplegar ni publicar imagenes sin autorizacion.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Dependencias de coordinacion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Integrar despues de recibir de Leonel el bootstrap estable y las suites DB y E2E funcionales.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Coordinar con Sergio la configuracion productiva de seguridad, CORS y health checks.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000000"/>
          <w:sz w:val="25"/>
        </w:rPr>
        <w:t>Definicion de terminado</w:t>
      </w:r>
    </w:p>
    <w:p>
      <w:pPr>
        <w:spacing w:after="140" w:line="269" w:lineRule="auto"/>
      </w:pPr>
      <w:r>
        <w:rPr>
          <w:rFonts w:ascii="Aptos" w:hAnsi="Aptos"/>
          <w:sz w:val="21"/>
        </w:rPr>
        <w:t>El pipeline levanta una base vacia, compila, prueba, audita dependencias y construye imagenes productivas reproducibles sin secretos embebidos.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Coordinacion de migraciones</w:t>
      </w:r>
    </w:p>
    <w:p>
      <w:pPr>
        <w:spacing w:after="140" w:line="269" w:lineRule="auto"/>
      </w:pPr>
      <w:r>
        <w:rPr>
          <w:rFonts w:ascii="Aptos" w:hAnsi="Aptos"/>
          <w:sz w:val="21"/>
        </w:rPr>
        <w:t>Las migraciones existentes del 01 al 14 se consideran historicas y no deben editarse. Cualquier cambio de esquema debe realizarse hacia adelante y ser revisado por Leonel antes de integrarse.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Adrian Duque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Solicita la migracion 15 si requiere hash de refresh token u otros cambios de sesion.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Leonardo Rodriguez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Solicita la migracion 16 si OrganiCore requiere nuevas tablas o columnas.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Leonel Rivera</w:t>
            </w:r>
          </w:p>
        </w:tc>
        <w:tc>
          <w:tcPr>
            <w:tcW w:type="dxa" w:w="697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Revisa orden, idempotencia, checksum, compatibilidad y pruebas desde base vacia.</w:t>
            </w:r>
          </w:p>
        </w:tc>
      </w:tr>
      <w:tr>
        <w:trPr>
          <w:cantSplit/>
        </w:trPr>
        <w:tc>
          <w:tcPr>
            <w:tcW w:type="dxa" w:w="2381"/>
            <w:shd w:fill="EAF3F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Isaac</w:t>
            </w:r>
          </w:p>
        </w:tc>
        <w:tc>
          <w:tcPr>
            <w:tcW w:type="dxa" w:w="6974"/>
            <w:shd w:fill="F5F6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Ejecuta las migraciones completas dentro del pipeline de integracion.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Orden de integracion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shd w:fill="123B6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shd w:fill="123B6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shd w:fill="123B6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 de integracion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8"/>
              </w:rPr>
              <w:t>Leonel Rivera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8"/>
              </w:rPr>
              <w:t>Repara bootstrap DB y habilita la certificacion automatica.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8"/>
              </w:rPr>
              <w:t>Sergio Serruche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8"/>
              </w:rPr>
              <w:t>Integra autenticacion y autorizacion central.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8"/>
              </w:rPr>
              <w:t>Adrian Duque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8"/>
              </w:rPr>
              <w:t>Cierra Casilla e implementa seguridad de sesiones.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8"/>
              </w:rPr>
              <w:t>Leonardo Rodriguez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shd w:fill="EAF3F9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8"/>
              </w:rPr>
              <w:t>Repara Administracion y persistencia fullstack.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43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8"/>
              </w:rPr>
              <w:t>Isaac</w:t>
            </w:r>
          </w:p>
        </w:tc>
        <w:tc>
          <w:tcPr>
            <w:tcW w:type="dxa" w:w="578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8"/>
              </w:rPr>
              <w:t>Integra Docker productivo, CI, cobertura y controles finales.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Evidencia minima por pull request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Resumen del problema corregido y alcance exacto del cambio.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Listado de archivos modificados y migraciones nuevas, si corresponden.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Pruebas unitarias y de integracion agregadas o actualizadas.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Comandos de typecheck, lint, build y test ejecutados con resultado.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Evidencia de respuestas 401, 403, 404 y 2xx segun el contrato afectado.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Confirmacion de que no se agregaron secretos, credenciales fijas ni tokens de demostracion.</w:t>
      </w:r>
    </w:p>
    <w:p>
      <w:pPr>
        <w:pStyle w:val="ListBullet"/>
        <w:spacing w:after="60" w:line="259" w:lineRule="auto"/>
      </w:pPr>
      <w:r>
        <w:rPr>
          <w:rFonts w:ascii="Aptos" w:hAnsi="Aptos"/>
          <w:sz w:val="20"/>
        </w:rPr>
        <w:t>Riesgos residuales y dependencias pendientes, si existieran.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000000"/>
          <w:sz w:val="30"/>
        </w:rPr>
        <w:t>Criterio de cierre general</w:t>
      </w:r>
    </w:p>
    <w:p>
      <w:pPr>
        <w:spacing w:after="140" w:line="269" w:lineRule="auto"/>
      </w:pPr>
      <w:r>
        <w:rPr>
          <w:rFonts w:ascii="Aptos" w:hAnsi="Aptos"/>
          <w:sz w:val="21"/>
        </w:rPr>
        <w:t>El plan se considera completado cuando todas las rutas sensibles exigen identidad y permisos backend, los modulos administrativos y de auditoria utilizan PostgreSQL real, Casilla impide accesos cruzados, una base vacia supera DB y E2E, y el pipeline productivo compila, prueba y construye las imagenes sin secretos embebidos.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464E58"/>
        <w:sz w:val="16"/>
      </w:rPr>
      <w:t>SIGD SUIZA   Plan de asignacion de correcciones</w:t>
    </w:r>
    <w:r>
      <w:tab/>
    </w:r>
  </w:p>
  <w:p>
    <w:pPr>
      <w:jc w:val="right"/>
    </w:pPr>
    <w:r>
      <w:rPr>
        <w:rFonts w:ascii="Aptos" w:hAnsi="Aptos"/>
        <w:color w:val="464E58"/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asignacion de correcciones del sistema SIGD SUIZA</dc:title>
  <dc:subject>Distribucion de responsabilidades para cinco integrantes</dc:subject>
  <dc:creator>Equipo SIGD SUIZA</dc:creator>
  <cp:keywords>SIGD, seguridad, RBAC, PostgreSQL, Docker, CI, auditoria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