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GraphQL API Error Handling Best Practices</w:t>
      </w:r>
    </w:p>
    <w:p>
      <w:pPr>
        <w:pStyle w:val="Heading1"/>
      </w:pPr>
      <w:r>
        <w:t>Overview</w:t>
      </w:r>
    </w:p>
    <w:p>
      <w:r>
        <w:t>This document outlines best practices for handling exceptions in a Spring Boot GraphQL API using CQRS architecture.</w:t>
      </w:r>
    </w:p>
    <w:p>
      <w:pPr>
        <w:pStyle w:val="Heading1"/>
      </w:pPr>
      <w:r>
        <w:t>1. Define Custom Exceptions</w:t>
      </w:r>
    </w:p>
    <w:p>
      <w:r>
        <w:t>Create specific runtime exceptions to clearly indicate the problem domain.</w:t>
      </w:r>
    </w:p>
    <w:p>
      <w:r>
        <w:br/>
        <w:t>public class TransferOrderNotFoundException extends RuntimeException {</w:t>
        <w:br/>
        <w:t xml:space="preserve">    public TransferOrderNotFoundException(String message) {</w:t>
        <w:br/>
        <w:t xml:space="preserve">        super(message);</w:t>
        <w:br/>
        <w:t xml:space="preserve">    }</w:t>
        <w:br/>
        <w:t>}</w:t>
        <w:br/>
      </w:r>
    </w:p>
    <w:p>
      <w:pPr>
        <w:pStyle w:val="Heading1"/>
      </w:pPr>
      <w:r>
        <w:t>2. Use Exceptions in Services</w:t>
      </w:r>
    </w:p>
    <w:p>
      <w:r>
        <w:t>Throw custom exceptions from your services or command/query handlers when appropriate:</w:t>
      </w:r>
    </w:p>
    <w:p>
      <w:r>
        <w:br/>
        <w:t>public TransferOrder getTransferOrderById(String id) {</w:t>
        <w:br/>
        <w:t xml:space="preserve">    return repository.findById(id).orElseThrow(() -&gt;</w:t>
        <w:br/>
        <w:t xml:space="preserve">        new TransferOrderNotFoundException("Transfer Order with ID " + id + " not found.")</w:t>
        <w:br/>
        <w:t xml:space="preserve">    );</w:t>
        <w:br/>
        <w:t>}</w:t>
        <w:br/>
      </w:r>
    </w:p>
    <w:p>
      <w:pPr>
        <w:pStyle w:val="Heading1"/>
      </w:pPr>
      <w:r>
        <w:t>3. Implement Global GraphQL Error Handler</w:t>
      </w:r>
    </w:p>
    <w:p>
      <w:r>
        <w:t>Customize error messages returned by GraphQL using GraphQLErrorHandler:</w:t>
      </w:r>
    </w:p>
    <w:p>
      <w:r>
        <w:br/>
        <w:t>@Component</w:t>
        <w:br/>
        <w:t>public class CustomGraphQLErrorHandler implements GraphQLErrorHandler {</w:t>
        <w:br/>
        <w:br/>
        <w:t xml:space="preserve">    @Override</w:t>
        <w:br/>
        <w:t xml:space="preserve">    public List&lt;GraphQLError&gt; processErrors(List&lt;GraphQLError&gt; errors) {</w:t>
        <w:br/>
        <w:t xml:space="preserve">        return errors.stream()</w:t>
        <w:br/>
        <w:t xml:space="preserve">            .map(error -&gt; {</w:t>
        <w:br/>
        <w:t xml:space="preserve">                if (error instanceof ThrowableGraphQLError) {</w:t>
        <w:br/>
        <w:t xml:space="preserve">                    return error;</w:t>
        <w:br/>
        <w:t xml:space="preserve">                } else if (error.getMessage().contains("not found")) {</w:t>
        <w:br/>
        <w:t xml:space="preserve">                    return new GenericGraphQLError(error.getMessage());</w:t>
        <w:br/>
        <w:t xml:space="preserve">                }</w:t>
        <w:br/>
        <w:t xml:space="preserve">                return error;</w:t>
        <w:br/>
        <w:t xml:space="preserve">            })</w:t>
        <w:br/>
        <w:t xml:space="preserve">            .collect(Collectors.toList());</w:t>
        <w:br/>
        <w:t xml:space="preserve">    }</w:t>
        <w:br/>
        <w:t>}</w:t>
        <w:br/>
      </w:r>
    </w:p>
    <w:p>
      <w:pPr>
        <w:pStyle w:val="Heading1"/>
      </w:pPr>
      <w:r>
        <w:t>4. Use DataFetcherExceptionResolverAdapter (Modern Spring)</w:t>
      </w:r>
    </w:p>
    <w:p>
      <w:r>
        <w:t>Leverage Spring GraphQL’s resolver to customize exception behavior:</w:t>
      </w:r>
    </w:p>
    <w:p>
      <w:r>
        <w:br/>
        <w:t>@Component</w:t>
        <w:br/>
        <w:t>public class GraphQLExceptionResolver extends DataFetcherExceptionResolverAdapter {</w:t>
        <w:br/>
        <w:br/>
        <w:t xml:space="preserve">    @Override</w:t>
        <w:br/>
        <w:t xml:space="preserve">    protected DataFetcherExceptionHandlerResult resolveToSingleError(Throwable ex, DataFetcherExceptionHandlerParameters params) {</w:t>
        <w:br/>
        <w:t xml:space="preserve">        GraphQLError error = GraphQLError.newError()</w:t>
        <w:br/>
        <w:t xml:space="preserve">                .message(ex.getMessage())</w:t>
        <w:br/>
        <w:t xml:space="preserve">                .path(params.getPath())</w:t>
        <w:br/>
        <w:t xml:space="preserve">                .location(params.getSourceLocation())</w:t>
        <w:br/>
        <w:t xml:space="preserve">                .build();</w:t>
        <w:br/>
        <w:t xml:space="preserve">        return DataFetcherExceptionHandlerResult.newResult().error(error).build();</w:t>
        <w:br/>
        <w:t xml:space="preserve">    }</w:t>
        <w:br/>
        <w:t>}</w:t>
        <w:br/>
      </w:r>
    </w:p>
    <w:p>
      <w:pPr>
        <w:pStyle w:val="Heading1"/>
      </w:pPr>
      <w:r>
        <w:t>5. Add Logging</w:t>
      </w:r>
    </w:p>
    <w:p>
      <w:r>
        <w:t>Include structured logging to trace errors in logs:</w:t>
      </w:r>
    </w:p>
    <w:p>
      <w:r>
        <w:br/>
        <w:t>private static final Logger logger = LoggerFactory.getLogger(TransferOrderService.class);</w:t>
        <w:br/>
        <w:br/>
        <w:t>public TransferOrder getTO(String id) {</w:t>
        <w:br/>
        <w:t xml:space="preserve">    try {</w:t>
        <w:br/>
        <w:t xml:space="preserve">        // business logic</w:t>
        <w:br/>
        <w:t xml:space="preserve">    } catch (TransferOrderNotFoundException ex) {</w:t>
        <w:br/>
        <w:t xml:space="preserve">        logger.warn("TO not found: {}", id);</w:t>
        <w:br/>
        <w:t xml:space="preserve">        throw ex;</w:t>
        <w:br/>
        <w:t xml:space="preserve">    }</w:t>
        <w:br/>
        <w:t>}</w:t>
        <w:br/>
      </w:r>
    </w:p>
    <w:p>
      <w:pPr>
        <w:pStyle w:val="Heading1"/>
      </w:pPr>
      <w:r>
        <w:t>Summary Table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Best Practice</w:t>
            </w:r>
          </w:p>
        </w:tc>
      </w:tr>
      <w:tr>
        <w:tc>
          <w:tcPr>
            <w:tcW w:type="dxa" w:w="4320"/>
          </w:tcPr>
          <w:p>
            <w:r>
              <w:t>Domain/Service</w:t>
            </w:r>
          </w:p>
        </w:tc>
        <w:tc>
          <w:tcPr>
            <w:tcW w:type="dxa" w:w="4320"/>
          </w:tcPr>
          <w:p>
            <w:r>
              <w:t>Throw domain-specific exceptions</w:t>
            </w:r>
          </w:p>
        </w:tc>
      </w:tr>
      <w:tr>
        <w:tc>
          <w:tcPr>
            <w:tcW w:type="dxa" w:w="4320"/>
          </w:tcPr>
          <w:p>
            <w:r>
              <w:t>GraphQL Schema</w:t>
            </w:r>
          </w:p>
        </w:tc>
        <w:tc>
          <w:tcPr>
            <w:tcW w:type="dxa" w:w="4320"/>
          </w:tcPr>
          <w:p>
            <w:r>
              <w:t>Return structured error messages</w:t>
            </w:r>
          </w:p>
        </w:tc>
      </w:tr>
      <w:tr>
        <w:tc>
          <w:tcPr>
            <w:tcW w:type="dxa" w:w="4320"/>
          </w:tcPr>
          <w:p>
            <w:r>
              <w:t>Error Handling</w:t>
            </w:r>
          </w:p>
        </w:tc>
        <w:tc>
          <w:tcPr>
            <w:tcW w:type="dxa" w:w="4320"/>
          </w:tcPr>
          <w:p>
            <w:r>
              <w:t>Use GraphQLExceptionResolver or Kickstart’s handler</w:t>
            </w:r>
          </w:p>
        </w:tc>
      </w:tr>
      <w:tr>
        <w:tc>
          <w:tcPr>
            <w:tcW w:type="dxa" w:w="4320"/>
          </w:tcPr>
          <w:p>
            <w:r>
              <w:t>Logging</w:t>
            </w:r>
          </w:p>
        </w:tc>
        <w:tc>
          <w:tcPr>
            <w:tcW w:type="dxa" w:w="4320"/>
          </w:tcPr>
          <w:p>
            <w:r>
              <w:t>Use SLF4J/Logback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