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rPr>
          <w:b/>
          <w:bCs/>
          <w:sz w:val="44"/>
          <w:szCs w:val="44"/>
        </w:rPr>
      </w:pPr>
      <w:r>
        <w:rPr>
          <w:rFonts w:hint="default"/>
          <w:b/>
          <w:bCs/>
          <w:sz w:val="44"/>
          <w:szCs w:val="44"/>
        </w:rPr>
        <w:t>Computer Systems Technology</w:t>
      </w:r>
    </w:p>
    <w:p>
      <w:pPr>
        <w:pStyle w:val="19"/>
        <w:widowControl w:val="0"/>
        <w:jc w:val="center"/>
        <w:rPr>
          <w:sz w:val="36"/>
          <w:szCs w:val="36"/>
        </w:rPr>
      </w:pPr>
      <w:r>
        <w:rPr>
          <w:sz w:val="36"/>
          <w:szCs w:val="36"/>
        </w:rPr>
        <w:t>British Columbia Institute of Technology</w:t>
      </w:r>
    </w:p>
    <w:p>
      <w:pPr>
        <w:pStyle w:val="19"/>
        <w:widowControl w:val="0"/>
        <w:jc w:val="center"/>
        <w:rPr>
          <w:sz w:val="36"/>
          <w:szCs w:val="36"/>
        </w:rPr>
      </w:pPr>
      <w:r>
        <w:rPr>
          <w:sz w:val="36"/>
          <w:szCs w:val="36"/>
        </w:rPr>
        <w:t>COMP 8005 - Assignment2- Design</w:t>
      </w:r>
    </w:p>
    <w:p>
      <w:pPr>
        <w:pStyle w:val="19"/>
        <w:widowControl w:val="0"/>
        <w:jc w:val="center"/>
        <w:rPr>
          <w:lang w:val="en-US"/>
        </w:rPr>
      </w:pPr>
      <w:r>
        <w:t>Albert Huang</w:t>
      </w:r>
      <w:r>
        <w:rPr>
          <w:lang w:val="en-US"/>
        </w:rPr>
        <w:t xml:space="preserve"> &amp;</w:t>
      </w:r>
    </w:p>
    <w:p>
      <w:pPr>
        <w:pStyle w:val="19"/>
        <w:widowControl w:val="0"/>
        <w:jc w:val="center"/>
        <w:rPr>
          <w:lang w:val="en-US"/>
        </w:rPr>
      </w:pPr>
      <w:r>
        <w:rPr>
          <w:lang w:val="en-US"/>
        </w:rPr>
        <w:t xml:space="preserve">Aiyan Ma </w:t>
      </w:r>
      <w:bookmarkStart w:id="15" w:name="_GoBack"/>
      <w:bookmarkEnd w:id="15"/>
    </w:p>
    <w:p>
      <w:pPr>
        <w:pStyle w:val="19"/>
        <w:widowControl w:val="0"/>
        <w:jc w:val="center"/>
        <w:sectPr>
          <w:headerReference r:id="rId3" w:type="default"/>
          <w:pgSz w:w="12240" w:h="15840"/>
          <w:pgMar w:top="1440" w:right="1440" w:bottom="1440" w:left="1440" w:header="720" w:footer="0" w:gutter="0"/>
          <w:pgNumType w:fmt="decimal" w:start="1"/>
          <w:formProt w:val="0"/>
          <w:docGrid w:linePitch="360" w:charSpace="-6145"/>
        </w:sectPr>
      </w:pPr>
      <w:r>
        <w:t>Feb 21, 2018</w:t>
      </w:r>
    </w:p>
    <w:p>
      <w:pPr>
        <w:pStyle w:val="2"/>
      </w:pPr>
      <w:bookmarkStart w:id="0" w:name="_Toc214594701"/>
      <w:bookmarkStart w:id="1" w:name="_Toc16637"/>
      <w:r>
        <w:t>Table of Content</w:t>
      </w:r>
      <w:bookmarkEnd w:id="0"/>
      <w:r>
        <w:t>s</w:t>
      </w:r>
      <w:bookmarkEnd w:id="1"/>
    </w:p>
    <w:p>
      <w:pPr>
        <w:pStyle w:val="8"/>
        <w:tabs>
          <w:tab w:val="right" w:leader="dot" w:pos="9360"/>
        </w:tabs>
      </w:pPr>
      <w:r>
        <w:rPr>
          <w:sz w:val="28"/>
          <w:szCs w:val="28"/>
        </w:rPr>
        <w:fldChar w:fldCharType="begin"/>
      </w:r>
      <w:r>
        <w:rPr>
          <w:sz w:val="28"/>
          <w:szCs w:val="28"/>
        </w:rPr>
        <w:instrText xml:space="preserve">TOC \o "1-3" \h \u </w:instrText>
      </w:r>
      <w:r>
        <w:rPr>
          <w:sz w:val="28"/>
          <w:szCs w:val="28"/>
        </w:rPr>
        <w:fldChar w:fldCharType="separate"/>
      </w:r>
      <w:r>
        <w:rPr>
          <w:szCs w:val="28"/>
        </w:rPr>
        <w:fldChar w:fldCharType="begin"/>
      </w:r>
      <w:r>
        <w:rPr>
          <w:szCs w:val="28"/>
        </w:rPr>
        <w:instrText xml:space="preserve"> HYPERLINK \l _Toc16637 </w:instrText>
      </w:r>
      <w:r>
        <w:rPr>
          <w:szCs w:val="28"/>
        </w:rPr>
        <w:fldChar w:fldCharType="separate"/>
      </w:r>
      <w:r>
        <w:t>Table of Contents</w:t>
      </w:r>
      <w:r>
        <w:tab/>
      </w:r>
      <w:r>
        <w:fldChar w:fldCharType="begin"/>
      </w:r>
      <w:r>
        <w:instrText xml:space="preserve"> PAGEREF _Toc16637 </w:instrText>
      </w:r>
      <w:r>
        <w:fldChar w:fldCharType="separate"/>
      </w:r>
      <w:r>
        <w:t>1</w:t>
      </w:r>
      <w:r>
        <w:fldChar w:fldCharType="end"/>
      </w:r>
      <w:r>
        <w:rPr>
          <w:szCs w:val="28"/>
        </w:rPr>
        <w:fldChar w:fldCharType="end"/>
      </w:r>
    </w:p>
    <w:p>
      <w:pPr>
        <w:pStyle w:val="8"/>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_Toc11480 </w:instrText>
      </w:r>
      <w:r>
        <w:rPr>
          <w:rFonts w:ascii="Times New Roman" w:hAnsi="Times New Roman" w:eastAsia="Times New Roman" w:cs="Times New Roman"/>
          <w:szCs w:val="28"/>
          <w:lang w:val="en-US" w:eastAsia="en-US" w:bidi="ar-SA"/>
        </w:rPr>
        <w:fldChar w:fldCharType="separate"/>
      </w:r>
      <w:r>
        <w:rPr>
          <w:rFonts w:hint="eastAsia" w:eastAsia="宋体"/>
          <w:lang w:val="en-US" w:eastAsia="zh-CN"/>
        </w:rPr>
        <w:t>1</w:t>
      </w:r>
      <w:r>
        <w:rPr>
          <w:lang w:val="en-CA"/>
        </w:rPr>
        <w:t xml:space="preserve">Architectural </w:t>
      </w:r>
      <w:r>
        <w:t>Design</w:t>
      </w:r>
      <w:r>
        <w:tab/>
      </w:r>
      <w:r>
        <w:fldChar w:fldCharType="begin"/>
      </w:r>
      <w:r>
        <w:instrText xml:space="preserve"> PAGEREF _Toc11480 </w:instrText>
      </w:r>
      <w:r>
        <w:fldChar w:fldCharType="separate"/>
      </w:r>
      <w:r>
        <w:t>2</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_Toc16229 </w:instrText>
      </w:r>
      <w:r>
        <w:rPr>
          <w:rFonts w:ascii="Times New Roman" w:hAnsi="Times New Roman" w:eastAsia="Times New Roman" w:cs="Times New Roman"/>
          <w:szCs w:val="28"/>
          <w:lang w:val="en-US" w:eastAsia="en-US" w:bidi="ar-SA"/>
        </w:rPr>
        <w:fldChar w:fldCharType="separate"/>
      </w:r>
      <w:r>
        <w:rPr>
          <w:rFonts w:hint="eastAsia"/>
          <w:lang w:val="en-US" w:eastAsia="zh-CN"/>
        </w:rPr>
        <w:t>1.1</w:t>
      </w:r>
      <w:r>
        <w:rPr>
          <w:lang w:val="en-CA"/>
        </w:rPr>
        <w:t>Overall Introduction</w:t>
      </w:r>
      <w:r>
        <w:tab/>
      </w:r>
      <w:r>
        <w:fldChar w:fldCharType="begin"/>
      </w:r>
      <w:r>
        <w:instrText xml:space="preserve"> PAGEREF _Toc16229 </w:instrText>
      </w:r>
      <w:r>
        <w:fldChar w:fldCharType="separate"/>
      </w:r>
      <w:r>
        <w:t>2</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_Toc22097 </w:instrText>
      </w:r>
      <w:r>
        <w:rPr>
          <w:rFonts w:ascii="Times New Roman" w:hAnsi="Times New Roman" w:eastAsia="Times New Roman" w:cs="Times New Roman"/>
          <w:szCs w:val="28"/>
          <w:lang w:val="en-US" w:eastAsia="en-US" w:bidi="ar-SA"/>
        </w:rPr>
        <w:fldChar w:fldCharType="separate"/>
      </w:r>
      <w:r>
        <w:rPr>
          <w:rFonts w:hint="eastAsia"/>
          <w:lang w:val="en-US" w:eastAsia="zh-CN"/>
        </w:rPr>
        <w:t>1.2</w:t>
      </w:r>
      <w:r>
        <w:rPr>
          <w:rFonts w:hint="default"/>
          <w:lang w:val="en-CA"/>
        </w:rPr>
        <w:t>Software Modules at HPServer</w:t>
      </w:r>
      <w:r>
        <w:tab/>
      </w:r>
      <w:r>
        <w:fldChar w:fldCharType="begin"/>
      </w:r>
      <w:r>
        <w:instrText xml:space="preserve"> PAGEREF _Toc22097 </w:instrText>
      </w:r>
      <w:r>
        <w:fldChar w:fldCharType="separate"/>
      </w:r>
      <w:r>
        <w:t>2</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_Toc29448 </w:instrText>
      </w:r>
      <w:r>
        <w:rPr>
          <w:rFonts w:ascii="Times New Roman" w:hAnsi="Times New Roman" w:eastAsia="Times New Roman" w:cs="Times New Roman"/>
          <w:szCs w:val="28"/>
          <w:lang w:val="en-US" w:eastAsia="en-US" w:bidi="ar-SA"/>
        </w:rPr>
        <w:fldChar w:fldCharType="separate"/>
      </w:r>
      <w:r>
        <w:rPr>
          <w:rFonts w:hint="eastAsia"/>
          <w:lang w:val="en-US" w:eastAsia="zh-CN"/>
        </w:rPr>
        <w:t>1.3</w:t>
      </w:r>
      <w:r>
        <w:rPr>
          <w:rFonts w:hint="default"/>
          <w:lang w:val="en-CA"/>
        </w:rPr>
        <w:t>EPOLL and POLL</w:t>
      </w:r>
      <w:r>
        <w:tab/>
      </w:r>
      <w:r>
        <w:fldChar w:fldCharType="begin"/>
      </w:r>
      <w:r>
        <w:instrText xml:space="preserve"> PAGEREF _Toc29448 </w:instrText>
      </w:r>
      <w:r>
        <w:fldChar w:fldCharType="separate"/>
      </w:r>
      <w:r>
        <w:t>3</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_Toc20704 </w:instrText>
      </w:r>
      <w:r>
        <w:rPr>
          <w:rFonts w:ascii="Times New Roman" w:hAnsi="Times New Roman" w:eastAsia="Times New Roman" w:cs="Times New Roman"/>
          <w:szCs w:val="28"/>
          <w:lang w:val="en-US" w:eastAsia="en-US" w:bidi="ar-SA"/>
        </w:rPr>
        <w:fldChar w:fldCharType="separate"/>
      </w:r>
      <w:r>
        <w:rPr>
          <w:rFonts w:hint="eastAsia"/>
          <w:lang w:val="en-US" w:eastAsia="zh-CN"/>
        </w:rPr>
        <w:t>1.4 MTServer</w:t>
      </w:r>
      <w:r>
        <w:tab/>
      </w:r>
      <w:r>
        <w:fldChar w:fldCharType="begin"/>
      </w:r>
      <w:r>
        <w:instrText xml:space="preserve"> PAGEREF _Toc20704 </w:instrText>
      </w:r>
      <w:r>
        <w:fldChar w:fldCharType="separate"/>
      </w:r>
      <w:r>
        <w:t>3</w:t>
      </w:r>
      <w:r>
        <w:fldChar w:fldCharType="end"/>
      </w:r>
      <w:r>
        <w:rPr>
          <w:rFonts w:ascii="Times New Roman" w:hAnsi="Times New Roman" w:eastAsia="Times New Roman" w:cs="Times New Roman"/>
          <w:color w:val="00000A"/>
          <w:szCs w:val="28"/>
          <w:lang w:val="en-US" w:eastAsia="en-US" w:bidi="ar-SA"/>
        </w:rPr>
        <w:fldChar w:fldCharType="end"/>
      </w:r>
    </w:p>
    <w:p>
      <w:pPr>
        <w:pStyle w:val="8"/>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_Toc21005 </w:instrText>
      </w:r>
      <w:r>
        <w:rPr>
          <w:rFonts w:ascii="Times New Roman" w:hAnsi="Times New Roman" w:eastAsia="Times New Roman" w:cs="Times New Roman"/>
          <w:szCs w:val="28"/>
          <w:lang w:val="en-US" w:eastAsia="en-US" w:bidi="ar-SA"/>
        </w:rPr>
        <w:fldChar w:fldCharType="separate"/>
      </w:r>
      <w:r>
        <w:rPr>
          <w:lang w:val="en-US"/>
        </w:rPr>
        <w:t>2</w:t>
      </w:r>
      <w:r>
        <w:rPr>
          <w:lang w:val="en-CA"/>
        </w:rPr>
        <w:t>Detail Design</w:t>
      </w:r>
      <w:r>
        <w:tab/>
      </w:r>
      <w:r>
        <w:fldChar w:fldCharType="begin"/>
      </w:r>
      <w:r>
        <w:instrText xml:space="preserve"> PAGEREF _Toc21005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_Toc6739 </w:instrText>
      </w:r>
      <w:r>
        <w:rPr>
          <w:rFonts w:ascii="Times New Roman" w:hAnsi="Times New Roman" w:eastAsia="Times New Roman" w:cs="Times New Roman"/>
          <w:szCs w:val="28"/>
          <w:lang w:val="en-US" w:eastAsia="en-US" w:bidi="ar-SA"/>
        </w:rPr>
        <w:fldChar w:fldCharType="separate"/>
      </w:r>
      <w:r>
        <w:rPr>
          <w:lang w:val="en-US"/>
        </w:rPr>
        <w:t>2.1ServerManager</w:t>
      </w:r>
      <w:r>
        <w:tab/>
      </w:r>
      <w:r>
        <w:fldChar w:fldCharType="begin"/>
      </w:r>
      <w:r>
        <w:instrText xml:space="preserve"> PAGEREF _Toc6739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_Toc19018 </w:instrText>
      </w:r>
      <w:r>
        <w:rPr>
          <w:rFonts w:ascii="Times New Roman" w:hAnsi="Times New Roman" w:eastAsia="Times New Roman" w:cs="Times New Roman"/>
          <w:szCs w:val="28"/>
          <w:lang w:val="en-US" w:eastAsia="en-US" w:bidi="ar-SA"/>
        </w:rPr>
        <w:fldChar w:fldCharType="separate"/>
      </w:r>
      <w:r>
        <w:rPr>
          <w:lang w:val="en-US"/>
        </w:rPr>
        <w:t>2.2E/POLL</w:t>
      </w:r>
      <w:r>
        <w:tab/>
      </w:r>
      <w:r>
        <w:fldChar w:fldCharType="begin"/>
      </w:r>
      <w:r>
        <w:instrText xml:space="preserve"> PAGEREF _Toc19018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_Toc7039 </w:instrText>
      </w:r>
      <w:r>
        <w:rPr>
          <w:rFonts w:ascii="Times New Roman" w:hAnsi="Times New Roman" w:eastAsia="Times New Roman" w:cs="Times New Roman"/>
          <w:szCs w:val="28"/>
          <w:lang w:val="en-US" w:eastAsia="en-US" w:bidi="ar-SA"/>
        </w:rPr>
        <w:fldChar w:fldCharType="separate"/>
      </w:r>
      <w:r>
        <w:rPr>
          <w:lang w:val="en-US"/>
        </w:rPr>
        <w:t>2.3MT</w:t>
      </w:r>
      <w:r>
        <w:tab/>
      </w:r>
      <w:r>
        <w:fldChar w:fldCharType="begin"/>
      </w:r>
      <w:r>
        <w:instrText xml:space="preserve"> PAGEREF _Toc7039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pStyle w:val="9"/>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_Toc21064 </w:instrText>
      </w:r>
      <w:r>
        <w:rPr>
          <w:rFonts w:ascii="Times New Roman" w:hAnsi="Times New Roman" w:eastAsia="Times New Roman" w:cs="Times New Roman"/>
          <w:szCs w:val="28"/>
          <w:lang w:val="en-US" w:eastAsia="en-US" w:bidi="ar-SA"/>
        </w:rPr>
        <w:fldChar w:fldCharType="separate"/>
      </w:r>
      <w:r>
        <w:rPr>
          <w:lang w:val="en-CA"/>
        </w:rPr>
        <w:t>Design Key Stuff High-Light</w:t>
      </w:r>
      <w:r>
        <w:tab/>
      </w:r>
      <w:r>
        <w:fldChar w:fldCharType="begin"/>
      </w:r>
      <w:r>
        <w:instrText xml:space="preserve"> PAGEREF _Toc21064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pStyle w:val="10"/>
        <w:tabs>
          <w:tab w:val="right" w:leader="dot" w:pos="9360"/>
        </w:tabs>
      </w:pPr>
      <w:r>
        <w:rPr>
          <w:rFonts w:ascii="Times New Roman" w:hAnsi="Times New Roman" w:eastAsia="Times New Roman" w:cs="Times New Roman"/>
          <w:color w:val="00000A"/>
          <w:szCs w:val="28"/>
          <w:lang w:val="en-US" w:eastAsia="en-US" w:bidi="ar-SA"/>
        </w:rPr>
        <w:fldChar w:fldCharType="begin"/>
      </w:r>
      <w:r>
        <w:rPr>
          <w:rFonts w:ascii="Times New Roman" w:hAnsi="Times New Roman" w:eastAsia="Times New Roman" w:cs="Times New Roman"/>
          <w:szCs w:val="28"/>
          <w:lang w:val="en-US" w:eastAsia="en-US" w:bidi="ar-SA"/>
        </w:rPr>
        <w:instrText xml:space="preserve"> HYPERLINK \l _Toc1441 </w:instrText>
      </w:r>
      <w:r>
        <w:rPr>
          <w:rFonts w:ascii="Times New Roman" w:hAnsi="Times New Roman" w:eastAsia="Times New Roman" w:cs="Times New Roman"/>
          <w:szCs w:val="28"/>
          <w:lang w:val="en-US" w:eastAsia="en-US" w:bidi="ar-SA"/>
        </w:rPr>
        <w:fldChar w:fldCharType="separate"/>
      </w:r>
      <w:r>
        <w:rPr>
          <w:lang w:val="en-CA"/>
        </w:rPr>
        <w:t>1 POLL mode in Linux by Java</w:t>
      </w:r>
      <w:r>
        <w:tab/>
      </w:r>
      <w:r>
        <w:fldChar w:fldCharType="begin"/>
      </w:r>
      <w:r>
        <w:instrText xml:space="preserve"> PAGEREF _Toc1441 </w:instrText>
      </w:r>
      <w:r>
        <w:fldChar w:fldCharType="separate"/>
      </w:r>
      <w:r>
        <w:t>4</w:t>
      </w:r>
      <w:r>
        <w:fldChar w:fldCharType="end"/>
      </w:r>
      <w:r>
        <w:rPr>
          <w:rFonts w:ascii="Times New Roman" w:hAnsi="Times New Roman" w:eastAsia="Times New Roman" w:cs="Times New Roman"/>
          <w:color w:val="00000A"/>
          <w:szCs w:val="28"/>
          <w:lang w:val="en-US" w:eastAsia="en-US" w:bidi="ar-SA"/>
        </w:rPr>
        <w:fldChar w:fldCharType="end"/>
      </w:r>
    </w:p>
    <w:p>
      <w:pPr>
        <w:spacing w:line="480" w:lineRule="auto"/>
      </w:pPr>
      <w:r>
        <w:rPr>
          <w:rFonts w:ascii="Times New Roman" w:hAnsi="Times New Roman" w:eastAsia="Times New Roman" w:cs="Times New Roman"/>
          <w:color w:val="00000A"/>
          <w:szCs w:val="28"/>
          <w:lang w:val="en-US" w:eastAsia="en-US" w:bidi="ar-SA"/>
        </w:rPr>
        <w:fldChar w:fldCharType="end"/>
      </w:r>
    </w:p>
    <w:p/>
    <w:p>
      <w:pPr>
        <w:sectPr>
          <w:pgSz w:w="12240" w:h="15840"/>
          <w:pgMar w:top="1440" w:right="1440" w:bottom="1440" w:left="1440" w:header="720" w:footer="0" w:gutter="0"/>
          <w:pgNumType w:fmt="decimal" w:start="1"/>
          <w:formProt w:val="0"/>
          <w:docGrid w:linePitch="360" w:charSpace="-6145"/>
        </w:sectPr>
      </w:pPr>
    </w:p>
    <w:p>
      <w:pPr>
        <w:pStyle w:val="2"/>
      </w:pPr>
      <w:bookmarkStart w:id="2" w:name="_Toc127035981"/>
      <w:bookmarkStart w:id="3" w:name="_Toc11480"/>
      <w:r>
        <w:rPr>
          <w:rFonts w:hint="eastAsia" w:eastAsia="宋体"/>
          <w:lang w:val="en-US" w:eastAsia="zh-CN"/>
        </w:rPr>
        <w:t>1</w:t>
      </w:r>
      <w:r>
        <w:rPr>
          <w:lang w:val="en-CA"/>
        </w:rPr>
        <w:t xml:space="preserve">Architectural </w:t>
      </w:r>
      <w:r>
        <w:t>Design</w:t>
      </w:r>
      <w:bookmarkEnd w:id="2"/>
      <w:bookmarkEnd w:id="3"/>
      <w:bookmarkStart w:id="4" w:name="_Toc341541724"/>
    </w:p>
    <w:p>
      <w:pPr>
        <w:pStyle w:val="3"/>
        <w:rPr>
          <w:lang w:val="en-CA"/>
        </w:rPr>
      </w:pPr>
      <w:bookmarkStart w:id="5" w:name="_Toc16229"/>
      <w:r>
        <w:rPr>
          <w:rFonts w:hint="eastAsia"/>
          <w:lang w:val="en-US" w:eastAsia="zh-CN"/>
        </w:rPr>
        <w:t>1.1</w:t>
      </w:r>
      <w:r>
        <w:rPr>
          <w:lang w:val="en-CA"/>
        </w:rPr>
        <w:t>Overall Introduction</w:t>
      </w:r>
      <w:bookmarkEnd w:id="5"/>
    </w:p>
    <w:p>
      <w:pPr>
        <w:rPr>
          <w:rFonts w:hint="default"/>
          <w:lang w:val="en-CA"/>
        </w:rPr>
      </w:pPr>
      <w:r>
        <w:rPr>
          <w:lang w:val="en-CA"/>
        </w:rPr>
        <w:t>Based on the assignment requirements, the high level architecture i</w:t>
      </w:r>
      <w:r>
        <w:rPr>
          <w:rFonts w:hint="default"/>
          <w:lang w:val="en-CA"/>
        </w:rPr>
        <w:t xml:space="preserve">s a typical client/server model, which are communicated through TCP via socket technologies.  </w:t>
      </w:r>
    </w:p>
    <w:p>
      <w:pPr>
        <w:rPr>
          <w:rFonts w:hint="default"/>
          <w:lang w:val="en-CA"/>
        </w:rPr>
      </w:pPr>
    </w:p>
    <w:p>
      <w:pPr>
        <w:rPr>
          <w:rFonts w:hint="default"/>
          <w:lang w:val="en-CA"/>
        </w:rPr>
      </w:pPr>
    </w:p>
    <w:p>
      <w:pPr>
        <w:rPr>
          <w:rFonts w:hint="default"/>
          <w:lang w:val="en-CA"/>
        </w:rPr>
      </w:pPr>
      <w:r>
        <w:rPr>
          <w:rFonts w:hint="default"/>
          <w:lang w:val="en-CA"/>
        </w:rPr>
        <w:t>Terms</w:t>
      </w:r>
    </w:p>
    <w:p>
      <w:pPr>
        <w:rPr>
          <w:rFonts w:hint="default"/>
          <w:lang w:val="en-CA"/>
        </w:rPr>
      </w:pPr>
      <w:r>
        <w:rPr>
          <w:rFonts w:hint="default"/>
          <w:lang w:val="en-CA"/>
        </w:rPr>
        <w:t xml:space="preserve">HP: High Performance </w:t>
      </w:r>
    </w:p>
    <w:p>
      <w:pPr>
        <w:rPr>
          <w:rFonts w:hint="default"/>
          <w:lang w:val="en-CA"/>
        </w:rPr>
      </w:pPr>
      <w:r>
        <w:rPr>
          <w:rFonts w:hint="default"/>
          <w:lang w:val="en-CA"/>
        </w:rPr>
        <w:t>MT: Multi-Thread</w:t>
      </w:r>
    </w:p>
    <w:p>
      <w:pPr>
        <w:pStyle w:val="3"/>
        <w:rPr>
          <w:rFonts w:hint="default"/>
          <w:lang w:val="en-CA"/>
        </w:rPr>
      </w:pPr>
      <w:bookmarkStart w:id="6" w:name="_Toc22097"/>
      <w:r>
        <w:rPr>
          <w:rFonts w:hint="eastAsia"/>
          <w:lang w:val="en-US" w:eastAsia="zh-CN"/>
        </w:rPr>
        <w:t>1.2</w:t>
      </w:r>
      <w:r>
        <w:rPr>
          <w:rFonts w:hint="default"/>
          <w:lang w:val="en-CA"/>
        </w:rPr>
        <w:t>Software Modules at HPServer</w:t>
      </w:r>
      <w:bookmarkEnd w:id="6"/>
    </w:p>
    <w:p>
      <w:pPr>
        <w:rPr>
          <w:rFonts w:hint="default"/>
          <w:lang w:val="en-CA"/>
        </w:rPr>
      </w:pPr>
      <w:r>
        <w:rPr>
          <w:rFonts w:hint="default"/>
          <w:lang w:val="en-CA"/>
        </w:rPr>
        <w:t>There are 3 software modules created as HPServer: EPollServer, PollServer and MTServer accordingly, with the same ( or equally same) tasks as receiving content from SuperClient and response it in a scale-able and high performance way. Scales here means no limitation of the client connection, HP means the speed of the response and the drop rate of the packets.</w:t>
      </w:r>
    </w:p>
    <w:p>
      <w:pPr>
        <w:keepNext w:val="0"/>
        <w:keepLines w:val="0"/>
        <w:widowControl/>
        <w:suppressLineNumbers w:val="0"/>
        <w:jc w:val="left"/>
      </w:pPr>
      <w:r>
        <w:rPr>
          <w:rFonts w:hint="default"/>
          <w:lang w:val="en-CA"/>
        </w:rPr>
        <w:t xml:space="preserve"> </w:t>
      </w:r>
      <w:r>
        <w:rPr>
          <w:rFonts w:ascii="宋体" w:hAnsi="宋体" w:eastAsia="宋体" w:cs="宋体"/>
          <w:color w:val="00000A"/>
          <w:kern w:val="0"/>
          <w:sz w:val="24"/>
          <w:szCs w:val="24"/>
          <w:lang w:val="en-US" w:eastAsia="zh-CN" w:bidi="ar"/>
        </w:rPr>
        <w:drawing>
          <wp:inline distT="0" distB="0" distL="114300" distR="114300">
            <wp:extent cx="4770755" cy="3578860"/>
            <wp:effectExtent l="0" t="0" r="10795"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70755" cy="3578860"/>
                    </a:xfrm>
                    <a:prstGeom prst="rect">
                      <a:avLst/>
                    </a:prstGeom>
                    <a:noFill/>
                    <a:ln w="9525">
                      <a:noFill/>
                    </a:ln>
                  </pic:spPr>
                </pic:pic>
              </a:graphicData>
            </a:graphic>
          </wp:inline>
        </w:drawing>
      </w:r>
    </w:p>
    <w:p>
      <w:pPr>
        <w:rPr>
          <w:rFonts w:hint="default"/>
          <w:lang w:val="en-CA"/>
        </w:rPr>
      </w:pPr>
    </w:p>
    <w:p>
      <w:pPr>
        <w:rPr>
          <w:rFonts w:hint="default"/>
          <w:lang w:val="en-CA"/>
        </w:rPr>
      </w:pPr>
      <w:r>
        <w:rPr>
          <w:rFonts w:hint="default"/>
          <w:lang w:val="en-CA"/>
        </w:rPr>
        <w:t>In order to well-manager the three types of HPServer, a software module called Server Manager is designed to:</w:t>
      </w:r>
    </w:p>
    <w:p>
      <w:pPr>
        <w:numPr>
          <w:ilvl w:val="0"/>
          <w:numId w:val="1"/>
        </w:numPr>
        <w:rPr>
          <w:rFonts w:hint="default"/>
          <w:lang w:val="en-CA"/>
        </w:rPr>
      </w:pPr>
      <w:r>
        <w:rPr>
          <w:rFonts w:hint="default"/>
          <w:lang w:val="en-CA"/>
        </w:rPr>
        <w:t>Create a user interface of CLI to configure the variables required for running  different mode of servers( EPOLL, POLL and MT)</w:t>
      </w:r>
    </w:p>
    <w:p>
      <w:pPr>
        <w:numPr>
          <w:ilvl w:val="0"/>
          <w:numId w:val="1"/>
        </w:numPr>
        <w:rPr>
          <w:rFonts w:hint="default"/>
          <w:lang w:val="en-CA"/>
        </w:rPr>
      </w:pPr>
      <w:r>
        <w:rPr>
          <w:rFonts w:hint="default"/>
          <w:lang w:val="en-CA"/>
        </w:rPr>
        <w:t>Setup the host machine environment ( fd size, heap memory, ip stack etc)</w:t>
      </w:r>
    </w:p>
    <w:p>
      <w:pPr>
        <w:numPr>
          <w:ilvl w:val="0"/>
          <w:numId w:val="1"/>
        </w:numPr>
        <w:rPr>
          <w:rFonts w:hint="default"/>
          <w:lang w:val="en-CA"/>
        </w:rPr>
      </w:pPr>
      <w:r>
        <w:rPr>
          <w:rFonts w:hint="default"/>
          <w:lang w:val="en-CA"/>
        </w:rPr>
        <w:t xml:space="preserve">Start the server and execute each of them with proper context.  </w:t>
      </w:r>
    </w:p>
    <w:p>
      <w:pPr>
        <w:numPr>
          <w:numId w:val="0"/>
        </w:numPr>
        <w:rPr>
          <w:rFonts w:hint="default"/>
          <w:lang w:val="en-CA"/>
        </w:rPr>
      </w:pPr>
    </w:p>
    <w:p>
      <w:pPr>
        <w:numPr>
          <w:numId w:val="0"/>
        </w:numPr>
        <w:rPr>
          <w:rFonts w:hint="default"/>
          <w:lang w:val="en-CA"/>
        </w:rPr>
      </w:pPr>
      <w:r>
        <w:rPr>
          <w:rFonts w:hint="default"/>
          <w:lang w:val="en-CA"/>
        </w:rPr>
        <w:t>The benefit of this architecture to have Server Manager in the picture:</w:t>
      </w:r>
    </w:p>
    <w:p>
      <w:pPr>
        <w:numPr>
          <w:ilvl w:val="0"/>
          <w:numId w:val="2"/>
        </w:numPr>
        <w:rPr>
          <w:rFonts w:hint="default"/>
          <w:lang w:val="en-CA"/>
        </w:rPr>
      </w:pPr>
      <w:r>
        <w:rPr>
          <w:rFonts w:hint="default"/>
          <w:lang w:val="en-CA"/>
        </w:rPr>
        <w:t>Provide the ability to keep the CORE HPServer focusing on the tasks of their own and do the utmost of the jobs of message handling.</w:t>
      </w:r>
    </w:p>
    <w:p>
      <w:pPr>
        <w:numPr>
          <w:ilvl w:val="0"/>
          <w:numId w:val="2"/>
        </w:numPr>
        <w:rPr>
          <w:rFonts w:hint="default"/>
          <w:lang w:val="en-CA"/>
        </w:rPr>
      </w:pPr>
      <w:r>
        <w:rPr>
          <w:rFonts w:hint="default"/>
          <w:lang w:val="en-CA"/>
        </w:rPr>
        <w:t>Provide the flexibility of variables for further testing in different scenarios to archive the goal.</w:t>
      </w:r>
    </w:p>
    <w:p>
      <w:pPr>
        <w:rPr>
          <w:rFonts w:hint="default"/>
          <w:lang w:val="en-CA"/>
        </w:rPr>
      </w:pPr>
    </w:p>
    <w:p>
      <w:pPr>
        <w:pStyle w:val="3"/>
        <w:rPr>
          <w:rFonts w:hint="default"/>
          <w:lang w:val="en-CA"/>
        </w:rPr>
      </w:pPr>
      <w:bookmarkStart w:id="7" w:name="_Toc29448"/>
      <w:r>
        <w:rPr>
          <w:rFonts w:hint="eastAsia"/>
          <w:lang w:val="en-US" w:eastAsia="zh-CN"/>
        </w:rPr>
        <w:t>1.3</w:t>
      </w:r>
      <w:r>
        <w:rPr>
          <w:rFonts w:hint="default"/>
          <w:lang w:val="en-CA"/>
        </w:rPr>
        <w:t>EPOLL and POLL</w:t>
      </w:r>
      <w:bookmarkEnd w:id="7"/>
    </w:p>
    <w:p>
      <w:pPr>
        <w:rPr>
          <w:rFonts w:hint="default"/>
          <w:lang w:val="en-CA"/>
        </w:rPr>
      </w:pPr>
      <w:r>
        <w:rPr>
          <w:rFonts w:hint="default"/>
          <w:lang w:val="en-CA"/>
        </w:rPr>
        <w:t xml:space="preserve">EPOLL and POLL are pretty much same from application server design point of view, the only different is the Selector Provider underline. </w:t>
      </w:r>
    </w:p>
    <w:p>
      <w:pPr>
        <w:rPr>
          <w:rFonts w:hint="default"/>
          <w:lang w:val="en-CA"/>
        </w:rPr>
      </w:pPr>
    </w:p>
    <w:p>
      <w:pPr>
        <w:rPr>
          <w:rFonts w:hint="eastAsia" w:eastAsia="宋体"/>
          <w:lang w:val="en-US" w:eastAsia="zh-CN"/>
        </w:rPr>
      </w:pPr>
      <w:r>
        <w:rPr>
          <w:rFonts w:hint="default"/>
          <w:lang w:val="en-CA"/>
        </w:rPr>
        <w:t xml:space="preserve">There is a hashmap designed in the HP-Server to store the key-value of the channel and the data, which can provide the ability on </w:t>
      </w:r>
      <w:r>
        <w:rPr>
          <w:rFonts w:hint="default" w:eastAsia="宋体"/>
          <w:lang w:val="en-US" w:eastAsia="zh-CN"/>
        </w:rPr>
        <w:t>“</w:t>
      </w:r>
      <w:r>
        <w:rPr>
          <w:rFonts w:hint="eastAsia" w:eastAsia="宋体"/>
          <w:lang w:val="en-US" w:eastAsia="zh-CN"/>
        </w:rPr>
        <w:t xml:space="preserve"> fast-cache</w:t>
      </w:r>
      <w:r>
        <w:rPr>
          <w:rFonts w:hint="default" w:eastAsia="宋体"/>
          <w:lang w:val="en-US" w:eastAsia="zh-CN"/>
        </w:rPr>
        <w:t>”</w:t>
      </w:r>
      <w:r>
        <w:rPr>
          <w:rFonts w:hint="eastAsia" w:eastAsia="宋体"/>
          <w:lang w:val="en-US" w:eastAsia="zh-CN"/>
        </w:rPr>
        <w:t>;</w:t>
      </w:r>
    </w:p>
    <w:p>
      <w:pPr>
        <w:rPr>
          <w:rFonts w:hint="eastAsia" w:eastAsia="宋体"/>
          <w:lang w:val="en-US" w:eastAsia="zh-CN"/>
        </w:rPr>
      </w:pPr>
      <w:r>
        <w:rPr>
          <w:rFonts w:hint="eastAsia" w:eastAsia="宋体"/>
          <w:lang w:val="en-US" w:eastAsia="zh-CN"/>
        </w:rPr>
        <w:t>Another is on the state machine implemented in the HPServer to  maintenance and trigger the transfer of the read and write.</w:t>
      </w:r>
    </w:p>
    <w:p>
      <w:pPr>
        <w:rPr>
          <w:rFonts w:hint="default" w:eastAsia="宋体"/>
          <w:lang w:val="en-US" w:eastAsia="zh-CN"/>
        </w:rPr>
      </w:pPr>
      <w:r>
        <w:rPr>
          <w:rFonts w:hint="default" w:eastAsia="宋体"/>
          <w:lang w:val="en-US" w:eastAsia="zh-CN"/>
        </w:rPr>
        <w:t>The 3</w:t>
      </w:r>
      <w:r>
        <w:rPr>
          <w:rFonts w:hint="default" w:eastAsia="宋体"/>
          <w:vertAlign w:val="superscript"/>
          <w:lang w:val="en-US" w:eastAsia="zh-CN"/>
        </w:rPr>
        <w:t>rd</w:t>
      </w:r>
      <w:r>
        <w:rPr>
          <w:rFonts w:hint="default" w:eastAsia="宋体"/>
          <w:lang w:val="en-US" w:eastAsia="zh-CN"/>
        </w:rPr>
        <w:t xml:space="preserve"> one is on the ByteBuffer for the nio to allocate the fixed size of byte when receiving and sending out the payload, if compared with the “stream” used my MT, it’s a huge improve or revolution to high performance. </w:t>
      </w:r>
    </w:p>
    <w:p>
      <w:pPr>
        <w:rPr>
          <w:rFonts w:hint="default"/>
          <w:lang w:val="en-CA"/>
        </w:rPr>
      </w:pPr>
      <w:r>
        <w:rPr>
          <w:rFonts w:hint="eastAsia" w:eastAsia="宋体"/>
          <w:lang w:val="en-US" w:eastAsia="zh-CN"/>
        </w:rPr>
        <w:t xml:space="preserve">   </w:t>
      </w:r>
      <w:r>
        <w:rPr>
          <w:rFonts w:hint="default"/>
          <w:lang w:val="en-CA"/>
        </w:rPr>
        <w:t xml:space="preserve"> </w:t>
      </w:r>
    </w:p>
    <w:p>
      <w:pPr>
        <w:rPr>
          <w:rFonts w:hint="eastAsia" w:eastAsia="宋体"/>
          <w:color w:val="0000FF"/>
          <w:lang w:val="en-US" w:eastAsia="zh-CN"/>
        </w:rPr>
      </w:pPr>
      <w:r>
        <w:rPr>
          <w:rFonts w:hint="default"/>
          <w:lang w:val="en-CA"/>
        </w:rPr>
        <w:t>After discovered the POLL selectorProvider in Linux JVM, it`s found that it has impact on the application server by raising the concurrency exception</w:t>
      </w:r>
      <w:r>
        <w:rPr>
          <w:rFonts w:hint="eastAsia" w:eastAsia="宋体"/>
          <w:lang w:val="en-US" w:eastAsia="zh-CN"/>
        </w:rPr>
        <w:t xml:space="preserve">, which indicates the POLL provider provided by jvm is really muli-thread in the under layer, thus the hashmap is update to </w:t>
      </w:r>
      <w:r>
        <w:rPr>
          <w:rFonts w:hint="eastAsia" w:eastAsia="宋体"/>
          <w:color w:val="0000FF"/>
          <w:lang w:val="en-US" w:eastAsia="zh-CN"/>
        </w:rPr>
        <w:t>ConcurrentHashMap</w:t>
      </w:r>
      <w:r>
        <w:rPr>
          <w:rFonts w:hint="default" w:eastAsia="宋体"/>
          <w:color w:val="0000FF"/>
          <w:lang w:val="en-US" w:eastAsia="zh-CN"/>
        </w:rPr>
        <w:t>.</w:t>
      </w:r>
    </w:p>
    <w:p>
      <w:pPr>
        <w:rPr>
          <w:rFonts w:hint="eastAsia" w:eastAsia="宋体"/>
          <w:color w:val="0000FF"/>
          <w:lang w:val="en-CA" w:eastAsia="zh-CN"/>
        </w:rPr>
      </w:pPr>
    </w:p>
    <w:p>
      <w:pPr>
        <w:pStyle w:val="3"/>
        <w:rPr>
          <w:rFonts w:hint="eastAsia"/>
          <w:lang w:val="en-US" w:eastAsia="zh-CN"/>
        </w:rPr>
      </w:pPr>
      <w:bookmarkStart w:id="8" w:name="_Toc20704"/>
      <w:r>
        <w:rPr>
          <w:rFonts w:hint="eastAsia"/>
          <w:lang w:val="en-US" w:eastAsia="zh-CN"/>
        </w:rPr>
        <w:t>1.4 MTServer</w:t>
      </w:r>
      <w:bookmarkEnd w:id="8"/>
    </w:p>
    <w:p>
      <w:pPr>
        <w:rPr>
          <w:rFonts w:hint="eastAsia"/>
          <w:lang w:val="en-US" w:eastAsia="zh-CN"/>
        </w:rPr>
      </w:pPr>
      <w:r>
        <w:rPr>
          <w:rFonts w:hint="default"/>
          <w:lang w:val="en-US" w:eastAsia="zh-CN"/>
        </w:rPr>
        <w:t>MTServer is using the one thread for one connection model, by using InputStream and OutputStream to read and write the data.</w:t>
      </w:r>
    </w:p>
    <w:p>
      <w:pPr>
        <w:rPr>
          <w:rFonts w:hint="eastAsia"/>
          <w:lang w:val="en-US" w:eastAsia="zh-CN"/>
        </w:rPr>
      </w:pPr>
    </w:p>
    <w:p>
      <w:pPr>
        <w:pStyle w:val="2"/>
        <w:rPr>
          <w:lang w:val="en-CA"/>
        </w:rPr>
      </w:pPr>
      <w:bookmarkStart w:id="9" w:name="_Toc21005"/>
      <w:r>
        <w:rPr>
          <w:lang w:val="en-US"/>
        </w:rPr>
        <w:t>2</w:t>
      </w:r>
      <w:r>
        <w:rPr>
          <w:lang w:val="en-CA"/>
        </w:rPr>
        <w:t>Detail Design</w:t>
      </w:r>
      <w:bookmarkEnd w:id="9"/>
    </w:p>
    <w:p>
      <w:pPr>
        <w:pStyle w:val="3"/>
        <w:rPr>
          <w:lang w:val="en-US"/>
        </w:rPr>
      </w:pPr>
      <w:bookmarkStart w:id="10" w:name="_Toc6739"/>
      <w:r>
        <w:rPr>
          <w:lang w:val="en-US"/>
        </w:rPr>
        <w:t>2.1ServerManager</w:t>
      </w:r>
      <w:bookmarkEnd w:id="10"/>
    </w:p>
    <w:p>
      <w:pPr>
        <w:pStyle w:val="3"/>
        <w:rPr>
          <w:lang w:val="en-US"/>
        </w:rPr>
      </w:pPr>
      <w:bookmarkStart w:id="11" w:name="_Toc19018"/>
      <w:r>
        <w:rPr>
          <w:lang w:val="en-US"/>
        </w:rPr>
        <w:t>2.2E/POLL</w:t>
      </w:r>
      <w:bookmarkEnd w:id="11"/>
    </w:p>
    <w:p>
      <w:pPr>
        <w:pStyle w:val="3"/>
        <w:rPr>
          <w:lang w:val="en-US"/>
        </w:rPr>
      </w:pPr>
      <w:bookmarkStart w:id="12" w:name="_Toc7039"/>
      <w:r>
        <w:rPr>
          <w:lang w:val="en-US"/>
        </w:rPr>
        <w:t>2.3MT</w:t>
      </w:r>
      <w:bookmarkEnd w:id="12"/>
    </w:p>
    <w:p>
      <w:pPr>
        <w:rPr>
          <w:lang w:val="en-CA"/>
        </w:rPr>
      </w:pPr>
    </w:p>
    <w:p>
      <w:pPr>
        <w:pStyle w:val="3"/>
        <w:rPr>
          <w:lang w:val="en-CA"/>
        </w:rPr>
      </w:pPr>
      <w:bookmarkStart w:id="13" w:name="_Toc21064"/>
      <w:r>
        <w:rPr>
          <w:lang w:val="en-CA"/>
        </w:rPr>
        <w:t>Design Key Stuff High-Light</w:t>
      </w:r>
      <w:bookmarkEnd w:id="13"/>
    </w:p>
    <w:p>
      <w:pPr>
        <w:rPr>
          <w:lang w:val="en-CA"/>
        </w:rPr>
      </w:pPr>
    </w:p>
    <w:p>
      <w:pPr>
        <w:pStyle w:val="4"/>
        <w:rPr>
          <w:lang w:val="en-CA"/>
        </w:rPr>
      </w:pPr>
      <w:bookmarkStart w:id="14" w:name="_Toc1441"/>
      <w:r>
        <w:rPr>
          <w:lang w:val="en-CA"/>
        </w:rPr>
        <w:t>1 POLL mode in Linux by Java</w:t>
      </w:r>
      <w:bookmarkEnd w:id="14"/>
      <w:r>
        <w:rPr>
          <w:lang w:val="en-CA"/>
        </w:rPr>
        <w:t xml:space="preserve"> </w:t>
      </w:r>
    </w:p>
    <w:p>
      <w:pPr>
        <w:rPr>
          <w:lang w:val="en-CA"/>
        </w:rPr>
      </w:pPr>
      <w:r>
        <w:rPr>
          <w:lang w:val="en-CA"/>
        </w:rPr>
        <w:t xml:space="preserve">By default, in linux, all the nio Selected are built on top of EPOLL, as we can see the </w:t>
      </w:r>
    </w:p>
    <w:p>
      <w:pPr>
        <w:rPr>
          <w:lang w:val="en-CA"/>
        </w:rPr>
      </w:pPr>
      <w:r>
        <w:rPr>
          <w:rFonts w:hint="eastAsia"/>
          <w:lang w:val="en-CA"/>
        </w:rPr>
        <w:t>java.nio.channels.spi.SelectorProvider</w:t>
      </w:r>
      <w:r>
        <w:rPr>
          <w:rFonts w:hint="default"/>
          <w:lang w:val="en-CA"/>
        </w:rPr>
        <w:t xml:space="preserve"> is always set to:</w:t>
      </w:r>
    </w:p>
    <w:p>
      <w:pPr>
        <w:ind w:firstLine="420" w:firstLineChars="0"/>
        <w:rPr>
          <w:rFonts w:hint="eastAsia" w:ascii="Consolas" w:hAnsi="Consolas" w:eastAsia="Consolas"/>
          <w:color w:val="0000FF"/>
          <w:sz w:val="20"/>
          <w:lang w:val="en-CA"/>
        </w:rPr>
      </w:pPr>
      <w:r>
        <w:rPr>
          <w:rFonts w:hint="eastAsia"/>
          <w:i/>
          <w:iCs/>
          <w:lang w:val="en-CA"/>
        </w:rPr>
        <w:t xml:space="preserve"> </w:t>
      </w:r>
      <w:r>
        <w:rPr>
          <w:rFonts w:hint="eastAsia" w:ascii="Consolas" w:hAnsi="Consolas" w:eastAsia="Consolas"/>
          <w:color w:val="0000FF"/>
          <w:sz w:val="20"/>
          <w:lang w:val="en-CA"/>
        </w:rPr>
        <w:t>sun.nio.ch.EPollSelectorProvider</w:t>
      </w:r>
    </w:p>
    <w:p>
      <w:pPr>
        <w:rPr>
          <w:lang w:val="en-CA"/>
        </w:rPr>
      </w:pPr>
    </w:p>
    <w:p>
      <w:pPr>
        <w:rPr>
          <w:lang w:val="en-CA"/>
        </w:rPr>
      </w:pPr>
      <w:r>
        <w:rPr>
          <w:lang w:val="en-CA"/>
        </w:rPr>
        <w:t xml:space="preserve">And in windows, the SelectorProvider is set to </w:t>
      </w:r>
    </w:p>
    <w:p>
      <w:pPr>
        <w:rPr>
          <w:color w:val="0000FF"/>
          <w:lang w:val="en-CA"/>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FF"/>
          <w:sz w:val="20"/>
        </w:rPr>
        <w:t>sun.nio.ch.WindowsSelectorProvider</w:t>
      </w:r>
    </w:p>
    <w:p>
      <w:pPr>
        <w:rPr>
          <w:lang w:val="en-CA"/>
        </w:rPr>
      </w:pPr>
      <w:r>
        <w:rPr>
          <w:lang w:val="en-CA"/>
        </w:rPr>
        <w:t>We need to find the POLL way for JVM to do the SelectorProvider.</w:t>
      </w:r>
    </w:p>
    <w:p>
      <w:pPr>
        <w:rPr>
          <w:lang w:val="en-CA"/>
        </w:rPr>
      </w:pPr>
    </w:p>
    <w:p>
      <w:pPr>
        <w:rPr>
          <w:lang w:val="en-CA"/>
        </w:rPr>
      </w:pPr>
    </w:p>
    <w:p>
      <w:pPr>
        <w:rPr>
          <w:rFonts w:hint="default"/>
          <w:sz w:val="28"/>
          <w:szCs w:val="28"/>
        </w:rPr>
      </w:pPr>
      <w:r>
        <w:rPr>
          <w:rFonts w:ascii="宋体" w:hAnsi="宋体" w:eastAsia="宋体" w:cs="宋体"/>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bookmarkEnd w:id="4"/>
    </w:p>
    <w:p>
      <w:pPr>
        <w:rPr>
          <w:rFonts w:hint="default"/>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Droid Sans Fallback">
    <w:altName w:val="宋体"/>
    <w:panose1 w:val="020B0502000000000001"/>
    <w:charset w:val="86"/>
    <w:family w:val="auto"/>
    <w:pitch w:val="default"/>
    <w:sig w:usb0="00000000" w:usb1="00000000"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altName w:val="宋体"/>
    <w:panose1 w:val="02000000000000000000"/>
    <w:charset w:val="86"/>
    <w:family w:val="auto"/>
    <w:pitch w:val="default"/>
    <w:sig w:usb0="00000000" w:usb1="00000000" w:usb2="00000000" w:usb3="00000000" w:csb0="00040000" w:csb1="00000000"/>
  </w:font>
  <w:font w:name="Abyssinica SIL">
    <w:altName w:val="Trebuchet MS"/>
    <w:panose1 w:val="02000603020000020004"/>
    <w:charset w:val="00"/>
    <w:family w:val="auto"/>
    <w:pitch w:val="default"/>
    <w:sig w:usb0="00000000" w:usb1="00000000" w:usb2="00000828" w:usb3="00000000" w:csb0="20000001" w:csb1="00000000"/>
  </w:font>
  <w:font w:name="FZHei-B01">
    <w:altName w:val="宋体"/>
    <w:panose1 w:val="02000000000000000000"/>
    <w:charset w:val="86"/>
    <w:family w:val="auto"/>
    <w:pitch w:val="default"/>
    <w:sig w:usb0="00000000" w:usb1="00000000" w:usb2="00000000" w:usb3="00000000" w:csb0="00040000" w:csb1="00000000"/>
  </w:font>
  <w:font w:name="Symbol">
    <w:panose1 w:val="05050102010706020507"/>
    <w:charset w:val="02"/>
    <w:family w:val="decorative"/>
    <w:pitch w:val="default"/>
    <w:sig w:usb0="00000000" w:usb1="00000000" w:usb2="00000000" w:usb3="00000000" w:csb0="80000000" w:csb1="00000000"/>
  </w:font>
  <w:font w:name="Liberation Serif">
    <w:altName w:val="Traditional Arabic"/>
    <w:panose1 w:val="02020603050405020304"/>
    <w:charset w:val="01"/>
    <w:family w:val="decorative"/>
    <w:pitch w:val="default"/>
    <w:sig w:usb0="00000000" w:usb1="00000000" w:usb2="00000000" w:usb3="00000000" w:csb0="6000009F" w:csb1="DFD70000"/>
  </w:font>
  <w:font w:name="OpenSymbol">
    <w:altName w:val="Segoe Print"/>
    <w:panose1 w:val="05010000000000000000"/>
    <w:charset w:val="01"/>
    <w:family w:val="decorative"/>
    <w:pitch w:val="default"/>
    <w:sig w:usb0="00000000" w:usb1="00000000" w:usb2="00000000" w:usb3="00000000" w:csb0="00000001" w:csb1="00000000"/>
  </w:font>
  <w:font w:name="Liberation Sans">
    <w:altName w:val="Vijaya"/>
    <w:panose1 w:val="020B0604020202020204"/>
    <w:charset w:val="01"/>
    <w:family w:val="decorative"/>
    <w:pitch w:val="default"/>
    <w:sig w:usb0="00000000" w:usb1="00000000" w:usb2="00000000" w:usb3="00000000" w:csb0="6000009F" w:csb1="DFD70000"/>
  </w:font>
  <w:font w:name="Open Sans">
    <w:altName w:val="Arial"/>
    <w:panose1 w:val="00000000000000000000"/>
    <w:charset w:val="01"/>
    <w:family w:val="decorative"/>
    <w:pitch w:val="default"/>
    <w:sig w:usb0="00000000" w:usb1="00000000" w:usb2="00000000" w:usb3="00000000" w:csb0="00000000" w:csb1="00000000"/>
  </w:font>
  <w:font w:name="FreeSans">
    <w:altName w:val="Segoe Script"/>
    <w:panose1 w:val="020B0504020202020204"/>
    <w:charset w:val="00"/>
    <w:family w:val="auto"/>
    <w:pitch w:val="default"/>
    <w:sig w:usb0="00000000" w:usb1="00000000" w:usb2="000030A0" w:usb3="00000584" w:csb0="600001BF" w:csb1="DFF70000"/>
  </w:font>
  <w:font w:name="Open Sans;arial;sans-serif">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0" w:csb1="00000000"/>
  </w:font>
  <w:font w:name="DejaVa Sans">
    <w:altName w:val="Segoe Print"/>
    <w:panose1 w:val="00000000000000000000"/>
    <w:charset w:val="00"/>
    <w:family w:val="auto"/>
    <w:pitch w:val="default"/>
    <w:sig w:usb0="00000000" w:usb1="00000000" w:usb2="00000000" w:usb3="00000000" w:csb0="00000000" w:csb1="00000000"/>
  </w:font>
  <w:font w:name="FZSongS-Extended">
    <w:altName w:val="宋体"/>
    <w:panose1 w:val="02000000000000000000"/>
    <w:charset w:val="86"/>
    <w:family w:val="auto"/>
    <w:pitch w:val="default"/>
    <w:sig w:usb0="00000000" w:usb1="00000000" w:usb2="00000000" w:usb3="00000000" w:csb0="00040000" w:csb1="00000000"/>
  </w:font>
  <w:font w:name="Noto Serif CJK JP">
    <w:altName w:val="宋体"/>
    <w:panose1 w:val="02020500000000000000"/>
    <w:charset w:val="86"/>
    <w:family w:val="auto"/>
    <w:pitch w:val="default"/>
    <w:sig w:usb0="00000000" w:usb1="00000000" w:usb2="00000016" w:usb3="00000000" w:csb0="602E0107" w:csb1="00000000"/>
  </w:font>
  <w:font w:name="Gubbi">
    <w:altName w:val="Segoe Print"/>
    <w:panose1 w:val="00000400000000000000"/>
    <w:charset w:val="00"/>
    <w:family w:val="auto"/>
    <w:pitch w:val="default"/>
    <w:sig w:usb0="00000000" w:usb1="00000000" w:usb2="00000000" w:usb3="00000000" w:csb0="00000000" w:csb1="00000000"/>
  </w:font>
  <w:font w:name="UnBatang">
    <w:altName w:val="MingLiU"/>
    <w:panose1 w:val="040B0600000101010101"/>
    <w:charset w:val="88"/>
    <w:family w:val="auto"/>
    <w:pitch w:val="default"/>
    <w:sig w:usb0="00000000" w:usb1="00000000" w:usb2="00000012" w:usb3="00000000" w:csb0="603A000D" w:csb1="12D70000"/>
  </w:font>
  <w:font w:name="AR PL UKai CN">
    <w:altName w:val="宋体"/>
    <w:panose1 w:val="02000503000000000000"/>
    <w:charset w:val="86"/>
    <w:family w:val="auto"/>
    <w:pitch w:val="default"/>
    <w:sig w:usb0="00000000" w:usb1="00000000" w:usb2="00000036" w:usb3="00000000" w:csb0="2016009F" w:csb1="DFD70000"/>
  </w:font>
  <w:font w:name="-apple-system">
    <w:altName w:val="Segoe Print"/>
    <w:panose1 w:val="00000000000000000000"/>
    <w:charset w:val="00"/>
    <w:family w:val="auto"/>
    <w:pitch w:val="default"/>
    <w:sig w:usb0="00000000" w:usb1="00000000" w:usb2="00000000" w:usb3="00000000" w:csb0="00000000" w:csb1="00000000"/>
  </w:font>
  <w:font w:name="aakar">
    <w:altName w:val="Segoe Print"/>
    <w:panose1 w:val="02000600040000000000"/>
    <w:charset w:val="00"/>
    <w:family w:val="auto"/>
    <w:pitch w:val="default"/>
    <w:sig w:usb0="00000000" w:usb1="00000000" w:usb2="00000000" w:usb3="00000000" w:csb0="20000000" w:csb1="80000000"/>
  </w:font>
  <w:font w:name="Proxima Nova">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ijaya">
    <w:panose1 w:val="020B0604020202020204"/>
    <w:charset w:val="01"/>
    <w:family w:val="decorative"/>
    <w:pitch w:val="default"/>
    <w:sig w:usb0="001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MingLiU">
    <w:panose1 w:val="02020509000000000000"/>
    <w:charset w:val="88"/>
    <w:family w:val="auto"/>
    <w:pitch w:val="default"/>
    <w:sig w:usb0="A00002FF" w:usb1="28CFFCFA" w:usb2="00000016" w:usb3="00000000" w:csb0="00100001" w:csb1="00000000"/>
  </w:font>
  <w:font w:name="Andale Mono">
    <w:altName w:val="MV Boli"/>
    <w:panose1 w:val="020B0509000000000004"/>
    <w:charset w:val="00"/>
    <w:family w:val="auto"/>
    <w:pitch w:val="default"/>
    <w:sig w:usb0="00000000" w:usb1="00000000" w:usb2="00000000" w:usb3="00000000" w:csb0="6000009F" w:csb1="DFD70000"/>
  </w:font>
  <w:font w:name="Pagul">
    <w:altName w:val="Vrinda"/>
    <w:panose1 w:val="02000500000000000000"/>
    <w:charset w:val="00"/>
    <w:family w:val="auto"/>
    <w:pitch w:val="default"/>
    <w:sig w:usb0="00000000" w:usb1="00000000" w:usb2="00000000" w:usb3="00000000" w:csb0="20000111" w:csb1="41000000"/>
  </w:font>
  <w:font w:name="FreeSerif">
    <w:altName w:val="Simplified Arabic"/>
    <w:panose1 w:val="02020603050405020304"/>
    <w:charset w:val="00"/>
    <w:family w:val="auto"/>
    <w:pitch w:val="default"/>
    <w:sig w:usb0="00000000" w:usb1="00000000" w:usb2="43501B29" w:usb3="04000043" w:csb0="600101FF" w:csb1="FFFF0000"/>
  </w:font>
  <w:font w:name="MV Boli">
    <w:panose1 w:val="02000500030200090000"/>
    <w:charset w:val="00"/>
    <w:family w:val="auto"/>
    <w:pitch w:val="default"/>
    <w:sig w:usb0="00000003" w:usb1="00000000" w:usb2="00000100" w:usb3="00000000" w:csb0="00000001" w:csb1="00000000"/>
  </w:font>
  <w:font w:name="Vrinda">
    <w:panose1 w:val="020B0502040204020203"/>
    <w:charset w:val="00"/>
    <w:family w:val="auto"/>
    <w:pitch w:val="default"/>
    <w:sig w:usb0="0001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Smudger Alts LET">
    <w:panose1 w:val="00000000000000000000"/>
    <w:charset w:val="00"/>
    <w:family w:val="auto"/>
    <w:pitch w:val="default"/>
    <w:sig w:usb0="00000000" w:usb1="00000000" w:usb2="00000000" w:usb3="00000000" w:csb0="00000000" w:csb1="00000000"/>
  </w:font>
  <w:font w:name="Smudger LET">
    <w:panose1 w:val="00000000000000000000"/>
    <w:charset w:val="00"/>
    <w:family w:val="auto"/>
    <w:pitch w:val="default"/>
    <w:sig w:usb0="00000000" w:usb1="00000000" w:usb2="00000000" w:usb3="00000000" w:csb0="00000000" w:csb1="00000000"/>
  </w:font>
  <w:font w:name="Square721 BT">
    <w:panose1 w:val="020B0504020202060204"/>
    <w:charset w:val="00"/>
    <w:family w:val="auto"/>
    <w:pitch w:val="default"/>
    <w:sig w:usb0="00000000" w:usb1="00000000" w:usb2="00000000" w:usb3="00000000" w:csb0="00000000" w:csb1="00000000"/>
  </w:font>
  <w:font w:name="Staccato222 BT">
    <w:panose1 w:val="03090702030407020403"/>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ranti Solid LET">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Consolas">
    <w:panose1 w:val="020B0609020204030204"/>
    <w:charset w:val="86"/>
    <w:family w:val="auto"/>
    <w:pitch w:val="default"/>
    <w:sig w:usb0="E10002FF" w:usb1="4000FCFF" w:usb2="00000009" w:usb3="00000000" w:csb0="6000019F" w:csb1="DFD70000"/>
  </w:font>
  <w:font w:name="proxima-nova">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s>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v:textbox>
            </v:shape>
          </w:pict>
        </mc:Fallback>
      </mc:AlternateContent>
    </w:r>
    <w:r>
      <w:t>Assignment2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1D23C"/>
    <w:multiLevelType w:val="singleLevel"/>
    <w:tmpl w:val="5A81D23C"/>
    <w:lvl w:ilvl="0" w:tentative="0">
      <w:start w:val="1"/>
      <w:numFmt w:val="decimal"/>
      <w:suff w:val="space"/>
      <w:lvlText w:val="%1)"/>
      <w:lvlJc w:val="left"/>
    </w:lvl>
  </w:abstractNum>
  <w:abstractNum w:abstractNumId="1">
    <w:nsid w:val="5A81ECFC"/>
    <w:multiLevelType w:val="singleLevel"/>
    <w:tmpl w:val="5A81ECFC"/>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3DF1"/>
    <w:rsid w:val="0EB70AAD"/>
    <w:rsid w:val="2BEFDC05"/>
    <w:rsid w:val="40A6190D"/>
    <w:rsid w:val="40AC6540"/>
    <w:rsid w:val="45375299"/>
    <w:rsid w:val="566A4729"/>
    <w:rsid w:val="578D724E"/>
    <w:rsid w:val="5B7A8758"/>
    <w:rsid w:val="67FB1233"/>
    <w:rsid w:val="693F2381"/>
    <w:rsid w:val="6D4C65EF"/>
    <w:rsid w:val="6D986C27"/>
    <w:rsid w:val="6FBB961A"/>
    <w:rsid w:val="73F3109C"/>
    <w:rsid w:val="774B0CAB"/>
    <w:rsid w:val="7BEFEBF6"/>
    <w:rsid w:val="7FB0E47F"/>
    <w:rsid w:val="7FFF26EE"/>
    <w:rsid w:val="9F917645"/>
    <w:rsid w:val="BEE7A9FC"/>
    <w:rsid w:val="DDFF6224"/>
    <w:rsid w:val="EB4F0AAB"/>
    <w:rsid w:val="F95F4381"/>
    <w:rsid w:val="FF7FD6D6"/>
    <w:rsid w:val="FFFF0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5"/>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customStyle="1" w:styleId="5">
    <w:name w:val="Heading"/>
    <w:basedOn w:val="1"/>
    <w:next w:val="6"/>
    <w:qFormat/>
    <w:uiPriority w:val="0"/>
    <w:pPr>
      <w:keepNext/>
      <w:spacing w:before="240" w:after="120"/>
    </w:pPr>
    <w:rPr>
      <w:rFonts w:ascii="Liberation Sans" w:hAnsi="Liberation Sans" w:eastAsia="Droid Sans Fallback" w:cs="FreeSans"/>
      <w:sz w:val="28"/>
      <w:szCs w:val="28"/>
    </w:rPr>
  </w:style>
  <w:style w:type="paragraph" w:customStyle="1" w:styleId="6">
    <w:name w:val="Text Body"/>
    <w:basedOn w:val="1"/>
    <w:qFormat/>
    <w:uiPriority w:val="0"/>
    <w:pPr>
      <w:spacing w:before="0" w:after="140" w:line="288" w:lineRule="auto"/>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paragraph" w:customStyle="1" w:styleId="19">
    <w:name w:val="APA Level 1 Heading"/>
    <w:basedOn w:val="1"/>
    <w:qFormat/>
    <w:uiPriority w:val="0"/>
    <w:pPr>
      <w:spacing w:line="480" w:lineRule="auto"/>
      <w:jc w:val="cente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1660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2017-10-01T03:39:00Z</dcterms:created>
  <dc:creator>renda</dc:creator>
  <cp:lastModifiedBy>john</cp:lastModifiedBy>
  <dcterms:modified xsi:type="dcterms:W3CDTF">2018-02-12T21:04:26Z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